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C65" w:rsidRDefault="00CA2A47" w:rsidP="0028363A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CA2A47">
        <w:rPr>
          <w:rFonts w:ascii="Times New Roman" w:hAnsi="Times New Roman"/>
          <w:sz w:val="28"/>
        </w:rPr>
        <w:t>Приложение №2</w:t>
      </w:r>
    </w:p>
    <w:p w:rsidR="00CA2A47" w:rsidRDefault="00CA2A47" w:rsidP="0028363A">
      <w:pPr>
        <w:spacing w:after="0" w:line="240" w:lineRule="auto"/>
        <w:ind w:left="637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к Порядку</w:t>
      </w:r>
    </w:p>
    <w:p w:rsidR="00CA2A47" w:rsidRDefault="00CA2A47" w:rsidP="0028363A">
      <w:pPr>
        <w:spacing w:after="0" w:line="240" w:lineRule="auto"/>
        <w:ind w:left="6372"/>
        <w:jc w:val="center"/>
        <w:rPr>
          <w:rFonts w:ascii="Times New Roman" w:hAnsi="Times New Roman"/>
          <w:sz w:val="28"/>
        </w:rPr>
      </w:pPr>
    </w:p>
    <w:p w:rsidR="00CA2A47" w:rsidRDefault="00CA2A47" w:rsidP="0028363A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</w:t>
      </w:r>
    </w:p>
    <w:p w:rsidR="0028363A" w:rsidRDefault="00CA2A47" w:rsidP="0028363A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затрат, возникающих </w:t>
      </w:r>
      <w:r w:rsidR="0028363A">
        <w:rPr>
          <w:rFonts w:ascii="Times New Roman" w:hAnsi="Times New Roman"/>
          <w:sz w:val="28"/>
        </w:rPr>
        <w:t xml:space="preserve">в связи с оказанием услуг по перевозке </w:t>
      </w:r>
    </w:p>
    <w:p w:rsidR="00CA2A47" w:rsidRDefault="0028363A" w:rsidP="0028363A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пассажиров и багажа автомобильным транспортом на территории Артемовского городского округа</w:t>
      </w:r>
    </w:p>
    <w:p w:rsidR="0028363A" w:rsidRDefault="0028363A" w:rsidP="0028363A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№___за 20___год</w:t>
      </w:r>
    </w:p>
    <w:p w:rsidR="0028363A" w:rsidRDefault="0028363A" w:rsidP="0028363A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</w:t>
      </w:r>
    </w:p>
    <w:p w:rsidR="0028363A" w:rsidRDefault="0028363A" w:rsidP="0028363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039"/>
        <w:gridCol w:w="1892"/>
        <w:gridCol w:w="1553"/>
      </w:tblGrid>
      <w:tr w:rsidR="0028363A" w:rsidTr="0028363A">
        <w:tc>
          <w:tcPr>
            <w:tcW w:w="861" w:type="dxa"/>
            <w:vAlign w:val="center"/>
          </w:tcPr>
          <w:p w:rsidR="0028363A" w:rsidRPr="0028363A" w:rsidRDefault="0028363A" w:rsidP="0028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63A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5039" w:type="dxa"/>
            <w:vAlign w:val="center"/>
          </w:tcPr>
          <w:p w:rsidR="0028363A" w:rsidRPr="0028363A" w:rsidRDefault="0028363A" w:rsidP="0028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63A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92" w:type="dxa"/>
            <w:vAlign w:val="center"/>
          </w:tcPr>
          <w:p w:rsidR="0028363A" w:rsidRPr="0028363A" w:rsidRDefault="0028363A" w:rsidP="0028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363A">
              <w:rPr>
                <w:rFonts w:ascii="Times New Roman" w:hAnsi="Times New Roman"/>
                <w:sz w:val="24"/>
                <w:szCs w:val="24"/>
              </w:rPr>
              <w:t>Ед.изм</w:t>
            </w:r>
            <w:proofErr w:type="spellEnd"/>
            <w:r w:rsidRPr="0028363A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553" w:type="dxa"/>
            <w:vAlign w:val="center"/>
          </w:tcPr>
          <w:p w:rsidR="0028363A" w:rsidRPr="0028363A" w:rsidRDefault="0028363A" w:rsidP="002836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63A">
              <w:rPr>
                <w:rFonts w:ascii="Times New Roman" w:hAnsi="Times New Roman"/>
                <w:sz w:val="24"/>
                <w:szCs w:val="24"/>
              </w:rPr>
              <w:t>Величина показателя за отчетный период</w:t>
            </w:r>
          </w:p>
        </w:tc>
      </w:tr>
      <w:tr w:rsidR="0028363A" w:rsidTr="0028363A">
        <w:tc>
          <w:tcPr>
            <w:tcW w:w="861" w:type="dxa"/>
            <w:vAlign w:val="center"/>
          </w:tcPr>
          <w:p w:rsidR="0028363A" w:rsidRPr="0028363A" w:rsidRDefault="0028363A" w:rsidP="002836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363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039" w:type="dxa"/>
            <w:vAlign w:val="center"/>
          </w:tcPr>
          <w:p w:rsidR="0028363A" w:rsidRPr="0028363A" w:rsidRDefault="0028363A" w:rsidP="002836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363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892" w:type="dxa"/>
            <w:vAlign w:val="center"/>
          </w:tcPr>
          <w:p w:rsidR="0028363A" w:rsidRPr="0028363A" w:rsidRDefault="0028363A" w:rsidP="002836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363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3" w:type="dxa"/>
            <w:vAlign w:val="center"/>
          </w:tcPr>
          <w:p w:rsidR="0028363A" w:rsidRPr="0028363A" w:rsidRDefault="0028363A" w:rsidP="0028363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363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8363A" w:rsidTr="0028363A">
        <w:tc>
          <w:tcPr>
            <w:tcW w:w="861" w:type="dxa"/>
            <w:vAlign w:val="center"/>
          </w:tcPr>
          <w:p w:rsidR="0028363A" w:rsidRDefault="0028363A" w:rsidP="002836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8484" w:type="dxa"/>
            <w:gridSpan w:val="3"/>
            <w:vAlign w:val="center"/>
          </w:tcPr>
          <w:p w:rsidR="0028363A" w:rsidRPr="0028363A" w:rsidRDefault="0028363A" w:rsidP="002836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63A">
              <w:rPr>
                <w:rFonts w:ascii="Times New Roman" w:hAnsi="Times New Roman"/>
                <w:b/>
                <w:sz w:val="24"/>
                <w:szCs w:val="24"/>
              </w:rPr>
              <w:t>Технико-эксплуатационные показатели</w:t>
            </w:r>
          </w:p>
        </w:tc>
      </w:tr>
      <w:tr w:rsidR="0028363A" w:rsidTr="00A43DC2">
        <w:trPr>
          <w:trHeight w:val="186"/>
        </w:trPr>
        <w:tc>
          <w:tcPr>
            <w:tcW w:w="861" w:type="dxa"/>
            <w:vAlign w:val="center"/>
          </w:tcPr>
          <w:p w:rsidR="0028363A" w:rsidRDefault="0028363A" w:rsidP="002836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5039" w:type="dxa"/>
            <w:vAlign w:val="center"/>
          </w:tcPr>
          <w:p w:rsidR="0028363A" w:rsidRPr="00A43DC2" w:rsidRDefault="0028363A" w:rsidP="00A43DC2">
            <w:pPr>
              <w:rPr>
                <w:rFonts w:ascii="Times New Roman" w:hAnsi="Times New Roman"/>
                <w:sz w:val="24"/>
                <w:szCs w:val="24"/>
              </w:rPr>
            </w:pPr>
            <w:r w:rsidRPr="00A43DC2">
              <w:rPr>
                <w:rFonts w:ascii="Times New Roman" w:hAnsi="Times New Roman"/>
                <w:sz w:val="24"/>
                <w:szCs w:val="24"/>
              </w:rPr>
              <w:t>Марка и класс автобуса</w:t>
            </w:r>
          </w:p>
        </w:tc>
        <w:tc>
          <w:tcPr>
            <w:tcW w:w="1892" w:type="dxa"/>
            <w:vAlign w:val="center"/>
          </w:tcPr>
          <w:p w:rsidR="0028363A" w:rsidRDefault="0028363A" w:rsidP="0028363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3" w:type="dxa"/>
            <w:vAlign w:val="center"/>
          </w:tcPr>
          <w:p w:rsidR="0028363A" w:rsidRDefault="0028363A" w:rsidP="0028363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28363A" w:rsidTr="0028363A">
        <w:tc>
          <w:tcPr>
            <w:tcW w:w="861" w:type="dxa"/>
            <w:vAlign w:val="center"/>
          </w:tcPr>
          <w:p w:rsidR="0028363A" w:rsidRDefault="0028363A" w:rsidP="002836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5039" w:type="dxa"/>
            <w:vAlign w:val="center"/>
          </w:tcPr>
          <w:p w:rsidR="0028363A" w:rsidRPr="00A43DC2" w:rsidRDefault="0028363A" w:rsidP="00A43DC2">
            <w:pPr>
              <w:rPr>
                <w:rFonts w:ascii="Times New Roman" w:hAnsi="Times New Roman"/>
                <w:sz w:val="24"/>
                <w:szCs w:val="24"/>
              </w:rPr>
            </w:pPr>
            <w:r w:rsidRPr="00A43DC2">
              <w:rPr>
                <w:rFonts w:ascii="Times New Roman" w:hAnsi="Times New Roman"/>
                <w:sz w:val="24"/>
                <w:szCs w:val="24"/>
              </w:rPr>
              <w:t>Протяженность маршрута</w:t>
            </w:r>
          </w:p>
        </w:tc>
        <w:tc>
          <w:tcPr>
            <w:tcW w:w="1892" w:type="dxa"/>
            <w:vAlign w:val="center"/>
          </w:tcPr>
          <w:p w:rsidR="0028363A" w:rsidRDefault="0028363A" w:rsidP="0028363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3" w:type="dxa"/>
            <w:vAlign w:val="center"/>
          </w:tcPr>
          <w:p w:rsidR="0028363A" w:rsidRDefault="0028363A" w:rsidP="0028363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28363A" w:rsidTr="00F539A9">
        <w:tc>
          <w:tcPr>
            <w:tcW w:w="861" w:type="dxa"/>
            <w:vAlign w:val="center"/>
          </w:tcPr>
          <w:p w:rsidR="0028363A" w:rsidRDefault="0028363A" w:rsidP="002836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8484" w:type="dxa"/>
            <w:gridSpan w:val="3"/>
            <w:vAlign w:val="center"/>
          </w:tcPr>
          <w:p w:rsidR="0028363A" w:rsidRDefault="0028363A" w:rsidP="0028363A">
            <w:pPr>
              <w:jc w:val="center"/>
              <w:rPr>
                <w:rFonts w:ascii="Times New Roman" w:hAnsi="Times New Roman"/>
                <w:sz w:val="28"/>
              </w:rPr>
            </w:pPr>
            <w:r w:rsidRPr="0028363A">
              <w:rPr>
                <w:rFonts w:ascii="Times New Roman" w:hAnsi="Times New Roman"/>
                <w:b/>
                <w:sz w:val="24"/>
                <w:szCs w:val="24"/>
              </w:rPr>
              <w:t>Финансовые показатели</w:t>
            </w:r>
          </w:p>
        </w:tc>
      </w:tr>
      <w:tr w:rsidR="0028363A" w:rsidTr="0028363A">
        <w:tc>
          <w:tcPr>
            <w:tcW w:w="861" w:type="dxa"/>
            <w:vAlign w:val="center"/>
          </w:tcPr>
          <w:p w:rsidR="0028363A" w:rsidRDefault="0028363A" w:rsidP="002836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5039" w:type="dxa"/>
            <w:vAlign w:val="center"/>
          </w:tcPr>
          <w:p w:rsidR="0028363A" w:rsidRPr="00A43DC2" w:rsidRDefault="00A43DC2" w:rsidP="00A43DC2">
            <w:pPr>
              <w:rPr>
                <w:rFonts w:ascii="Times New Roman" w:hAnsi="Times New Roman"/>
                <w:sz w:val="24"/>
                <w:szCs w:val="24"/>
              </w:rPr>
            </w:pPr>
            <w:r w:rsidRPr="00A43DC2">
              <w:rPr>
                <w:rFonts w:ascii="Times New Roman" w:hAnsi="Times New Roman"/>
                <w:sz w:val="24"/>
                <w:szCs w:val="24"/>
              </w:rPr>
              <w:t>Автомобильное топливо</w:t>
            </w:r>
          </w:p>
        </w:tc>
        <w:tc>
          <w:tcPr>
            <w:tcW w:w="1892" w:type="dxa"/>
            <w:vAlign w:val="center"/>
          </w:tcPr>
          <w:p w:rsidR="0028363A" w:rsidRDefault="0028363A" w:rsidP="0028363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3" w:type="dxa"/>
            <w:vAlign w:val="center"/>
          </w:tcPr>
          <w:p w:rsidR="0028363A" w:rsidRDefault="0028363A" w:rsidP="0028363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28363A" w:rsidTr="0028363A">
        <w:tc>
          <w:tcPr>
            <w:tcW w:w="861" w:type="dxa"/>
            <w:vAlign w:val="center"/>
          </w:tcPr>
          <w:p w:rsidR="0028363A" w:rsidRDefault="0028363A" w:rsidP="002836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5039" w:type="dxa"/>
            <w:vAlign w:val="center"/>
          </w:tcPr>
          <w:p w:rsidR="0028363A" w:rsidRPr="00A43DC2" w:rsidRDefault="00A43DC2" w:rsidP="00A43DC2">
            <w:pPr>
              <w:rPr>
                <w:rFonts w:ascii="Times New Roman" w:hAnsi="Times New Roman"/>
                <w:sz w:val="24"/>
                <w:szCs w:val="24"/>
              </w:rPr>
            </w:pPr>
            <w:r w:rsidRPr="00A43DC2">
              <w:rPr>
                <w:rFonts w:ascii="Times New Roman" w:hAnsi="Times New Roman"/>
                <w:sz w:val="24"/>
                <w:szCs w:val="24"/>
              </w:rPr>
              <w:t>Смазочные материалы</w:t>
            </w:r>
          </w:p>
        </w:tc>
        <w:tc>
          <w:tcPr>
            <w:tcW w:w="1892" w:type="dxa"/>
            <w:vAlign w:val="center"/>
          </w:tcPr>
          <w:p w:rsidR="0028363A" w:rsidRDefault="0028363A" w:rsidP="0028363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3" w:type="dxa"/>
            <w:vAlign w:val="center"/>
          </w:tcPr>
          <w:p w:rsidR="0028363A" w:rsidRDefault="0028363A" w:rsidP="0028363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28363A" w:rsidTr="0028363A">
        <w:tc>
          <w:tcPr>
            <w:tcW w:w="861" w:type="dxa"/>
            <w:vAlign w:val="center"/>
          </w:tcPr>
          <w:p w:rsidR="0028363A" w:rsidRDefault="0028363A" w:rsidP="002836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5039" w:type="dxa"/>
            <w:vAlign w:val="center"/>
          </w:tcPr>
          <w:p w:rsidR="0028363A" w:rsidRPr="00A43DC2" w:rsidRDefault="00A43DC2" w:rsidP="00A43DC2">
            <w:pPr>
              <w:rPr>
                <w:rFonts w:ascii="Times New Roman" w:hAnsi="Times New Roman"/>
                <w:sz w:val="24"/>
                <w:szCs w:val="24"/>
              </w:rPr>
            </w:pPr>
            <w:r w:rsidRPr="00A43DC2">
              <w:rPr>
                <w:rFonts w:ascii="Times New Roman" w:hAnsi="Times New Roman"/>
                <w:sz w:val="24"/>
                <w:szCs w:val="24"/>
              </w:rPr>
              <w:t>Расходы на приобретение и ремонт автошин</w:t>
            </w:r>
          </w:p>
        </w:tc>
        <w:tc>
          <w:tcPr>
            <w:tcW w:w="1892" w:type="dxa"/>
            <w:vAlign w:val="center"/>
          </w:tcPr>
          <w:p w:rsidR="0028363A" w:rsidRDefault="0028363A" w:rsidP="0028363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3" w:type="dxa"/>
            <w:vAlign w:val="center"/>
          </w:tcPr>
          <w:p w:rsidR="0028363A" w:rsidRDefault="0028363A" w:rsidP="0028363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28363A" w:rsidTr="0028363A">
        <w:tc>
          <w:tcPr>
            <w:tcW w:w="861" w:type="dxa"/>
            <w:vAlign w:val="center"/>
          </w:tcPr>
          <w:p w:rsidR="0028363A" w:rsidRDefault="0028363A" w:rsidP="002836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5039" w:type="dxa"/>
            <w:vAlign w:val="center"/>
          </w:tcPr>
          <w:p w:rsidR="0028363A" w:rsidRPr="00A43DC2" w:rsidRDefault="00A43DC2" w:rsidP="00A43DC2">
            <w:pPr>
              <w:rPr>
                <w:rFonts w:ascii="Times New Roman" w:hAnsi="Times New Roman"/>
                <w:sz w:val="24"/>
                <w:szCs w:val="24"/>
              </w:rPr>
            </w:pPr>
            <w:r w:rsidRPr="00A43DC2">
              <w:rPr>
                <w:rFonts w:ascii="Times New Roman" w:hAnsi="Times New Roman"/>
                <w:sz w:val="24"/>
                <w:szCs w:val="24"/>
              </w:rPr>
              <w:t>Расходы на запасные части и материалы</w:t>
            </w:r>
          </w:p>
        </w:tc>
        <w:tc>
          <w:tcPr>
            <w:tcW w:w="1892" w:type="dxa"/>
            <w:vAlign w:val="center"/>
          </w:tcPr>
          <w:p w:rsidR="0028363A" w:rsidRDefault="0028363A" w:rsidP="0028363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3" w:type="dxa"/>
            <w:vAlign w:val="center"/>
          </w:tcPr>
          <w:p w:rsidR="0028363A" w:rsidRDefault="0028363A" w:rsidP="0028363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28363A" w:rsidTr="0028363A">
        <w:tc>
          <w:tcPr>
            <w:tcW w:w="861" w:type="dxa"/>
            <w:vAlign w:val="center"/>
          </w:tcPr>
          <w:p w:rsidR="0028363A" w:rsidRDefault="0028363A" w:rsidP="0028363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5039" w:type="dxa"/>
            <w:vAlign w:val="center"/>
          </w:tcPr>
          <w:p w:rsidR="0028363A" w:rsidRPr="00A43DC2" w:rsidRDefault="00A43DC2" w:rsidP="00A43DC2">
            <w:pPr>
              <w:rPr>
                <w:rFonts w:ascii="Times New Roman" w:hAnsi="Times New Roman"/>
                <w:sz w:val="24"/>
                <w:szCs w:val="24"/>
              </w:rPr>
            </w:pPr>
            <w:r w:rsidRPr="00A43DC2">
              <w:rPr>
                <w:rFonts w:ascii="Times New Roman" w:hAnsi="Times New Roman"/>
                <w:sz w:val="24"/>
                <w:szCs w:val="24"/>
              </w:rPr>
              <w:t>Итого затрат на перевозку пассажиров</w:t>
            </w:r>
          </w:p>
        </w:tc>
        <w:tc>
          <w:tcPr>
            <w:tcW w:w="1892" w:type="dxa"/>
            <w:vAlign w:val="center"/>
          </w:tcPr>
          <w:p w:rsidR="0028363A" w:rsidRDefault="0028363A" w:rsidP="0028363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3" w:type="dxa"/>
            <w:vAlign w:val="center"/>
          </w:tcPr>
          <w:p w:rsidR="0028363A" w:rsidRDefault="0028363A" w:rsidP="0028363A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28363A" w:rsidRPr="00CA2A47" w:rsidRDefault="0028363A" w:rsidP="0028363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sectPr w:rsidR="0028363A" w:rsidRPr="00CA2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A47"/>
    <w:rsid w:val="0028363A"/>
    <w:rsid w:val="00A43DC2"/>
    <w:rsid w:val="00AD6C65"/>
    <w:rsid w:val="00CA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5311C-096F-40E1-8689-540B98BA5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Кобзарь Павел Николаевич</dc:creator>
  <cp:keywords/>
  <dc:description/>
  <cp:lastModifiedBy>Кобзарь Павел Николаевич</cp:lastModifiedBy>
  <cp:revision>1</cp:revision>
  <dcterms:created xsi:type="dcterms:W3CDTF">2024-01-18T00:13:00Z</dcterms:created>
  <dcterms:modified xsi:type="dcterms:W3CDTF">2024-01-18T00:41:00Z</dcterms:modified>
</cp:coreProperties>
</file>