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67E" w:rsidRDefault="00D3567E" w:rsidP="00D3567E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sz w:val="28"/>
          <w:szCs w:val="28"/>
        </w:rPr>
      </w:pPr>
      <w:r w:rsidRPr="007F7C57">
        <w:rPr>
          <w:sz w:val="28"/>
          <w:szCs w:val="28"/>
        </w:rPr>
        <w:t>Приложение 1</w:t>
      </w:r>
    </w:p>
    <w:p w:rsidR="00D3567E" w:rsidRPr="007F7C57" w:rsidRDefault="00D3567E" w:rsidP="00D3567E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sz w:val="28"/>
          <w:szCs w:val="28"/>
        </w:rPr>
      </w:pPr>
    </w:p>
    <w:p w:rsidR="00D3567E" w:rsidRDefault="00D3567E" w:rsidP="00D3567E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sz w:val="28"/>
          <w:szCs w:val="28"/>
        </w:rPr>
      </w:pPr>
      <w:r w:rsidRPr="007F7C57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:rsidR="00D3567E" w:rsidRPr="007F7C57" w:rsidRDefault="00D3567E" w:rsidP="00D3567E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sz w:val="28"/>
          <w:szCs w:val="28"/>
        </w:rPr>
      </w:pPr>
    </w:p>
    <w:p w:rsidR="00D3567E" w:rsidRPr="007F7C57" w:rsidRDefault="00D3567E" w:rsidP="00D3567E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sz w:val="28"/>
          <w:szCs w:val="28"/>
        </w:rPr>
      </w:pPr>
      <w:r w:rsidRPr="007F7C57">
        <w:rPr>
          <w:sz w:val="28"/>
          <w:szCs w:val="28"/>
        </w:rPr>
        <w:t>распоряжением администрации</w:t>
      </w:r>
    </w:p>
    <w:p w:rsidR="00D3567E" w:rsidRPr="007F7C57" w:rsidRDefault="00D3567E" w:rsidP="00D3567E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sz w:val="28"/>
          <w:szCs w:val="28"/>
        </w:rPr>
      </w:pPr>
      <w:r w:rsidRPr="007F7C57">
        <w:rPr>
          <w:sz w:val="28"/>
          <w:szCs w:val="28"/>
        </w:rPr>
        <w:t xml:space="preserve">Артемовского городского округа </w:t>
      </w:r>
    </w:p>
    <w:p w:rsidR="00D3567E" w:rsidRPr="007F7C57" w:rsidRDefault="00D3567E" w:rsidP="00D3567E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sz w:val="28"/>
          <w:szCs w:val="28"/>
        </w:rPr>
      </w:pPr>
      <w:r w:rsidRPr="007F7C57">
        <w:rPr>
          <w:sz w:val="28"/>
          <w:szCs w:val="28"/>
        </w:rPr>
        <w:t xml:space="preserve">от  </w:t>
      </w:r>
      <w:r w:rsidR="00BF0462">
        <w:rPr>
          <w:sz w:val="28"/>
          <w:szCs w:val="28"/>
        </w:rPr>
        <w:t xml:space="preserve">  </w:t>
      </w:r>
      <w:r w:rsidR="002E19C9">
        <w:rPr>
          <w:sz w:val="28"/>
          <w:szCs w:val="28"/>
        </w:rPr>
        <w:t xml:space="preserve">                          </w:t>
      </w:r>
      <w:r w:rsidRPr="007F7C57">
        <w:rPr>
          <w:sz w:val="28"/>
          <w:szCs w:val="28"/>
        </w:rPr>
        <w:t xml:space="preserve">№ </w:t>
      </w:r>
    </w:p>
    <w:p w:rsidR="00D3567E" w:rsidRDefault="00D3567E" w:rsidP="00D3567E">
      <w:pPr>
        <w:widowControl w:val="0"/>
        <w:autoSpaceDE w:val="0"/>
        <w:autoSpaceDN w:val="0"/>
        <w:adjustRightInd w:val="0"/>
        <w:ind w:firstLine="10206"/>
        <w:jc w:val="both"/>
        <w:outlineLvl w:val="0"/>
      </w:pPr>
    </w:p>
    <w:p w:rsidR="00D3567E" w:rsidRPr="007F7C57" w:rsidRDefault="00D3567E" w:rsidP="00D3567E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F7C57">
        <w:rPr>
          <w:b/>
          <w:sz w:val="28"/>
          <w:szCs w:val="28"/>
        </w:rPr>
        <w:t>КАРТА КОМПЛАЕНС-РИСКОВ</w:t>
      </w:r>
    </w:p>
    <w:p w:rsidR="00D3567E" w:rsidRDefault="00D3567E" w:rsidP="00D3567E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F7C57">
        <w:rPr>
          <w:b/>
          <w:sz w:val="28"/>
          <w:szCs w:val="28"/>
        </w:rPr>
        <w:t xml:space="preserve"> нарушения антимонопольного законодательства финансовым управлением администрации </w:t>
      </w:r>
    </w:p>
    <w:p w:rsidR="00D3567E" w:rsidRPr="007F7C57" w:rsidRDefault="00D3567E" w:rsidP="00D3567E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F7C57">
        <w:rPr>
          <w:b/>
          <w:sz w:val="28"/>
          <w:szCs w:val="28"/>
        </w:rPr>
        <w:t>Артемовского городского округа</w:t>
      </w:r>
      <w:r w:rsidR="00284D0E">
        <w:rPr>
          <w:b/>
          <w:sz w:val="28"/>
          <w:szCs w:val="28"/>
        </w:rPr>
        <w:t xml:space="preserve"> на 202</w:t>
      </w:r>
      <w:r w:rsidR="00107D8E">
        <w:rPr>
          <w:b/>
          <w:sz w:val="28"/>
          <w:szCs w:val="28"/>
        </w:rPr>
        <w:t>5</w:t>
      </w:r>
      <w:r w:rsidR="00284D0E">
        <w:rPr>
          <w:b/>
          <w:sz w:val="28"/>
          <w:szCs w:val="28"/>
        </w:rPr>
        <w:t xml:space="preserve"> год</w:t>
      </w:r>
    </w:p>
    <w:p w:rsidR="00D3567E" w:rsidRPr="00462082" w:rsidRDefault="00D3567E" w:rsidP="00D3567E">
      <w:pPr>
        <w:ind w:left="540"/>
        <w:jc w:val="center"/>
        <w:rPr>
          <w:b/>
          <w:color w:val="000000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3402"/>
        <w:gridCol w:w="3402"/>
        <w:gridCol w:w="2977"/>
        <w:gridCol w:w="1418"/>
        <w:gridCol w:w="1559"/>
      </w:tblGrid>
      <w:tr w:rsidR="00D3567E" w:rsidRPr="00462082" w:rsidTr="003F55B2">
        <w:tc>
          <w:tcPr>
            <w:tcW w:w="568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984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Уровень риска</w:t>
            </w:r>
          </w:p>
        </w:tc>
        <w:tc>
          <w:tcPr>
            <w:tcW w:w="3402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Вид риска (описание)</w:t>
            </w:r>
          </w:p>
        </w:tc>
        <w:tc>
          <w:tcPr>
            <w:tcW w:w="3402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Причины возникновения рисков</w:t>
            </w:r>
          </w:p>
        </w:tc>
        <w:tc>
          <w:tcPr>
            <w:tcW w:w="2977" w:type="dxa"/>
          </w:tcPr>
          <w:p w:rsidR="00BF0462" w:rsidRDefault="00D3567E" w:rsidP="003F55B2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Мероприятия </w:t>
            </w:r>
          </w:p>
          <w:p w:rsidR="00BF0462" w:rsidRDefault="00D3567E" w:rsidP="003F55B2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по минимизации и </w:t>
            </w:r>
          </w:p>
          <w:p w:rsidR="00D3567E" w:rsidRPr="00462082" w:rsidRDefault="00D3567E" w:rsidP="003F55B2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устранению рисков</w:t>
            </w:r>
          </w:p>
        </w:tc>
        <w:tc>
          <w:tcPr>
            <w:tcW w:w="1418" w:type="dxa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Наличие (отсутствие) остаточных рисков</w:t>
            </w:r>
          </w:p>
        </w:tc>
        <w:tc>
          <w:tcPr>
            <w:tcW w:w="1559" w:type="dxa"/>
          </w:tcPr>
          <w:p w:rsidR="00BF0462" w:rsidRDefault="00D3567E" w:rsidP="003F55B2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Оценка </w:t>
            </w:r>
          </w:p>
          <w:p w:rsidR="00D3567E" w:rsidRDefault="00D3567E" w:rsidP="003F55B2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вероятности (возможности наступления рисков)</w:t>
            </w:r>
          </w:p>
        </w:tc>
      </w:tr>
      <w:tr w:rsidR="00D3567E" w:rsidRPr="00462082" w:rsidTr="003F55B2">
        <w:tc>
          <w:tcPr>
            <w:tcW w:w="568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77" w:type="dxa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</w:tcPr>
          <w:p w:rsidR="00D3567E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59" w:type="dxa"/>
          </w:tcPr>
          <w:p w:rsidR="00D3567E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7</w:t>
            </w:r>
          </w:p>
        </w:tc>
      </w:tr>
      <w:tr w:rsidR="00D3567E" w:rsidRPr="00462082" w:rsidTr="00D3567E">
        <w:tc>
          <w:tcPr>
            <w:tcW w:w="568" w:type="dxa"/>
            <w:shd w:val="clear" w:color="auto" w:fill="auto"/>
          </w:tcPr>
          <w:p w:rsidR="00D3567E" w:rsidRPr="00CC4179" w:rsidRDefault="00D3567E" w:rsidP="003A4178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D3567E" w:rsidRPr="008B537F" w:rsidRDefault="00D3567E" w:rsidP="003F55B2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Незначительный </w:t>
            </w:r>
          </w:p>
        </w:tc>
        <w:tc>
          <w:tcPr>
            <w:tcW w:w="3402" w:type="dxa"/>
            <w:shd w:val="clear" w:color="auto" w:fill="FFFFFF"/>
          </w:tcPr>
          <w:p w:rsidR="00D3567E" w:rsidRPr="008B537F" w:rsidRDefault="00D3567E" w:rsidP="003F55B2">
            <w:pPr>
              <w:rPr>
                <w:rFonts w:eastAsia="Calibri"/>
                <w:color w:val="000000"/>
                <w:lang w:eastAsia="en-US"/>
              </w:rPr>
            </w:pPr>
            <w:r>
              <w:t>нарушение антимонопольного законодательства в принятых нормативных правовых актах</w:t>
            </w:r>
          </w:p>
        </w:tc>
        <w:tc>
          <w:tcPr>
            <w:tcW w:w="3402" w:type="dxa"/>
            <w:shd w:val="clear" w:color="auto" w:fill="FFFFFF"/>
          </w:tcPr>
          <w:p w:rsidR="00D3567E" w:rsidRPr="008B537F" w:rsidRDefault="00D3567E" w:rsidP="003F55B2">
            <w:r>
              <w:t>разработка и утверждение нормативных правовых актов с нарушением требований антимонопольного законодательства</w:t>
            </w:r>
          </w:p>
        </w:tc>
        <w:tc>
          <w:tcPr>
            <w:tcW w:w="2977" w:type="dxa"/>
            <w:shd w:val="clear" w:color="auto" w:fill="FFFFFF"/>
          </w:tcPr>
          <w:p w:rsidR="00D3567E" w:rsidRPr="008B537F" w:rsidRDefault="00D3567E" w:rsidP="003F55B2">
            <w:r>
              <w:t>анализ нормативных правовых актов и проектов нормативных правовых актов на предмет соответствия антимонопольному законодательству, анализ ранее выявленных нарушений</w:t>
            </w:r>
          </w:p>
        </w:tc>
        <w:tc>
          <w:tcPr>
            <w:tcW w:w="1418" w:type="dxa"/>
            <w:shd w:val="clear" w:color="auto" w:fill="FFFFFF"/>
          </w:tcPr>
          <w:p w:rsidR="00D3567E" w:rsidRPr="008B537F" w:rsidRDefault="00D3567E" w:rsidP="003F55B2">
            <w:r>
              <w:t>отсутствие</w:t>
            </w:r>
          </w:p>
        </w:tc>
        <w:tc>
          <w:tcPr>
            <w:tcW w:w="1559" w:type="dxa"/>
            <w:shd w:val="clear" w:color="auto" w:fill="FFFFFF"/>
          </w:tcPr>
          <w:p w:rsidR="00D3567E" w:rsidRPr="008B537F" w:rsidRDefault="00D3567E" w:rsidP="003F55B2">
            <w:r>
              <w:t xml:space="preserve">низкая </w:t>
            </w:r>
          </w:p>
        </w:tc>
      </w:tr>
      <w:tr w:rsidR="00D3567E" w:rsidRPr="00462082" w:rsidTr="00D3567E">
        <w:trPr>
          <w:trHeight w:val="85"/>
        </w:trPr>
        <w:tc>
          <w:tcPr>
            <w:tcW w:w="568" w:type="dxa"/>
            <w:shd w:val="clear" w:color="auto" w:fill="auto"/>
          </w:tcPr>
          <w:p w:rsidR="00D3567E" w:rsidRPr="00CC4179" w:rsidRDefault="00D3567E" w:rsidP="003A4178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1984" w:type="dxa"/>
            <w:shd w:val="clear" w:color="auto" w:fill="FFFFFF"/>
          </w:tcPr>
          <w:p w:rsidR="00D3567E" w:rsidRDefault="00D3567E" w:rsidP="003F55B2">
            <w:pPr>
              <w:rPr>
                <w:rFonts w:eastAsia="Calibri"/>
                <w:color w:val="000000"/>
                <w:lang w:eastAsia="en-US"/>
              </w:rPr>
            </w:pPr>
            <w:r w:rsidRPr="00233B23">
              <w:rPr>
                <w:rFonts w:eastAsia="Calibri"/>
                <w:color w:val="000000"/>
                <w:lang w:eastAsia="en-US"/>
              </w:rPr>
              <w:t>Незначительный</w:t>
            </w:r>
          </w:p>
        </w:tc>
        <w:tc>
          <w:tcPr>
            <w:tcW w:w="3402" w:type="dxa"/>
            <w:shd w:val="clear" w:color="auto" w:fill="FFFFFF"/>
          </w:tcPr>
          <w:p w:rsidR="00D3567E" w:rsidRPr="00233B23" w:rsidRDefault="00D3567E" w:rsidP="003F55B2">
            <w:pPr>
              <w:rPr>
                <w:rFonts w:eastAsia="Calibri"/>
                <w:color w:val="000000"/>
                <w:lang w:eastAsia="en-US"/>
              </w:rPr>
            </w:pPr>
            <w:r>
              <w:t>нарушение антимонопольного законодательства при осуществлении закупок товаров, работ, услуг для обеспечения муниципальных нужд путем утверждения аукционной до-</w:t>
            </w:r>
          </w:p>
        </w:tc>
        <w:tc>
          <w:tcPr>
            <w:tcW w:w="3402" w:type="dxa"/>
            <w:shd w:val="clear" w:color="auto" w:fill="FFFFFF"/>
          </w:tcPr>
          <w:p w:rsidR="00D3567E" w:rsidRDefault="00D3567E" w:rsidP="00D3567E">
            <w:r>
              <w:t xml:space="preserve">1. Включение в описание объекта закупки требований и указаний в отношении товарных знаков, знаков обслуживания, фирменных наименований, полезных моделей, </w:t>
            </w:r>
          </w:p>
        </w:tc>
        <w:tc>
          <w:tcPr>
            <w:tcW w:w="2977" w:type="dxa"/>
            <w:shd w:val="clear" w:color="auto" w:fill="FFFFFF"/>
          </w:tcPr>
          <w:p w:rsidR="00D3567E" w:rsidRPr="00F205DD" w:rsidRDefault="00D3567E" w:rsidP="00D3567E">
            <w:r>
              <w:t>1.</w:t>
            </w:r>
            <w:r w:rsidR="00A61E3F">
              <w:t xml:space="preserve"> </w:t>
            </w:r>
            <w:r>
              <w:t xml:space="preserve">Мониторинг изменений, вносимых в нормативные правовые акты, регулирующие осуществление закупок для государственных и муниципальных </w:t>
            </w:r>
          </w:p>
        </w:tc>
        <w:tc>
          <w:tcPr>
            <w:tcW w:w="1418" w:type="dxa"/>
            <w:shd w:val="clear" w:color="auto" w:fill="FFFFFF"/>
          </w:tcPr>
          <w:p w:rsidR="00D3567E" w:rsidRDefault="00D3567E" w:rsidP="003F55B2">
            <w:r>
              <w:t>отсутствие</w:t>
            </w:r>
          </w:p>
        </w:tc>
        <w:tc>
          <w:tcPr>
            <w:tcW w:w="1559" w:type="dxa"/>
            <w:shd w:val="clear" w:color="auto" w:fill="FFFFFF"/>
          </w:tcPr>
          <w:p w:rsidR="00D3567E" w:rsidRDefault="00D3567E" w:rsidP="003F55B2">
            <w:r>
              <w:t>н</w:t>
            </w:r>
            <w:r w:rsidRPr="00F205DD">
              <w:t>изкая</w:t>
            </w:r>
          </w:p>
        </w:tc>
      </w:tr>
      <w:tr w:rsidR="00D3567E" w:rsidRPr="00462082" w:rsidTr="003F55B2">
        <w:tc>
          <w:tcPr>
            <w:tcW w:w="568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77" w:type="dxa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</w:tcPr>
          <w:p w:rsidR="00D3567E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59" w:type="dxa"/>
          </w:tcPr>
          <w:p w:rsidR="00D3567E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7</w:t>
            </w:r>
          </w:p>
        </w:tc>
      </w:tr>
      <w:tr w:rsidR="00D3567E" w:rsidRPr="00462082" w:rsidTr="003F55B2">
        <w:tc>
          <w:tcPr>
            <w:tcW w:w="568" w:type="dxa"/>
            <w:shd w:val="clear" w:color="auto" w:fill="auto"/>
          </w:tcPr>
          <w:p w:rsidR="00D3567E" w:rsidRPr="00CC4179" w:rsidRDefault="00D3567E" w:rsidP="003F55B2">
            <w:pPr>
              <w:ind w:left="36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D3567E" w:rsidRPr="008B537F" w:rsidRDefault="00D3567E" w:rsidP="003F55B2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402" w:type="dxa"/>
            <w:shd w:val="clear" w:color="auto" w:fill="FFFFFF"/>
          </w:tcPr>
          <w:p w:rsidR="00D3567E" w:rsidRPr="008B537F" w:rsidRDefault="00D3567E" w:rsidP="003F55B2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кументации, повлекшее нарушение антимонопольного законодательства</w:t>
            </w:r>
          </w:p>
        </w:tc>
        <w:tc>
          <w:tcPr>
            <w:tcW w:w="3402" w:type="dxa"/>
            <w:shd w:val="clear" w:color="auto" w:fill="FFFFFF"/>
          </w:tcPr>
          <w:p w:rsidR="00D3567E" w:rsidRDefault="00D3567E" w:rsidP="00D3567E">
            <w:pPr>
              <w:pStyle w:val="a5"/>
              <w:tabs>
                <w:tab w:val="left" w:pos="318"/>
              </w:tabs>
              <w:ind w:left="0"/>
            </w:pPr>
            <w:r>
              <w:t>промышленных образцов, наименования места происхождения товара или наименовани</w:t>
            </w:r>
            <w:r w:rsidR="00BF0462">
              <w:t>я</w:t>
            </w:r>
            <w:r>
              <w:t xml:space="preserve"> производителя, требований к товарам, информации, работам, услугам при условии, </w:t>
            </w:r>
            <w:r w:rsidR="00BF0462">
              <w:t>что</w:t>
            </w:r>
            <w:r>
              <w:t xml:space="preserve"> такие требования влекут за собой ограничение количества участников закупки.</w:t>
            </w:r>
          </w:p>
          <w:p w:rsidR="00D3567E" w:rsidRDefault="00D3567E" w:rsidP="00D3567E">
            <w:r>
              <w:t>2. Нарушение порядка определения и обоснования начальной (максимальной) цены контракта</w:t>
            </w:r>
          </w:p>
        </w:tc>
        <w:tc>
          <w:tcPr>
            <w:tcW w:w="2977" w:type="dxa"/>
            <w:shd w:val="clear" w:color="auto" w:fill="FFFFFF"/>
          </w:tcPr>
          <w:p w:rsidR="00D3567E" w:rsidRDefault="00D3567E" w:rsidP="003F55B2">
            <w:r>
              <w:t>нужд.</w:t>
            </w:r>
          </w:p>
          <w:p w:rsidR="00D3567E" w:rsidRDefault="00D3567E" w:rsidP="00D3567E">
            <w:pPr>
              <w:pStyle w:val="a5"/>
              <w:tabs>
                <w:tab w:val="left" w:pos="317"/>
              </w:tabs>
              <w:ind w:left="34"/>
            </w:pPr>
            <w:r>
              <w:t>2. Контроль за подготовкой закупочной документации на стадии согласования</w:t>
            </w:r>
          </w:p>
          <w:p w:rsidR="00D3567E" w:rsidRDefault="00D3567E" w:rsidP="003F55B2"/>
        </w:tc>
        <w:tc>
          <w:tcPr>
            <w:tcW w:w="1418" w:type="dxa"/>
            <w:shd w:val="clear" w:color="auto" w:fill="FFFFFF"/>
          </w:tcPr>
          <w:p w:rsidR="00D3567E" w:rsidRDefault="00D3567E" w:rsidP="003F55B2"/>
        </w:tc>
        <w:tc>
          <w:tcPr>
            <w:tcW w:w="1559" w:type="dxa"/>
            <w:shd w:val="clear" w:color="auto" w:fill="FFFFFF"/>
          </w:tcPr>
          <w:p w:rsidR="00D3567E" w:rsidRDefault="00D3567E" w:rsidP="003F55B2"/>
        </w:tc>
      </w:tr>
      <w:tr w:rsidR="00D3567E" w:rsidRPr="00462082" w:rsidTr="00D3567E">
        <w:tc>
          <w:tcPr>
            <w:tcW w:w="568" w:type="dxa"/>
            <w:shd w:val="clear" w:color="auto" w:fill="auto"/>
          </w:tcPr>
          <w:p w:rsidR="00D3567E" w:rsidRPr="00CC4179" w:rsidRDefault="00D3567E" w:rsidP="003A4178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FFFFFF"/>
          </w:tcPr>
          <w:p w:rsidR="00D3567E" w:rsidRPr="008B537F" w:rsidRDefault="00D3567E" w:rsidP="003F55B2">
            <w:pPr>
              <w:rPr>
                <w:rFonts w:eastAsia="Calibri"/>
                <w:color w:val="000000"/>
                <w:lang w:eastAsia="en-US"/>
              </w:rPr>
            </w:pPr>
            <w:r>
              <w:t>Незначительный</w:t>
            </w:r>
          </w:p>
        </w:tc>
        <w:tc>
          <w:tcPr>
            <w:tcW w:w="3402" w:type="dxa"/>
            <w:shd w:val="clear" w:color="auto" w:fill="FFFFFF"/>
          </w:tcPr>
          <w:p w:rsidR="00D3567E" w:rsidRDefault="00D3567E" w:rsidP="003F55B2">
            <w:pPr>
              <w:rPr>
                <w:rFonts w:eastAsia="Calibri"/>
                <w:color w:val="000000"/>
                <w:lang w:eastAsia="en-US"/>
              </w:rPr>
            </w:pPr>
            <w:r>
              <w:t>нарушение антимонопольного законодательства при осуществлении внутреннего муниципального финансового контроля в Артемовском городском округе</w:t>
            </w:r>
          </w:p>
        </w:tc>
        <w:tc>
          <w:tcPr>
            <w:tcW w:w="3402" w:type="dxa"/>
            <w:shd w:val="clear" w:color="auto" w:fill="FFFFFF"/>
          </w:tcPr>
          <w:p w:rsidR="00D3567E" w:rsidRDefault="00D3567E" w:rsidP="00D3567E">
            <w:pPr>
              <w:pStyle w:val="a5"/>
              <w:tabs>
                <w:tab w:val="left" w:pos="318"/>
              </w:tabs>
              <w:ind w:left="0"/>
            </w:pPr>
            <w:r>
              <w:t>неполное отражение результатов проверки в акте</w:t>
            </w:r>
            <w:r w:rsidR="00107D8E">
              <w:t>, заключении</w:t>
            </w:r>
            <w:bookmarkStart w:id="0" w:name="_GoBack"/>
            <w:bookmarkEnd w:id="0"/>
          </w:p>
        </w:tc>
        <w:tc>
          <w:tcPr>
            <w:tcW w:w="2977" w:type="dxa"/>
            <w:shd w:val="clear" w:color="auto" w:fill="FFFFFF"/>
          </w:tcPr>
          <w:p w:rsidR="00D3567E" w:rsidRDefault="00D3567E" w:rsidP="00BF0462">
            <w:r>
              <w:t xml:space="preserve">разъяснение </w:t>
            </w:r>
            <w:r w:rsidR="00BF0462">
              <w:t xml:space="preserve">работникам </w:t>
            </w:r>
            <w:r>
              <w:t>финансового управления их обязанностей и мер ответственности при осуществлении внутреннего муниципального финансового контроля</w:t>
            </w:r>
          </w:p>
        </w:tc>
        <w:tc>
          <w:tcPr>
            <w:tcW w:w="1418" w:type="dxa"/>
            <w:shd w:val="clear" w:color="auto" w:fill="FFFFFF"/>
          </w:tcPr>
          <w:p w:rsidR="00D3567E" w:rsidRDefault="00D3567E" w:rsidP="003F55B2">
            <w:r>
              <w:t>отсутствие</w:t>
            </w:r>
          </w:p>
        </w:tc>
        <w:tc>
          <w:tcPr>
            <w:tcW w:w="1559" w:type="dxa"/>
            <w:shd w:val="clear" w:color="auto" w:fill="FFFFFF"/>
          </w:tcPr>
          <w:p w:rsidR="00D3567E" w:rsidRDefault="00D3567E" w:rsidP="003F55B2">
            <w:r>
              <w:t>низкая</w:t>
            </w:r>
          </w:p>
        </w:tc>
      </w:tr>
    </w:tbl>
    <w:p w:rsidR="00D3567E" w:rsidRPr="003E08A2" w:rsidRDefault="00D3567E" w:rsidP="00D3567E">
      <w:pPr>
        <w:rPr>
          <w:szCs w:val="20"/>
        </w:rPr>
      </w:pPr>
    </w:p>
    <w:p w:rsidR="00164F06" w:rsidRPr="00D3567E" w:rsidRDefault="00164F06">
      <w:pPr>
        <w:rPr>
          <w:sz w:val="28"/>
          <w:szCs w:val="28"/>
        </w:rPr>
      </w:pPr>
    </w:p>
    <w:sectPr w:rsidR="00164F06" w:rsidRPr="00D3567E" w:rsidSect="000D28CD">
      <w:headerReference w:type="default" r:id="rId7"/>
      <w:pgSz w:w="16838" w:h="11906" w:orient="landscape"/>
      <w:pgMar w:top="1701" w:right="851" w:bottom="907" w:left="567" w:header="567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C6E" w:rsidRDefault="008B0C6E" w:rsidP="00D3567E">
      <w:r>
        <w:separator/>
      </w:r>
    </w:p>
  </w:endnote>
  <w:endnote w:type="continuationSeparator" w:id="0">
    <w:p w:rsidR="008B0C6E" w:rsidRDefault="008B0C6E" w:rsidP="00D35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C6E" w:rsidRDefault="008B0C6E" w:rsidP="00D3567E">
      <w:r>
        <w:separator/>
      </w:r>
    </w:p>
  </w:footnote>
  <w:footnote w:type="continuationSeparator" w:id="0">
    <w:p w:rsidR="008B0C6E" w:rsidRDefault="008B0C6E" w:rsidP="00D35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4C5" w:rsidRPr="00D3567E" w:rsidRDefault="00725B53" w:rsidP="00BA337E">
    <w:pPr>
      <w:pStyle w:val="a3"/>
      <w:jc w:val="center"/>
      <w:rPr>
        <w:sz w:val="28"/>
        <w:szCs w:val="28"/>
      </w:rPr>
    </w:pPr>
    <w:r w:rsidRPr="00D3567E">
      <w:rPr>
        <w:sz w:val="28"/>
        <w:szCs w:val="28"/>
      </w:rPr>
      <w:fldChar w:fldCharType="begin"/>
    </w:r>
    <w:r w:rsidR="006217AC" w:rsidRPr="00D3567E">
      <w:rPr>
        <w:sz w:val="28"/>
        <w:szCs w:val="28"/>
      </w:rPr>
      <w:instrText xml:space="preserve"> PAGE   \* MERGEFORMAT </w:instrText>
    </w:r>
    <w:r w:rsidRPr="00D3567E">
      <w:rPr>
        <w:sz w:val="28"/>
        <w:szCs w:val="28"/>
      </w:rPr>
      <w:fldChar w:fldCharType="separate"/>
    </w:r>
    <w:r w:rsidR="00107D8E">
      <w:rPr>
        <w:noProof/>
        <w:sz w:val="28"/>
        <w:szCs w:val="28"/>
      </w:rPr>
      <w:t>2</w:t>
    </w:r>
    <w:r w:rsidRPr="00D3567E">
      <w:rPr>
        <w:sz w:val="28"/>
        <w:szCs w:val="28"/>
      </w:rPr>
      <w:fldChar w:fldCharType="end"/>
    </w:r>
  </w:p>
  <w:p w:rsidR="000134C5" w:rsidRPr="001403E6" w:rsidRDefault="00107D8E" w:rsidP="00BA337E">
    <w:pPr>
      <w:pStyle w:val="a3"/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07AEC"/>
    <w:multiLevelType w:val="hybridMultilevel"/>
    <w:tmpl w:val="15BC4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C75332"/>
    <w:multiLevelType w:val="hybridMultilevel"/>
    <w:tmpl w:val="C30A09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E5032F"/>
    <w:multiLevelType w:val="hybridMultilevel"/>
    <w:tmpl w:val="26E45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567E"/>
    <w:rsid w:val="000D28CD"/>
    <w:rsid w:val="00107D8E"/>
    <w:rsid w:val="00164F06"/>
    <w:rsid w:val="001D2FDB"/>
    <w:rsid w:val="00284D0E"/>
    <w:rsid w:val="002C5503"/>
    <w:rsid w:val="002E19C9"/>
    <w:rsid w:val="003A4178"/>
    <w:rsid w:val="003F4C2E"/>
    <w:rsid w:val="006217AC"/>
    <w:rsid w:val="00725B53"/>
    <w:rsid w:val="008B0C6E"/>
    <w:rsid w:val="00A61E3F"/>
    <w:rsid w:val="00B662E3"/>
    <w:rsid w:val="00B97819"/>
    <w:rsid w:val="00BE4EC2"/>
    <w:rsid w:val="00BF0462"/>
    <w:rsid w:val="00D3567E"/>
    <w:rsid w:val="00E50E32"/>
    <w:rsid w:val="00FD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CA3F1"/>
  <w15:docId w15:val="{C971924B-5123-4F53-B762-9C54C502B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56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567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3567E"/>
    <w:pPr>
      <w:ind w:left="720"/>
      <w:contextualSpacing/>
    </w:pPr>
  </w:style>
  <w:style w:type="paragraph" w:styleId="a6">
    <w:name w:val="footer"/>
    <w:basedOn w:val="a"/>
    <w:link w:val="a7"/>
    <w:uiPriority w:val="99"/>
    <w:semiHidden/>
    <w:unhideWhenUsed/>
    <w:rsid w:val="00D356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356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046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04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onoprienko</dc:creator>
  <cp:keywords/>
  <dc:description/>
  <cp:lastModifiedBy>Татьяна Юрьевна Солодухина</cp:lastModifiedBy>
  <cp:revision>14</cp:revision>
  <cp:lastPrinted>2023-12-25T05:12:00Z</cp:lastPrinted>
  <dcterms:created xsi:type="dcterms:W3CDTF">2022-03-01T01:06:00Z</dcterms:created>
  <dcterms:modified xsi:type="dcterms:W3CDTF">2025-02-12T07:53:00Z</dcterms:modified>
</cp:coreProperties>
</file>