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ВЫПОЛНЕНИЕ РАБОТ ПО ПОДГОТОВКЕ 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>ПРОЕКТОВ ИЗМЕНЕНИЙ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>ДОКУМЕНТОВ Т</w:t>
      </w:r>
      <w:bookmarkStart w:id="0" w:name="_GoBack"/>
      <w:bookmarkEnd w:id="0"/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ЕРРИТОРИАЛЬНОГО ПЛАНИРОВАНИЯ И 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ГРАДОСТРОИТЕЛЬНОГО ЗОНИРОВАНИЯ 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МУНИЦИПАЛЬНЫХ ОБРАЗОВАНИЙ, 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>ВОШЕДШИХ ВО ВЛАДИВОСТОКСКУЮ АГЛОМЕРАЦИЮ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</w:p>
    <w:p w:rsidR="006A4C24" w:rsidRPr="00190BBF" w:rsidRDefault="006A4C24" w:rsidP="006A4C24">
      <w:pPr>
        <w:tabs>
          <w:tab w:val="left" w:pos="6290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190BBF">
        <w:rPr>
          <w:rFonts w:ascii="Times New Roman" w:hAnsi="Times New Roman" w:cs="Times New Roman"/>
          <w:sz w:val="24"/>
          <w:szCs w:val="24"/>
          <w:lang w:val="x-none" w:eastAsia="x-none"/>
        </w:rPr>
        <w:tab/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caps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 xml:space="preserve">внесение изменений в правила </w:t>
      </w:r>
      <w:r w:rsidRPr="00190BBF">
        <w:rPr>
          <w:rFonts w:ascii="Times New Roman" w:hAnsi="Times New Roman" w:cs="Times New Roman"/>
          <w:b/>
          <w:caps/>
          <w:sz w:val="28"/>
          <w:szCs w:val="28"/>
        </w:rPr>
        <w:br/>
        <w:t>землепользования и застройки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АРТЕМОВСКОГО ГОРОДСКОГО ОКРУГА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sz w:val="26"/>
          <w:szCs w:val="26"/>
        </w:rPr>
      </w:pPr>
      <w:r w:rsidRPr="00190BBF">
        <w:rPr>
          <w:rFonts w:ascii="Times New Roman" w:hAnsi="Times New Roman" w:cs="Times New Roman"/>
          <w:b/>
          <w:caps/>
          <w:sz w:val="26"/>
          <w:szCs w:val="26"/>
        </w:rPr>
        <w:t>ПРИМОРСКОГО КРАЯ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sz w:val="32"/>
          <w:szCs w:val="32"/>
        </w:rPr>
      </w:pPr>
      <w:r w:rsidRPr="00CC07FC">
        <w:rPr>
          <w:rFonts w:ascii="Times New Roman" w:hAnsi="Times New Roman" w:cs="Times New Roman"/>
          <w:b/>
          <w:sz w:val="28"/>
          <w:szCs w:val="28"/>
        </w:rPr>
        <w:t>ПОРЯДОК ПРИМЕНЕНИЯ ПРАВИЛ ЗЕМЛЕПОЛЬЗОВАНИЯ И ЗАСТРОЙКИ И ВНЕСЕНИЯ В НИХ ИЗМЕНЕНИЙ</w:t>
      </w: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  <w:r w:rsidRPr="00190BBF">
        <w:rPr>
          <w:rFonts w:ascii="Times New Roman" w:hAnsi="Times New Roman" w:cs="Times New Roman"/>
          <w:sz w:val="24"/>
          <w:szCs w:val="24"/>
        </w:rPr>
        <w:t>Владивосток 2018</w:t>
      </w:r>
    </w:p>
    <w:p w:rsidR="006A4C24" w:rsidRPr="00190BBF" w:rsidRDefault="006A4C24" w:rsidP="006A4C24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190BB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00BED" wp14:editId="18F6863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53810" cy="9425305"/>
                <wp:effectExtent l="19050" t="19050" r="27940" b="234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810" cy="9425305"/>
                        </a:xfrm>
                        <a:prstGeom prst="rect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6851A" id="Прямоугольник 12" o:spid="_x0000_s1026" style="position:absolute;margin-left:0;margin-top:1.45pt;width:500.3pt;height:7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" filled="f" strokeweight="1.06mm"/>
            </w:pict>
          </mc:Fallback>
        </mc:AlternateConten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ВЫПОЛНЕНИЕ РАБОТ ПО ПОДГОТОВКЕ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ПРОЕКТОВ ИЗМЕНЕНИЙ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ДОКУМЕНТОВ ТЕРРИТОРИАЛЬНОГО ПЛАНИРОВАНИЯ И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ГРАДОСТРОИТЕЛЬНОГО ЗОНИРОВАНИЯ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МУНИЦИПАЛЬНЫХ ОБРАЗОВАНИЙ,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 xml:space="preserve">ВОШЕДШИХ ВО ВЛАДИВОСТОКСКУЮ АГЛОМЕРАЦИЮ 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 xml:space="preserve">внесение изменений </w:t>
      </w:r>
      <w:r w:rsidRPr="00190BBF">
        <w:rPr>
          <w:rFonts w:ascii="Times New Roman" w:hAnsi="Times New Roman" w:cs="Times New Roman"/>
          <w:b/>
          <w:caps/>
          <w:sz w:val="28"/>
          <w:szCs w:val="28"/>
        </w:rPr>
        <w:br/>
        <w:t>в правила землепользования и застройки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Артемовского городского округа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ПРИМОРСКОГО КРАЯ</w:t>
      </w: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6A4C24" w:rsidRPr="00190BBF" w:rsidRDefault="006A4C24" w:rsidP="006A4C24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6A4C24" w:rsidRPr="00190BBF" w:rsidRDefault="006A4C24" w:rsidP="006A4C24">
      <w:pPr>
        <w:tabs>
          <w:tab w:val="left" w:pos="5252"/>
        </w:tabs>
        <w:overflowPunct/>
        <w:autoSpaceDE/>
        <w:autoSpaceDN/>
        <w:adjustRightInd/>
        <w:spacing w:line="360" w:lineRule="auto"/>
        <w:ind w:left="142"/>
        <w:jc w:val="center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CC07FC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ПРАВИЛ ЗЕМЛЕПОЛЬЗОВАНИЯ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C07FC">
        <w:rPr>
          <w:rFonts w:ascii="Times New Roman" w:hAnsi="Times New Roman" w:cs="Times New Roman"/>
          <w:b/>
          <w:sz w:val="28"/>
          <w:szCs w:val="28"/>
        </w:rPr>
        <w:t>И ЗАСТРОЙКИ И ВНЕСЕНИЯ В НИХ ИЗМЕНЕНИЙ</w:t>
      </w:r>
    </w:p>
    <w:p w:rsidR="006A4C24" w:rsidRPr="00190BBF" w:rsidRDefault="006A4C24" w:rsidP="006A4C24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A4C24" w:rsidRPr="00190BBF" w:rsidRDefault="006A4C24" w:rsidP="006A4C24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  <w:sz w:val="24"/>
          <w:szCs w:val="24"/>
        </w:rPr>
        <w:sectPr w:rsidR="006A4C24" w:rsidRPr="00190BBF" w:rsidSect="006A4C24">
          <w:footerReference w:type="even" r:id="rId8"/>
          <w:footerReference w:type="default" r:id="rId9"/>
          <w:headerReference w:type="first" r:id="rId10"/>
          <w:pgSz w:w="11907" w:h="16840" w:code="9"/>
          <w:pgMar w:top="1134" w:right="851" w:bottom="1134" w:left="1134" w:header="709" w:footer="131" w:gutter="0"/>
          <w:pgNumType w:start="1"/>
          <w:cols w:space="720"/>
          <w:docGrid w:linePitch="272"/>
        </w:sectPr>
      </w:pPr>
      <w:r w:rsidRPr="00190BBF">
        <w:rPr>
          <w:rFonts w:ascii="Times New Roman" w:hAnsi="Times New Roman" w:cs="Times New Roman"/>
          <w:sz w:val="24"/>
          <w:szCs w:val="24"/>
        </w:rPr>
        <w:t>Владивосток 2018</w:t>
      </w:r>
    </w:p>
    <w:p w:rsidR="00AA4FA0" w:rsidRDefault="00AA4FA0" w:rsidP="00AA4FA0">
      <w:pPr>
        <w:overflowPunct/>
        <w:autoSpaceDE/>
        <w:autoSpaceDN/>
        <w:adjustRightInd/>
        <w:textAlignment w:val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EDE" w:rsidRPr="00CC07FC" w:rsidRDefault="004F2EDE" w:rsidP="00AA4FA0">
      <w:pPr>
        <w:overflowPunct/>
        <w:autoSpaceDE/>
        <w:autoSpaceDN/>
        <w:adjustRightInd/>
        <w:textAlignment w:val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A4FA0" w:rsidRPr="00CC07FC" w:rsidRDefault="00AA4FA0" w:rsidP="00AA4FA0">
      <w:pPr>
        <w:overflowPunct/>
        <w:ind w:left="284" w:hanging="284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CC07FC">
        <w:rPr>
          <w:rFonts w:ascii="Times New Roman" w:hAnsi="Times New Roman" w:cs="Times New Roman"/>
          <w:b/>
          <w:sz w:val="28"/>
          <w:szCs w:val="28"/>
        </w:rPr>
        <w:t>Глава I. ПОРЯДОК ПРИМЕНЕНИЯ ПРАВИЛ ЗЕМЛЕПОЛЬЗОВАНИЯ И ЗАСТРОЙКИ И ВНЕСЕНИЯ В НИХ ИЗМЕНЕНИЙ</w:t>
      </w:r>
    </w:p>
    <w:p w:rsidR="00AA4FA0" w:rsidRDefault="00AA4FA0" w:rsidP="00AA4FA0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AA4FA0" w:rsidRDefault="00AA4FA0" w:rsidP="00AA4FA0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>Статья 1. Регулирование землепользования и застройки уполномоченными органами</w:t>
      </w:r>
    </w:p>
    <w:p w:rsidR="00AA4FA0" w:rsidRPr="00AA4FA0" w:rsidRDefault="00AA4FA0" w:rsidP="00AA4FA0">
      <w:pPr>
        <w:overflowPunct/>
        <w:autoSpaceDE/>
        <w:autoSpaceDN/>
        <w:adjustRightInd/>
        <w:textAlignment w:val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1. Правила землепользования и застройки Артемовского городского округа (далее – Правила) устанавливают территориальные зоны, градостроительные регламенты, порядок применения настоящих Правил и внесения в них изменений. Правила наряду с действующим федеральным законодательством, законодательством Приморского края, муниципальными правовыми актами органов местного самоуправления Артемовского городского округа создают условия для устойчивого развития территории Артемовского городского округа, его планировки, застройки и благоустройства, развития жилищного строительства, производственной, социальной, инженерной и транспортной инфраструктур, рационального использования природных ресурсов, а также сохранения окружающей среды, объектов культурного наследия, обеспечивают права и законные интересы физических и юридических лиц, в том числе правообладателей земельных участков и объектов капитального строительства, создают условия для привлечения инвестиций.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2. Правила подлежат применению на всей территории Артемовского городского округа в границах, установленных Законом Приморского края 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от 10 ноября 2004 г. № 157-КЗ «Об Артемовском городском округе» и являются обязательными для органов государственной власти, органов местного самоуправления, физических и юридических лиц.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3. В целях формирования и развития Владивостокской агломерации отдельные полномочия по решению вопросов местного значения в области землепользования и застройки перераспределены между органами местного самоуправления Артемовского городского округа и органами государственной власти Приморского края в соответствии с частью 1.2 статьи 17 Федерального закона от 6 октября 2003 г. № 131-ФЗ «Об общих принципах организации местного самоуправления в Российской Федерации», на основании Закона Приморского края от 18 ноября 2014 г. № 497-КЗ «О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края» (далее – Закон № 497-КЗ).</w:t>
      </w:r>
    </w:p>
    <w:p w:rsidR="00AA4FA0" w:rsidRPr="00AA4FA0" w:rsidRDefault="00AA4FA0" w:rsidP="004F2EDE">
      <w:pPr>
        <w:overflowPunct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Срок перераспределения полномочий определяется Законом № 497-КЗ.</w:t>
      </w:r>
    </w:p>
    <w:p w:rsidR="00AA4FA0" w:rsidRPr="00AA4FA0" w:rsidRDefault="00AA4FA0" w:rsidP="004F2EDE">
      <w:pPr>
        <w:overflowPunct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4. Администрация Приморского края или уполномоченные ею органы исполнительной власти Приморского края осуществляют полномочия органов местного самоуправления Артемовского городского округа в области землепользования и застройки по:</w:t>
      </w:r>
    </w:p>
    <w:p w:rsidR="00AA4FA0" w:rsidRPr="00AA4FA0" w:rsidRDefault="00AA4FA0" w:rsidP="004F2EDE">
      <w:pPr>
        <w:overflowPunct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1) подготовке и утверждению генерального плана, в том числе внесению в него изменений, за исключением полномочий по организации и проведению общественных обсуждений или публичных слушаний;</w:t>
      </w:r>
    </w:p>
    <w:p w:rsidR="00AA4FA0" w:rsidRPr="00AA4FA0" w:rsidRDefault="00AA4FA0" w:rsidP="004F2EDE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2) подготовке и утверждению правил землепользования и застройки, а также по внесению в них изменений, за исключением полномочий по организации и проведению общественных обсуждений или публичных слушаний;</w:t>
      </w:r>
    </w:p>
    <w:p w:rsidR="00AA4FA0" w:rsidRPr="00AA4FA0" w:rsidRDefault="00AA4FA0" w:rsidP="004F2EDE">
      <w:pPr>
        <w:widowControl w:val="0"/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3) установлению порядка подготовки, утверждения документации по планировке территории на основании генерального плана, правил землепользования и застройки;</w:t>
      </w:r>
    </w:p>
    <w:p w:rsidR="00AA4FA0" w:rsidRPr="00AA4FA0" w:rsidRDefault="00AA4FA0" w:rsidP="004F2EDE">
      <w:pPr>
        <w:widowControl w:val="0"/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4) утверждению местных нормативов градостроительного проектирования;</w:t>
      </w:r>
    </w:p>
    <w:p w:rsidR="00AA4FA0" w:rsidRPr="00AA4FA0" w:rsidRDefault="00AA4FA0" w:rsidP="004F2EDE">
      <w:pPr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5) принятию решений о развитии застроенных территорий;</w:t>
      </w:r>
    </w:p>
    <w:p w:rsidR="00AA4FA0" w:rsidRPr="00AA4FA0" w:rsidRDefault="00AA4FA0" w:rsidP="004F2EDE">
      <w:pPr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6) установлению порядка организации и проведения общественных обсуждений или публичных слушаний в случаях, установленных Градостроительным кодексом Российской Федерации;</w:t>
      </w:r>
    </w:p>
    <w:p w:rsidR="00AA4FA0" w:rsidRPr="00AA4FA0" w:rsidRDefault="00AA4FA0" w:rsidP="004F2EDE">
      <w:pPr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7)</w:t>
      </w:r>
      <w:r w:rsidRPr="00AA4FA0">
        <w:rPr>
          <w:rFonts w:ascii="Times New Roman" w:hAnsi="Times New Roman" w:cs="Times New Roman"/>
          <w:sz w:val="24"/>
          <w:szCs w:val="24"/>
        </w:rPr>
        <w:t xml:space="preserve"> </w:t>
      </w: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ведению государственной информационной системы обеспечения градостроительной деятельности в части, касающейся осуществления градостроительной деятельности на территории Артемовского городского округа, и предоставлению сведений, документов и материалов, содержащихся в такой государственной информационной системе;</w:t>
      </w:r>
    </w:p>
    <w:p w:rsidR="00AA4FA0" w:rsidRPr="00AA4FA0" w:rsidRDefault="00AA4FA0" w:rsidP="004F2EDE">
      <w:pPr>
        <w:overflowPunct/>
        <w:spacing w:line="372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8) принятию решения об изменении одного вида разрешенного использования объектов капитального строительства, расположенных на земельных участках, государственная собственность на которые не разграничена, на другой вид такого использования.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5. Органы местного самоуправления Артемовского городского округа осуществляют полномочия в области землепользования и застройки по: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1) подготовке и утверждению документации по планировке территории в случаях, предусмотренных Градостроительным кодексом Российской Федерации;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2) организации и проведению общественных обсуждений или публичных слушаний по вопросам градостроительной деятельности;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3)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4) принятию решения о предоставлении разрешения на отклонение от 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5) подготовке градостроительного плана земельного участка;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6) выдаче разрешений на строительство, разрешений на ввод объектов в эксплуатацию в пределах полномочий, установленных Градостроительным кодексом Российской Федерации;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7) осуществлению муниципального земельного контроля;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8) предоставлению земельных участков, находящихся в муниципальной собственности, а также земельных участков, государственная собственность на которые не разграничена;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9) принятию решения об изменении одного вида разрешенного использования земельного участка, государственная собственность на которые не разграничена, на другой вид такого использования;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10) переводу земель, находящихся в частной собственности, из одной категории в другую;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11) иным полномочиям, отнесенным к полномочиям органов местного самоуправления Артемовского городского округа федеральными законами и принимаемыми в соответствии с ними законами Приморского края, Уставом Артемовского городского округа и решениями Думы Артемовского городского округа.</w:t>
      </w:r>
    </w:p>
    <w:p w:rsidR="00AA4FA0" w:rsidRP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6. На основании Закона № 497-КЗ Администрацией Приморского края создается единая комиссия по подготовке проектов правил землепользования и застройки муниципальных образований Приморского края (далее – Комиссия).</w:t>
      </w:r>
    </w:p>
    <w:p w:rsidR="00AA4FA0" w:rsidRDefault="00AA4FA0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Положение о Комиссии и её состав утверждены </w:t>
      </w:r>
      <w:r w:rsidR="00EC3370">
        <w:rPr>
          <w:rFonts w:ascii="Times New Roman" w:hAnsi="Times New Roman" w:cs="Times New Roman"/>
          <w:sz w:val="28"/>
          <w:szCs w:val="28"/>
          <w:lang w:eastAsia="en-US"/>
        </w:rPr>
        <w:t>постановлением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Администрацией Приморского края от 9 июля 2015 г. № 180 – па «О создании единой комиссии по подготовке проектов правил землепользования и застройки муниципальных образований Приморского края» (далее – постановление № 180-па).</w:t>
      </w:r>
    </w:p>
    <w:p w:rsidR="006A4C24" w:rsidRDefault="006A4C24" w:rsidP="004F2EDE">
      <w:pPr>
        <w:overflowPunct/>
        <w:autoSpaceDE/>
        <w:autoSpaceDN/>
        <w:adjustRightInd/>
        <w:spacing w:line="372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>Статья 2.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1. Градостроительный регламент определяет правовой режим земельных участков равно как всего,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Артёмовского городского округа. 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отображенной на карте градостроительного зонирования в составе Правил, указываются: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1) виды разрешенного использования земельных участков и объектов капитального строительства;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AA4FA0" w:rsidRPr="00AA4FA0" w:rsidRDefault="00AA4FA0" w:rsidP="00AA4FA0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eastAsia="Calibri" w:hAnsi="Times New Roman" w:cs="Times New Roman"/>
          <w:sz w:val="28"/>
          <w:szCs w:val="28"/>
          <w:lang w:eastAsia="en-US"/>
        </w:rPr>
        <w:t>4)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AA4FA0" w:rsidRPr="00AA4FA0" w:rsidRDefault="00AA4FA0" w:rsidP="00AA4FA0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3. Градостроительный регламент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в составе Правил за исключением случаев, указанных в части 4 настоящей статьи.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4. Действие градостроительного регламента на территории Артемовского городского округа не распространяется на следующие земельные участки: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1)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 наследия;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2) в границах территорий общего пользования;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3) предназначенные для размещения линейных объектов и (или) занятые линейными объектами;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4) предоставленные для добычи полезных ископаемых.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5. Градостроительные регламенты на территории Артёмовского городского округа не установлены для земель лесного фонда, земель, покрытых поверхностными водами, земель запаса, земель особо охраняемых природных территорий, сельскохозяйственных угодий в составе земель сельскохозяйственного назначения. 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6. Виды разрешенного использования земельных участков и объектов капитального строительства, содержащиеся в градостроительном регламенте, включают: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1) основные виды разрешенного использования;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2) условно разрешенные виды использования;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7. Описание видов разрешенного использования земельных участков и объектов капитального строительства, установленных в градостроительных регламентах, определяется 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1 сентября 2014 г. № 540 «Об утверждении классификатора видов разрешенного использования земельных участков» (далее – классификатор видов разрешенного использования земельных участков).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8. Размещение и эксплуатация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 допускается без отдельного указания в градостроительном регламенте для любой территориальной зоны.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Par404"/>
      <w:bookmarkEnd w:id="1"/>
      <w:r w:rsidRPr="00AA4FA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9. 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10. Основные и вспомогательные виды разрешенного использования земельных участков и объектов капитального строительства, установленные градостроительным регламентом для соответствующей территориальной зоны,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Par0"/>
      <w:bookmarkStart w:id="3" w:name="Par1"/>
      <w:bookmarkEnd w:id="2"/>
      <w:bookmarkEnd w:id="3"/>
      <w:r w:rsidRPr="00AA4FA0">
        <w:rPr>
          <w:rFonts w:ascii="Times New Roman" w:hAnsi="Times New Roman" w:cs="Times New Roman"/>
          <w:sz w:val="28"/>
          <w:szCs w:val="28"/>
          <w:lang w:eastAsia="en-US"/>
        </w:rPr>
        <w:t>11. Правообладатели земельных участков, указанные в части 10 настоящей статьи, являющиеся собственниками земельных участков и объектов капитального строительства,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регламентов, обращаются с соответствующим заявлением в орган государственной власти, осуществляющий государственный кадастровый учет и государственную регистрацию прав.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12. Правообладатели земельных участков, указанные в части 10 настоящей статьи, за исключением правообладателей, указанных в части 11 настоящей статьи,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регламентов, обращаются соответственно в орган государственной власти или орган местного самоуправления, в полномочия которого входит принятие решения об изменении вида разрешенного использования земельного участка, объекта капитального строительства, в отношении которых осуществлен выбор новых видов разрешенного использования.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13.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– органами государственной власти,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14. В случае, если изменение вида разрешенного использования объектов капитального строительства невозможно без изменения </w:t>
      </w:r>
      <w:r w:rsidRPr="00AA4FA0">
        <w:rPr>
          <w:rFonts w:ascii="Times New Roman" w:hAnsi="Times New Roman" w:cs="Times New Roman"/>
          <w:sz w:val="28"/>
          <w:szCs w:val="28"/>
        </w:rPr>
        <w:t>объектов капитального строительства и (или) их частей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конструктивных, </w:t>
      </w:r>
      <w:r w:rsidRPr="00AA4FA0">
        <w:rPr>
          <w:rFonts w:ascii="Times New Roman" w:hAnsi="Times New Roman" w:cs="Times New Roman"/>
          <w:sz w:val="28"/>
          <w:szCs w:val="28"/>
        </w:rPr>
        <w:t>если такие изменения затрагивают конструктивные и другие характеристики их надежности и безопасности и превышают предельные параметры разрешенного строительства, реконструкции, установленные градостроительным регламентом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>, изменение вида разрешенного использования таких объектов осуществляется путём получения разрешений на строительство, на ввод объекта в эксплуатацию в порядке, установленном Градостроительным кодексом Российской Федерации.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16.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Федерации, </w:t>
      </w:r>
      <w:r w:rsidR="00EC3370">
        <w:rPr>
          <w:rFonts w:ascii="Times New Roman" w:hAnsi="Times New Roman" w:cs="Times New Roman"/>
          <w:sz w:val="28"/>
          <w:szCs w:val="28"/>
          <w:lang w:eastAsia="en-US"/>
        </w:rPr>
        <w:t>постановлением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№ 180-па, с учетом положений статьи 28 Федерального закона от 13 июля 2015 г. № 212-ФЗ «О свободном порте Владивосток».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17. Изменение одного вида разрешенного использования земельных участков и объектов капитального строительства на другой вид такого использования, связанное с переводом жилых помещений в нежилые помещения и нежилых помещений в жилые помещения, осуществляется с соблюдением условий, предусмотренных Жилищным кодексом Российской Федерации.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18. Градостроительные регламенты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 xml:space="preserve">1) предельные (минимальные и (или) максимальные) размеры земельных участков; 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3) предельное количество этажей или предельную высоту зданий, строений, сооружений;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AA4FA0" w:rsidRPr="00AA4FA0" w:rsidRDefault="00AA4FA0" w:rsidP="00AA4FA0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5) иные предельные параметры разрешенного строительства, реконструкции объектов капитального строительства, в том числе минимальный процент озеленения, а также минимальное количество мест хранения автомобилей.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19. 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строительства, реконструкции для такого объекта капитального строительства: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1) 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2) значение предельного максимального количества этажей или предельной высоты зданий, строений,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3) значение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4) 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использования;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</w:rPr>
        <w:t>5) 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20.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установленному Правилами, являются несоответствующими разрешенному использованию.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21. Земельные участки или объекты капитального строительства, указанные в части 20 настоящей статьи, могут использоваться без установления срока приведения их в соответствие с градостроительным регламентом, за исключением случаев, если их использование опасно для жизни и здоровья человека, окружающей среды, объектов культурного наследия.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В случае,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человека, окружающей среде, объектам культурного наследия, то в соответствии с федеральными законами может быть наложен запрет на использование таких земельных участков и объектов.</w:t>
      </w:r>
    </w:p>
    <w:p w:rsidR="00AA4FA0" w:rsidRPr="00AA4FA0" w:rsidRDefault="00AA4FA0" w:rsidP="00AA4FA0">
      <w:pPr>
        <w:widowControl w:val="0"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22. Осуществление деятельности на земельных участках,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объектов, объектов транспорта и других объектов, являющихся источниками негативного воздействия на среду обитания и здоровье человека, а также в целях обеспечения безопасной эксплуатации объектов связи, электроэнергетики, трубопроводов и защиты иных охраняемых объектов, сохранения объектов культурного наследия и их территорий, предотвращения неблагоприятных антропогенных воздействий на особо охраняемые природные территории, водные объекты, объекты растительного и животного мира и в иных случаях, установленных федеральными законами.</w:t>
      </w:r>
    </w:p>
    <w:p w:rsidR="00AA4FA0" w:rsidRPr="00AA4FA0" w:rsidRDefault="00AA4FA0" w:rsidP="00AA4FA0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Границы зон с особыми условиями использования территорий могут не совпадать с границами территориальных зон. 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Землепользование и застройка в границах зон с особыми условиями использования территорий осуществляются: с соблюдением запретов и ограничений, установленных действующим законодательством Российской Федерации, нормами и правилами для зон с особыми условиями использования территорий; с соблюдением требований градостроительных регламентов, установленных Правилами.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>Статья 3. Подготовка документации по планировке территории органами местного самоуправления Артёмовского городского округа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textAlignment w:val="auto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1. Подготовка документации по планировке территории осуществляется в целях обеспечения устойчивого развития территории Артёмовского городского округа,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2. Видами документации по планировке территории являются: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проект планировки территории;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проект межевания территории.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3. Порядок подготовки документации по планировки территории устанавливается Градостроительным кодексом Российской Федерации, </w:t>
      </w:r>
      <w:r w:rsidR="00EC3370">
        <w:rPr>
          <w:rFonts w:ascii="Times New Roman" w:hAnsi="Times New Roman" w:cs="Times New Roman"/>
          <w:sz w:val="28"/>
          <w:szCs w:val="28"/>
          <w:lang w:eastAsia="en-US"/>
        </w:rPr>
        <w:t>постановлением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Приморского края от 29 февраля 2016 г.  № 78-па «Об утверждении Порядка подготовки, утверждения документации по планировке территорий Владивостокского, Артемовского городских округов и поселений Надеждинского, Шкотовского муниципальных районов».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4.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территории подлежат направлению в орган регистрации прав в порядке, установленном Федеральным законом от 13 июля 2015 г. № 218-ФЗ «О государственной регистрации недвижимости».</w:t>
      </w:r>
    </w:p>
    <w:p w:rsidR="00AA4FA0" w:rsidRPr="00AA4FA0" w:rsidRDefault="00AA4FA0" w:rsidP="00AA4F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>Статья 4. Проведение общественных обсуждений или публичных слушаний по вопросам землепользования и застройки</w:t>
      </w:r>
    </w:p>
    <w:p w:rsidR="00AA4FA0" w:rsidRPr="00AA4FA0" w:rsidRDefault="00AA4FA0" w:rsidP="00AA4F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Федерации, в Порядке, утвержденном </w:t>
      </w:r>
      <w:r w:rsidR="00EC3370">
        <w:rPr>
          <w:rFonts w:ascii="Times New Roman" w:hAnsi="Times New Roman" w:cs="Times New Roman"/>
          <w:sz w:val="28"/>
          <w:szCs w:val="28"/>
          <w:lang w:eastAsia="en-US"/>
        </w:rPr>
        <w:t>постановлением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Приморского края от 25 августа 2015 г. № 303-па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Надеждинского, Шкотовского муниципальных районов Приморского края».</w:t>
      </w:r>
    </w:p>
    <w:p w:rsidR="00AA4FA0" w:rsidRPr="00AA4FA0" w:rsidRDefault="00AA4FA0" w:rsidP="00AA4FA0">
      <w:pPr>
        <w:overflowPunct/>
        <w:autoSpaceDE/>
        <w:autoSpaceDN/>
        <w:adjustRightInd/>
        <w:spacing w:line="38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>Статья 5. Внесение изменений в Правила землепользования и застройки Артемовского городского округа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textAlignment w:val="auto"/>
        <w:rPr>
          <w:rFonts w:ascii="Calibri" w:eastAsia="Calibri" w:hAnsi="Calibri" w:cs="Times New Roman"/>
          <w:sz w:val="28"/>
          <w:szCs w:val="28"/>
          <w:lang w:eastAsia="en-US"/>
        </w:rPr>
      </w:pPr>
      <w:bookmarkStart w:id="4" w:name="_Toc449446986"/>
      <w:bookmarkStart w:id="5" w:name="_Toc449517850"/>
      <w:bookmarkStart w:id="6" w:name="_Toc449622216"/>
      <w:bookmarkStart w:id="7" w:name="_Toc449708181"/>
      <w:bookmarkStart w:id="8" w:name="_Toc449708435"/>
      <w:bookmarkStart w:id="9" w:name="_Toc449716063"/>
      <w:bookmarkStart w:id="10" w:name="_Toc428285060"/>
      <w:bookmarkStart w:id="11" w:name="_Toc428285057"/>
      <w:bookmarkStart w:id="12" w:name="_Toc449446984"/>
      <w:bookmarkStart w:id="13" w:name="_Toc449517848"/>
      <w:bookmarkStart w:id="14" w:name="_Toc449622214"/>
      <w:bookmarkStart w:id="15" w:name="_Toc449708179"/>
      <w:bookmarkStart w:id="16" w:name="_Toc449708433"/>
      <w:bookmarkStart w:id="17" w:name="_Toc449716061"/>
    </w:p>
    <w:p w:rsidR="00AA4FA0" w:rsidRPr="00AA4FA0" w:rsidRDefault="00AA4FA0" w:rsidP="005E675D">
      <w:pPr>
        <w:numPr>
          <w:ilvl w:val="0"/>
          <w:numId w:val="2"/>
        </w:numPr>
        <w:overflowPunct/>
        <w:autoSpaceDE/>
        <w:autoSpaceDN/>
        <w:adjustRightInd/>
        <w:spacing w:line="348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Изменениями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4FA0" w:rsidRPr="00AA4FA0" w:rsidRDefault="00AA4FA0" w:rsidP="005E675D">
      <w:pPr>
        <w:numPr>
          <w:ilvl w:val="0"/>
          <w:numId w:val="2"/>
        </w:numPr>
        <w:overflowPunct/>
        <w:autoSpaceDE/>
        <w:autoSpaceDN/>
        <w:adjustRightInd/>
        <w:spacing w:line="348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Внесение изменений в Правила, в том числе путем их уточнения, осуществляется в соответствии с Градостроительным кодексом Российской Федерации, в порядке, установленном Положением о единой комиссии по подготовке проектов правил землепользования и застройки муниципальных образований Приморского края, утвержденной </w:t>
      </w:r>
      <w:r w:rsidR="00EC3370">
        <w:rPr>
          <w:rFonts w:ascii="Times New Roman" w:hAnsi="Times New Roman" w:cs="Times New Roman"/>
          <w:sz w:val="28"/>
          <w:szCs w:val="28"/>
          <w:lang w:eastAsia="en-US"/>
        </w:rPr>
        <w:t>постановлением</w:t>
      </w: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 № 180-па. 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3. Основаниями для рассмотрения вопроса о внесении изменений в Правила являются: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1) несоответствие Правил генеральному плану, возникшее в результате внесения изменений в генеральный план;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AA4FA0" w:rsidRPr="00AA4FA0" w:rsidRDefault="00AA4FA0" w:rsidP="004F2EDE">
      <w:pPr>
        <w:widowControl w:val="0"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AA4FA0" w:rsidRPr="00AA4FA0" w:rsidRDefault="00AA4FA0" w:rsidP="00C405E8">
      <w:pPr>
        <w:widowControl w:val="0"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AA4FA0" w:rsidRPr="00AA4FA0" w:rsidRDefault="00AA4FA0" w:rsidP="00C405E8">
      <w:pPr>
        <w:widowControl w:val="0"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4. С предложениями о внесении изменений в Правила обращаются:</w:t>
      </w:r>
    </w:p>
    <w:p w:rsidR="00AA4FA0" w:rsidRPr="00AA4FA0" w:rsidRDefault="00AA4FA0" w:rsidP="00C405E8">
      <w:pPr>
        <w:widowControl w:val="0"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1) федеральные органы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4FA0" w:rsidRPr="00AA4FA0" w:rsidRDefault="00AA4FA0" w:rsidP="00C405E8">
      <w:pPr>
        <w:widowControl w:val="0"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2) органы исполнительной власти Приморского края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3) органы местного самоуправления городского округа в случаях, если необходимо совершенствовать порядок регулирования землепользования и застройки на соответствующей территории городского округа;</w:t>
      </w:r>
    </w:p>
    <w:p w:rsidR="00AA4FA0" w:rsidRPr="00AA4FA0" w:rsidRDefault="00AA4FA0" w:rsidP="004F2EDE">
      <w:pPr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4) физические или юридические лица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FA0" w:rsidRPr="00AA4FA0" w:rsidRDefault="00AA4FA0" w:rsidP="00AA4FA0">
      <w:pPr>
        <w:widowControl w:val="0"/>
        <w:overflowPunct/>
        <w:ind w:firstLine="540"/>
        <w:jc w:val="both"/>
        <w:textAlignment w:val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4FA0">
        <w:rPr>
          <w:rFonts w:ascii="Times New Roman" w:hAnsi="Times New Roman" w:cs="Times New Roman"/>
          <w:b/>
          <w:sz w:val="28"/>
          <w:szCs w:val="28"/>
        </w:rPr>
        <w:t xml:space="preserve">Статья 6. Регулирование иных вопросов землепользования и застройки 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textAlignment w:val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AA4FA0" w:rsidRPr="00AA4FA0" w:rsidRDefault="00AA4FA0" w:rsidP="00AD6941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1. При образовании земельного участка, на котором расположены здание, сооружение, права на которые возникли в установленном законом порядке до вступления в силу Правил, требования о соблюдении предельных минимальных размеров земельных участков, а также видов разрешенного использования в случае, если разрешенное использование такого здания, сооружения не соответствуют градостроительному регламенту, установленному настоящими Правилами, не применяются вне зависимости от территориальной зоны, в границах которой находится образуемый земельный участок. 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здания, сооружения и в соответствии с классификатором видов разрешенного использования земельных участков.</w:t>
      </w:r>
    </w:p>
    <w:p w:rsidR="00AA4FA0" w:rsidRPr="00AA4FA0" w:rsidRDefault="00AA4FA0" w:rsidP="00AD6941">
      <w:pPr>
        <w:widowControl w:val="0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2. Требование к предельному минимальному и (или) максимальному размеру земельных участков не применяется при образовании земельных участков путем раздела, объединения, выдела из земельных участков, а также перераспределения земельных участков, за исключением случаев, предусмотренных ст. 39.28 Земельного кодекса Российской Федерации.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3. В случае отмены либо внесения изменений в нормативные правовые акты Российской Федерации, Приморского края, Правила применяются в части, не противоречащей федеральному законодательству и законодательству Приморского края.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r w:rsidRPr="00AA4FA0">
        <w:rPr>
          <w:rFonts w:ascii="Times New Roman" w:hAnsi="Times New Roman" w:cs="Times New Roman"/>
          <w:sz w:val="28"/>
          <w:szCs w:val="28"/>
        </w:rPr>
        <w:t>Сведения о территориальных зонах, устанавливаемых Правилами, в том числе сведения об установлении и изменении границ территориальных зон, количестве территориальных зон, перечне видов разрешенного использования земельных участков для каждой территориальной зоны, а также о содержании ограничений использования объектов недвижимости в пределах территориальной зоны, после утверждения Правил подлежат направлению в орган регистрации прав в порядке, установленном Федеральным законом от 3 июля 2015 № 218-ФЗ «О государственной регистрации недвижимости».</w:t>
      </w:r>
    </w:p>
    <w:p w:rsidR="00AA4FA0" w:rsidRP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5. Действие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в силу настоящих Правил, при условии, что срок действия разрешения на строительство и реконструкцию не истек.</w:t>
      </w:r>
    </w:p>
    <w:p w:rsidR="00AA4FA0" w:rsidRDefault="00AA4FA0" w:rsidP="00AA4FA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A4FA0">
        <w:rPr>
          <w:rFonts w:ascii="Times New Roman" w:hAnsi="Times New Roman" w:cs="Times New Roman"/>
          <w:sz w:val="28"/>
          <w:szCs w:val="28"/>
          <w:lang w:eastAsia="en-US"/>
        </w:rPr>
        <w:t>6. При образовании земельного участка, на котором расположены здание, сооружение, требование о соблюдении предельных размеров земельных участков не применяется вне зависимости от территориальной зоны, в границах которой располагается образуемый земельный участок.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AA4FA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sectPr w:rsidR="00AA4FA0" w:rsidSect="006A4C24">
      <w:headerReference w:type="default" r:id="rId11"/>
      <w:pgSz w:w="11907" w:h="16834" w:code="9"/>
      <w:pgMar w:top="851" w:right="1134" w:bottom="1418" w:left="1134" w:header="284" w:footer="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FB" w:rsidRDefault="000176FB" w:rsidP="00785B38">
      <w:r>
        <w:separator/>
      </w:r>
    </w:p>
  </w:endnote>
  <w:endnote w:type="continuationSeparator" w:id="0">
    <w:p w:rsidR="000176FB" w:rsidRDefault="000176FB" w:rsidP="0078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C24" w:rsidRDefault="006A4C24" w:rsidP="00190BBF">
    <w:pPr>
      <w:pStyle w:val="aa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1</w:t>
    </w:r>
    <w:r>
      <w:rPr>
        <w:rStyle w:val="af9"/>
      </w:rPr>
      <w:fldChar w:fldCharType="end"/>
    </w:r>
  </w:p>
  <w:p w:rsidR="006A4C24" w:rsidRDefault="006A4C24" w:rsidP="00190BB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C24" w:rsidRPr="00D473CB" w:rsidRDefault="006A4C24" w:rsidP="00190BBF">
    <w:pPr>
      <w:pStyle w:val="aa"/>
      <w:tabs>
        <w:tab w:val="clear" w:pos="9355"/>
        <w:tab w:val="left" w:pos="6463"/>
        <w:tab w:val="right" w:pos="9639"/>
        <w:tab w:val="right" w:pos="14714"/>
      </w:tabs>
      <w:ind w:right="-2"/>
      <w:jc w:val="right"/>
    </w:pPr>
    <w:r>
      <w:rPr>
        <w:color w:val="F4F4F4"/>
        <w:lang w:val="en-US"/>
      </w:rPr>
      <w:fldChar w:fldCharType="begin"/>
    </w:r>
    <w:r>
      <w:rPr>
        <w:color w:val="F4F4F4"/>
        <w:lang w:val="en-US"/>
      </w:rPr>
      <w:instrText xml:space="preserve"> PAGE  \* Arabic  \* MERGEFORMAT </w:instrText>
    </w:r>
    <w:r>
      <w:rPr>
        <w:color w:val="F4F4F4"/>
        <w:lang w:val="en-US"/>
      </w:rPr>
      <w:fldChar w:fldCharType="separate"/>
    </w:r>
    <w:r>
      <w:rPr>
        <w:noProof/>
        <w:color w:val="F4F4F4"/>
        <w:lang w:val="en-US"/>
      </w:rPr>
      <w:t>15</w:t>
    </w:r>
    <w:r>
      <w:rPr>
        <w:color w:val="F4F4F4"/>
        <w:lang w:val="en-US"/>
      </w:rPr>
      <w:fldChar w:fldCharType="end"/>
    </w:r>
  </w:p>
  <w:p w:rsidR="006A4C24" w:rsidRDefault="006A4C24" w:rsidP="00190BBF">
    <w:pPr>
      <w:pStyle w:val="aa"/>
    </w:pPr>
  </w:p>
  <w:p w:rsidR="006A4C24" w:rsidRDefault="006A4C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FB" w:rsidRDefault="000176FB" w:rsidP="00785B38">
      <w:r>
        <w:separator/>
      </w:r>
    </w:p>
  </w:footnote>
  <w:footnote w:type="continuationSeparator" w:id="0">
    <w:p w:rsidR="000176FB" w:rsidRDefault="000176FB" w:rsidP="00785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241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A4C24" w:rsidRPr="006A4C24" w:rsidRDefault="006A4C24" w:rsidP="006A4C24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6A4C24">
          <w:rPr>
            <w:rFonts w:ascii="Times New Roman" w:hAnsi="Times New Roman" w:cs="Times New Roman"/>
            <w:sz w:val="28"/>
          </w:rPr>
          <w:fldChar w:fldCharType="begin"/>
        </w:r>
        <w:r w:rsidRPr="006A4C24">
          <w:rPr>
            <w:rFonts w:ascii="Times New Roman" w:hAnsi="Times New Roman" w:cs="Times New Roman"/>
            <w:sz w:val="28"/>
          </w:rPr>
          <w:instrText>PAGE   \* MERGEFORMAT</w:instrText>
        </w:r>
        <w:r w:rsidRPr="006A4C24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1</w:t>
        </w:r>
        <w:r w:rsidRPr="006A4C2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BC9" w:rsidRPr="00AA4FA0" w:rsidRDefault="000E2BC9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AA4FA0">
      <w:rPr>
        <w:rFonts w:ascii="Times New Roman" w:hAnsi="Times New Roman" w:cs="Times New Roman"/>
        <w:sz w:val="28"/>
        <w:szCs w:val="28"/>
      </w:rPr>
      <w:fldChar w:fldCharType="begin"/>
    </w:r>
    <w:r w:rsidRPr="00AA4FA0">
      <w:rPr>
        <w:rFonts w:ascii="Times New Roman" w:hAnsi="Times New Roman" w:cs="Times New Roman"/>
        <w:sz w:val="28"/>
        <w:szCs w:val="28"/>
      </w:rPr>
      <w:instrText>PAGE   \* MERGEFORMAT</w:instrText>
    </w:r>
    <w:r w:rsidRPr="00AA4FA0">
      <w:rPr>
        <w:rFonts w:ascii="Times New Roman" w:hAnsi="Times New Roman" w:cs="Times New Roman"/>
        <w:sz w:val="28"/>
        <w:szCs w:val="28"/>
      </w:rPr>
      <w:fldChar w:fldCharType="separate"/>
    </w:r>
    <w:r w:rsidR="006A4C24">
      <w:rPr>
        <w:rFonts w:ascii="Times New Roman" w:hAnsi="Times New Roman" w:cs="Times New Roman"/>
        <w:noProof/>
        <w:sz w:val="28"/>
        <w:szCs w:val="28"/>
      </w:rPr>
      <w:t>15</w:t>
    </w:r>
    <w:r w:rsidRPr="00AA4FA0">
      <w:rPr>
        <w:rFonts w:ascii="Times New Roman" w:hAnsi="Times New Roman" w:cs="Times New Roman"/>
        <w:sz w:val="28"/>
        <w:szCs w:val="28"/>
      </w:rPr>
      <w:fldChar w:fldCharType="end"/>
    </w:r>
  </w:p>
  <w:p w:rsidR="000E2BC9" w:rsidRPr="00AA4FA0" w:rsidRDefault="000E2BC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6B9660D"/>
    <w:multiLevelType w:val="hybridMultilevel"/>
    <w:tmpl w:val="F8403D7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C1D84"/>
    <w:multiLevelType w:val="multilevel"/>
    <w:tmpl w:val="005C441E"/>
    <w:lvl w:ilvl="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5" w15:restartNumberingAfterBreak="0">
    <w:nsid w:val="61751783"/>
    <w:multiLevelType w:val="multilevel"/>
    <w:tmpl w:val="5964C1E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83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1440"/>
      </w:pPr>
      <w:rPr>
        <w:rFonts w:hint="default"/>
      </w:rPr>
    </w:lvl>
  </w:abstractNum>
  <w:abstractNum w:abstractNumId="6" w15:restartNumberingAfterBreak="0">
    <w:nsid w:val="662E393E"/>
    <w:multiLevelType w:val="hybridMultilevel"/>
    <w:tmpl w:val="13BC66F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7371E"/>
    <w:multiLevelType w:val="multilevel"/>
    <w:tmpl w:val="A46C372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42"/>
    <w:rsid w:val="000171DE"/>
    <w:rsid w:val="000176FB"/>
    <w:rsid w:val="00017B97"/>
    <w:rsid w:val="00020D46"/>
    <w:rsid w:val="00024F41"/>
    <w:rsid w:val="00025C06"/>
    <w:rsid w:val="00026FBB"/>
    <w:rsid w:val="000347AD"/>
    <w:rsid w:val="000371EE"/>
    <w:rsid w:val="00037811"/>
    <w:rsid w:val="00042098"/>
    <w:rsid w:val="000502A1"/>
    <w:rsid w:val="00050464"/>
    <w:rsid w:val="00050FDF"/>
    <w:rsid w:val="00052884"/>
    <w:rsid w:val="000641A5"/>
    <w:rsid w:val="000659E7"/>
    <w:rsid w:val="00066801"/>
    <w:rsid w:val="00072E33"/>
    <w:rsid w:val="000803A0"/>
    <w:rsid w:val="00087788"/>
    <w:rsid w:val="00090685"/>
    <w:rsid w:val="00091B19"/>
    <w:rsid w:val="00092C65"/>
    <w:rsid w:val="000954B2"/>
    <w:rsid w:val="0009587B"/>
    <w:rsid w:val="00096C1A"/>
    <w:rsid w:val="000C0751"/>
    <w:rsid w:val="000C0814"/>
    <w:rsid w:val="000D08BF"/>
    <w:rsid w:val="000D5199"/>
    <w:rsid w:val="000E2BC9"/>
    <w:rsid w:val="000E6331"/>
    <w:rsid w:val="000E6A30"/>
    <w:rsid w:val="000F2DA0"/>
    <w:rsid w:val="001077D0"/>
    <w:rsid w:val="00110225"/>
    <w:rsid w:val="00111576"/>
    <w:rsid w:val="0011488F"/>
    <w:rsid w:val="001209C9"/>
    <w:rsid w:val="00120A0D"/>
    <w:rsid w:val="00121266"/>
    <w:rsid w:val="001225F8"/>
    <w:rsid w:val="001312BA"/>
    <w:rsid w:val="001533BA"/>
    <w:rsid w:val="0015518E"/>
    <w:rsid w:val="00162515"/>
    <w:rsid w:val="00164830"/>
    <w:rsid w:val="00175EB2"/>
    <w:rsid w:val="00176242"/>
    <w:rsid w:val="00182CAE"/>
    <w:rsid w:val="0018366B"/>
    <w:rsid w:val="00186DB4"/>
    <w:rsid w:val="00186E73"/>
    <w:rsid w:val="00193720"/>
    <w:rsid w:val="00194F32"/>
    <w:rsid w:val="001A077A"/>
    <w:rsid w:val="001A1EAF"/>
    <w:rsid w:val="001A3C98"/>
    <w:rsid w:val="001A6A46"/>
    <w:rsid w:val="001B54E7"/>
    <w:rsid w:val="001B6915"/>
    <w:rsid w:val="001C324D"/>
    <w:rsid w:val="001C3807"/>
    <w:rsid w:val="001C39B2"/>
    <w:rsid w:val="001C3F83"/>
    <w:rsid w:val="001C6F53"/>
    <w:rsid w:val="001C72B9"/>
    <w:rsid w:val="001D1EB5"/>
    <w:rsid w:val="001D281B"/>
    <w:rsid w:val="001E05D6"/>
    <w:rsid w:val="001E4435"/>
    <w:rsid w:val="001E6CAD"/>
    <w:rsid w:val="001E7ED7"/>
    <w:rsid w:val="001F3D45"/>
    <w:rsid w:val="001F3D7A"/>
    <w:rsid w:val="00201B6E"/>
    <w:rsid w:val="002039DD"/>
    <w:rsid w:val="00205824"/>
    <w:rsid w:val="00212C61"/>
    <w:rsid w:val="00227E7B"/>
    <w:rsid w:val="0023632C"/>
    <w:rsid w:val="0023637B"/>
    <w:rsid w:val="00237C5C"/>
    <w:rsid w:val="002473C7"/>
    <w:rsid w:val="002511F2"/>
    <w:rsid w:val="002514D8"/>
    <w:rsid w:val="0025515D"/>
    <w:rsid w:val="00256732"/>
    <w:rsid w:val="00257405"/>
    <w:rsid w:val="00257AA4"/>
    <w:rsid w:val="00257F06"/>
    <w:rsid w:val="00260844"/>
    <w:rsid w:val="0026278F"/>
    <w:rsid w:val="00262E85"/>
    <w:rsid w:val="00263105"/>
    <w:rsid w:val="002634B1"/>
    <w:rsid w:val="002641A9"/>
    <w:rsid w:val="00265FCB"/>
    <w:rsid w:val="002703CA"/>
    <w:rsid w:val="002738E4"/>
    <w:rsid w:val="00274D7B"/>
    <w:rsid w:val="00276834"/>
    <w:rsid w:val="002829F0"/>
    <w:rsid w:val="00297A83"/>
    <w:rsid w:val="00297AE7"/>
    <w:rsid w:val="002A6760"/>
    <w:rsid w:val="002A7EF0"/>
    <w:rsid w:val="002B22C6"/>
    <w:rsid w:val="002B2C41"/>
    <w:rsid w:val="002B529D"/>
    <w:rsid w:val="002C411C"/>
    <w:rsid w:val="002D0AD1"/>
    <w:rsid w:val="002D256F"/>
    <w:rsid w:val="002D31AC"/>
    <w:rsid w:val="002D347B"/>
    <w:rsid w:val="002F15C5"/>
    <w:rsid w:val="00301B02"/>
    <w:rsid w:val="00314B01"/>
    <w:rsid w:val="0031520F"/>
    <w:rsid w:val="003165C5"/>
    <w:rsid w:val="00316860"/>
    <w:rsid w:val="00316F23"/>
    <w:rsid w:val="0032319C"/>
    <w:rsid w:val="003258D6"/>
    <w:rsid w:val="00326629"/>
    <w:rsid w:val="003307D2"/>
    <w:rsid w:val="00330D0B"/>
    <w:rsid w:val="0033245C"/>
    <w:rsid w:val="00334235"/>
    <w:rsid w:val="00334E4C"/>
    <w:rsid w:val="003363CE"/>
    <w:rsid w:val="0033676B"/>
    <w:rsid w:val="003401F0"/>
    <w:rsid w:val="00340235"/>
    <w:rsid w:val="00341DD4"/>
    <w:rsid w:val="00342704"/>
    <w:rsid w:val="0034459E"/>
    <w:rsid w:val="003457E6"/>
    <w:rsid w:val="003528DB"/>
    <w:rsid w:val="0035575A"/>
    <w:rsid w:val="00360268"/>
    <w:rsid w:val="00360F33"/>
    <w:rsid w:val="0036172F"/>
    <w:rsid w:val="0036473F"/>
    <w:rsid w:val="00364909"/>
    <w:rsid w:val="0036760E"/>
    <w:rsid w:val="0037670C"/>
    <w:rsid w:val="0037718D"/>
    <w:rsid w:val="0038435B"/>
    <w:rsid w:val="00385B53"/>
    <w:rsid w:val="00394349"/>
    <w:rsid w:val="00394ABC"/>
    <w:rsid w:val="003976CD"/>
    <w:rsid w:val="003A7979"/>
    <w:rsid w:val="003B2EDF"/>
    <w:rsid w:val="003B30EC"/>
    <w:rsid w:val="003B420D"/>
    <w:rsid w:val="003C0C61"/>
    <w:rsid w:val="003C3178"/>
    <w:rsid w:val="003C3242"/>
    <w:rsid w:val="003D76F3"/>
    <w:rsid w:val="003D7C27"/>
    <w:rsid w:val="003E08FD"/>
    <w:rsid w:val="003E2FF0"/>
    <w:rsid w:val="003E6859"/>
    <w:rsid w:val="003F3E46"/>
    <w:rsid w:val="0040484B"/>
    <w:rsid w:val="00405CE7"/>
    <w:rsid w:val="0040603F"/>
    <w:rsid w:val="00407041"/>
    <w:rsid w:val="00407411"/>
    <w:rsid w:val="004111F8"/>
    <w:rsid w:val="004121EE"/>
    <w:rsid w:val="00415603"/>
    <w:rsid w:val="00417044"/>
    <w:rsid w:val="004178A1"/>
    <w:rsid w:val="0042692F"/>
    <w:rsid w:val="00427FF0"/>
    <w:rsid w:val="0043144C"/>
    <w:rsid w:val="00434EED"/>
    <w:rsid w:val="004360F5"/>
    <w:rsid w:val="00442E26"/>
    <w:rsid w:val="00442F1A"/>
    <w:rsid w:val="0044608B"/>
    <w:rsid w:val="00446C02"/>
    <w:rsid w:val="00451823"/>
    <w:rsid w:val="00455971"/>
    <w:rsid w:val="004608F4"/>
    <w:rsid w:val="00463E82"/>
    <w:rsid w:val="00472901"/>
    <w:rsid w:val="0047693B"/>
    <w:rsid w:val="00477D4C"/>
    <w:rsid w:val="004820BD"/>
    <w:rsid w:val="00483B88"/>
    <w:rsid w:val="00484349"/>
    <w:rsid w:val="0048550E"/>
    <w:rsid w:val="0048605B"/>
    <w:rsid w:val="004866C9"/>
    <w:rsid w:val="004876A4"/>
    <w:rsid w:val="0049451C"/>
    <w:rsid w:val="004963A1"/>
    <w:rsid w:val="0049755C"/>
    <w:rsid w:val="004977DB"/>
    <w:rsid w:val="004A0EC2"/>
    <w:rsid w:val="004A1A8C"/>
    <w:rsid w:val="004A210C"/>
    <w:rsid w:val="004A2F4F"/>
    <w:rsid w:val="004A3AB7"/>
    <w:rsid w:val="004A4189"/>
    <w:rsid w:val="004B6566"/>
    <w:rsid w:val="004C0284"/>
    <w:rsid w:val="004C180A"/>
    <w:rsid w:val="004C3341"/>
    <w:rsid w:val="004C5094"/>
    <w:rsid w:val="004C5F69"/>
    <w:rsid w:val="004D0AFD"/>
    <w:rsid w:val="004D25C5"/>
    <w:rsid w:val="004D359E"/>
    <w:rsid w:val="004D791F"/>
    <w:rsid w:val="004E0E7B"/>
    <w:rsid w:val="004E4211"/>
    <w:rsid w:val="004F2AD0"/>
    <w:rsid w:val="004F2EDE"/>
    <w:rsid w:val="004F510F"/>
    <w:rsid w:val="004F6565"/>
    <w:rsid w:val="005013DE"/>
    <w:rsid w:val="005019FE"/>
    <w:rsid w:val="0050238A"/>
    <w:rsid w:val="0050433F"/>
    <w:rsid w:val="00507BC3"/>
    <w:rsid w:val="0051141A"/>
    <w:rsid w:val="00511C9E"/>
    <w:rsid w:val="005148B2"/>
    <w:rsid w:val="005149B9"/>
    <w:rsid w:val="00515C19"/>
    <w:rsid w:val="0053251A"/>
    <w:rsid w:val="00532E76"/>
    <w:rsid w:val="00540E20"/>
    <w:rsid w:val="0054509F"/>
    <w:rsid w:val="00546093"/>
    <w:rsid w:val="00553B3E"/>
    <w:rsid w:val="00554D99"/>
    <w:rsid w:val="00556654"/>
    <w:rsid w:val="00556EF0"/>
    <w:rsid w:val="00557610"/>
    <w:rsid w:val="00557D41"/>
    <w:rsid w:val="00561421"/>
    <w:rsid w:val="00565C38"/>
    <w:rsid w:val="0056747A"/>
    <w:rsid w:val="00573CD2"/>
    <w:rsid w:val="00574B90"/>
    <w:rsid w:val="00584B3D"/>
    <w:rsid w:val="00584F49"/>
    <w:rsid w:val="00585EB6"/>
    <w:rsid w:val="005867D2"/>
    <w:rsid w:val="005921D9"/>
    <w:rsid w:val="00592981"/>
    <w:rsid w:val="005934DE"/>
    <w:rsid w:val="005939A4"/>
    <w:rsid w:val="00593CE7"/>
    <w:rsid w:val="005A5F5E"/>
    <w:rsid w:val="005B1FA3"/>
    <w:rsid w:val="005B3DD0"/>
    <w:rsid w:val="005C0776"/>
    <w:rsid w:val="005C1189"/>
    <w:rsid w:val="005C3191"/>
    <w:rsid w:val="005C395F"/>
    <w:rsid w:val="005C5055"/>
    <w:rsid w:val="005C6206"/>
    <w:rsid w:val="005C6AC6"/>
    <w:rsid w:val="005D0DD1"/>
    <w:rsid w:val="005D3D94"/>
    <w:rsid w:val="005D63B1"/>
    <w:rsid w:val="005E15F5"/>
    <w:rsid w:val="005E3B44"/>
    <w:rsid w:val="005E520B"/>
    <w:rsid w:val="005E6510"/>
    <w:rsid w:val="005E675D"/>
    <w:rsid w:val="005E7702"/>
    <w:rsid w:val="005F5454"/>
    <w:rsid w:val="00600F39"/>
    <w:rsid w:val="00601A95"/>
    <w:rsid w:val="006048E0"/>
    <w:rsid w:val="006054BB"/>
    <w:rsid w:val="006068EC"/>
    <w:rsid w:val="006114A1"/>
    <w:rsid w:val="00613838"/>
    <w:rsid w:val="00616359"/>
    <w:rsid w:val="00620A67"/>
    <w:rsid w:val="006330B0"/>
    <w:rsid w:val="006335CE"/>
    <w:rsid w:val="00641556"/>
    <w:rsid w:val="00647AD2"/>
    <w:rsid w:val="006533AF"/>
    <w:rsid w:val="00655738"/>
    <w:rsid w:val="0066181C"/>
    <w:rsid w:val="00663C9B"/>
    <w:rsid w:val="00666BBE"/>
    <w:rsid w:val="00677D2F"/>
    <w:rsid w:val="00681387"/>
    <w:rsid w:val="00684505"/>
    <w:rsid w:val="006859A4"/>
    <w:rsid w:val="006906C3"/>
    <w:rsid w:val="00693EF9"/>
    <w:rsid w:val="006945A6"/>
    <w:rsid w:val="006947AC"/>
    <w:rsid w:val="006A1083"/>
    <w:rsid w:val="006A2AC4"/>
    <w:rsid w:val="006A4C24"/>
    <w:rsid w:val="006A7E71"/>
    <w:rsid w:val="006B1078"/>
    <w:rsid w:val="006B1989"/>
    <w:rsid w:val="006B750A"/>
    <w:rsid w:val="006D1127"/>
    <w:rsid w:val="006D33F8"/>
    <w:rsid w:val="006D500A"/>
    <w:rsid w:val="006D5CFA"/>
    <w:rsid w:val="006E12D3"/>
    <w:rsid w:val="006E2936"/>
    <w:rsid w:val="006E4221"/>
    <w:rsid w:val="006F2890"/>
    <w:rsid w:val="006F43F5"/>
    <w:rsid w:val="00700B19"/>
    <w:rsid w:val="00702DD0"/>
    <w:rsid w:val="00704E06"/>
    <w:rsid w:val="00705F5F"/>
    <w:rsid w:val="00712C6A"/>
    <w:rsid w:val="00713251"/>
    <w:rsid w:val="00717C26"/>
    <w:rsid w:val="00724743"/>
    <w:rsid w:val="00734A04"/>
    <w:rsid w:val="007356CB"/>
    <w:rsid w:val="00741D02"/>
    <w:rsid w:val="007427BA"/>
    <w:rsid w:val="0074419E"/>
    <w:rsid w:val="007442DE"/>
    <w:rsid w:val="00747A51"/>
    <w:rsid w:val="0075059D"/>
    <w:rsid w:val="00750F3F"/>
    <w:rsid w:val="0075567A"/>
    <w:rsid w:val="00761677"/>
    <w:rsid w:val="00761D11"/>
    <w:rsid w:val="007628AB"/>
    <w:rsid w:val="007650A4"/>
    <w:rsid w:val="00771477"/>
    <w:rsid w:val="00774C99"/>
    <w:rsid w:val="00775175"/>
    <w:rsid w:val="007836A4"/>
    <w:rsid w:val="00785B38"/>
    <w:rsid w:val="007861FD"/>
    <w:rsid w:val="0079121D"/>
    <w:rsid w:val="007922EF"/>
    <w:rsid w:val="00793813"/>
    <w:rsid w:val="00795A93"/>
    <w:rsid w:val="00797215"/>
    <w:rsid w:val="007A50D9"/>
    <w:rsid w:val="007A59A1"/>
    <w:rsid w:val="007A66B2"/>
    <w:rsid w:val="007B08CD"/>
    <w:rsid w:val="007B4861"/>
    <w:rsid w:val="007C6EC3"/>
    <w:rsid w:val="007C7DA7"/>
    <w:rsid w:val="007D6F67"/>
    <w:rsid w:val="007E2D02"/>
    <w:rsid w:val="007E5241"/>
    <w:rsid w:val="007F0591"/>
    <w:rsid w:val="00804BC5"/>
    <w:rsid w:val="0081247B"/>
    <w:rsid w:val="00813CDB"/>
    <w:rsid w:val="00821587"/>
    <w:rsid w:val="0082351B"/>
    <w:rsid w:val="00827266"/>
    <w:rsid w:val="00831B7B"/>
    <w:rsid w:val="0083415E"/>
    <w:rsid w:val="00835D58"/>
    <w:rsid w:val="008440B0"/>
    <w:rsid w:val="00850086"/>
    <w:rsid w:val="0085103F"/>
    <w:rsid w:val="0085320B"/>
    <w:rsid w:val="00857B18"/>
    <w:rsid w:val="00860456"/>
    <w:rsid w:val="00861E56"/>
    <w:rsid w:val="00862133"/>
    <w:rsid w:val="0087614E"/>
    <w:rsid w:val="00876964"/>
    <w:rsid w:val="00881D5B"/>
    <w:rsid w:val="0088526D"/>
    <w:rsid w:val="00886077"/>
    <w:rsid w:val="00887E4D"/>
    <w:rsid w:val="008900A0"/>
    <w:rsid w:val="00891D34"/>
    <w:rsid w:val="00891D59"/>
    <w:rsid w:val="0089452F"/>
    <w:rsid w:val="00895231"/>
    <w:rsid w:val="00895240"/>
    <w:rsid w:val="00897808"/>
    <w:rsid w:val="008A1557"/>
    <w:rsid w:val="008A1762"/>
    <w:rsid w:val="008A19F4"/>
    <w:rsid w:val="008B240E"/>
    <w:rsid w:val="008B716A"/>
    <w:rsid w:val="008C56D7"/>
    <w:rsid w:val="008C5FB8"/>
    <w:rsid w:val="008D1DB5"/>
    <w:rsid w:val="008D6742"/>
    <w:rsid w:val="008E01F7"/>
    <w:rsid w:val="008E1340"/>
    <w:rsid w:val="008E175C"/>
    <w:rsid w:val="008E735C"/>
    <w:rsid w:val="008F05F7"/>
    <w:rsid w:val="008F0F85"/>
    <w:rsid w:val="008F23F7"/>
    <w:rsid w:val="008F6E45"/>
    <w:rsid w:val="0090675F"/>
    <w:rsid w:val="00907790"/>
    <w:rsid w:val="00914995"/>
    <w:rsid w:val="00917815"/>
    <w:rsid w:val="00923137"/>
    <w:rsid w:val="009263F7"/>
    <w:rsid w:val="00926500"/>
    <w:rsid w:val="00927801"/>
    <w:rsid w:val="00930B7F"/>
    <w:rsid w:val="00931DF6"/>
    <w:rsid w:val="00932D24"/>
    <w:rsid w:val="0093756A"/>
    <w:rsid w:val="0094101D"/>
    <w:rsid w:val="00944003"/>
    <w:rsid w:val="0094433F"/>
    <w:rsid w:val="0094465A"/>
    <w:rsid w:val="00947C0B"/>
    <w:rsid w:val="00955E45"/>
    <w:rsid w:val="00960B44"/>
    <w:rsid w:val="0096400B"/>
    <w:rsid w:val="00964409"/>
    <w:rsid w:val="0097399A"/>
    <w:rsid w:val="00973F97"/>
    <w:rsid w:val="00976BD0"/>
    <w:rsid w:val="0098136D"/>
    <w:rsid w:val="00981852"/>
    <w:rsid w:val="00985FC4"/>
    <w:rsid w:val="00986625"/>
    <w:rsid w:val="00986A90"/>
    <w:rsid w:val="00992766"/>
    <w:rsid w:val="00995754"/>
    <w:rsid w:val="009A0ED6"/>
    <w:rsid w:val="009A4B91"/>
    <w:rsid w:val="009A59B0"/>
    <w:rsid w:val="009A66E3"/>
    <w:rsid w:val="009B1EED"/>
    <w:rsid w:val="009B35AB"/>
    <w:rsid w:val="009B4113"/>
    <w:rsid w:val="009B4B86"/>
    <w:rsid w:val="009B5017"/>
    <w:rsid w:val="009C0013"/>
    <w:rsid w:val="009C201E"/>
    <w:rsid w:val="009C3ED1"/>
    <w:rsid w:val="009C4967"/>
    <w:rsid w:val="009C5BA1"/>
    <w:rsid w:val="009D2670"/>
    <w:rsid w:val="009D2C73"/>
    <w:rsid w:val="009D51CF"/>
    <w:rsid w:val="009E0637"/>
    <w:rsid w:val="009E22CA"/>
    <w:rsid w:val="009E5DE8"/>
    <w:rsid w:val="009F0E40"/>
    <w:rsid w:val="009F110E"/>
    <w:rsid w:val="009F30AB"/>
    <w:rsid w:val="009F3EA0"/>
    <w:rsid w:val="009F6155"/>
    <w:rsid w:val="009F63E9"/>
    <w:rsid w:val="00A06FBF"/>
    <w:rsid w:val="00A151DC"/>
    <w:rsid w:val="00A162C2"/>
    <w:rsid w:val="00A217C3"/>
    <w:rsid w:val="00A244F2"/>
    <w:rsid w:val="00A24A89"/>
    <w:rsid w:val="00A250CB"/>
    <w:rsid w:val="00A25BE7"/>
    <w:rsid w:val="00A26F60"/>
    <w:rsid w:val="00A30F35"/>
    <w:rsid w:val="00A31834"/>
    <w:rsid w:val="00A328A4"/>
    <w:rsid w:val="00A36921"/>
    <w:rsid w:val="00A40209"/>
    <w:rsid w:val="00A40ED5"/>
    <w:rsid w:val="00A43032"/>
    <w:rsid w:val="00A44E56"/>
    <w:rsid w:val="00A52974"/>
    <w:rsid w:val="00A53FDD"/>
    <w:rsid w:val="00A546EA"/>
    <w:rsid w:val="00A63113"/>
    <w:rsid w:val="00A63194"/>
    <w:rsid w:val="00A63CEC"/>
    <w:rsid w:val="00A66BAB"/>
    <w:rsid w:val="00A6754C"/>
    <w:rsid w:val="00A70DF7"/>
    <w:rsid w:val="00A7134B"/>
    <w:rsid w:val="00A73E14"/>
    <w:rsid w:val="00A75F78"/>
    <w:rsid w:val="00A77BF3"/>
    <w:rsid w:val="00A77DFF"/>
    <w:rsid w:val="00A837D3"/>
    <w:rsid w:val="00A9353A"/>
    <w:rsid w:val="00AA1A91"/>
    <w:rsid w:val="00AA30D1"/>
    <w:rsid w:val="00AA4FA0"/>
    <w:rsid w:val="00AA6280"/>
    <w:rsid w:val="00AB0EB2"/>
    <w:rsid w:val="00AB10F9"/>
    <w:rsid w:val="00AB2A4F"/>
    <w:rsid w:val="00AD490A"/>
    <w:rsid w:val="00AD6941"/>
    <w:rsid w:val="00AE3A43"/>
    <w:rsid w:val="00AE3D9E"/>
    <w:rsid w:val="00AE462C"/>
    <w:rsid w:val="00AE560F"/>
    <w:rsid w:val="00AE5F96"/>
    <w:rsid w:val="00AF2A4E"/>
    <w:rsid w:val="00AF383A"/>
    <w:rsid w:val="00AF3F74"/>
    <w:rsid w:val="00AF773D"/>
    <w:rsid w:val="00B06061"/>
    <w:rsid w:val="00B3161B"/>
    <w:rsid w:val="00B31F16"/>
    <w:rsid w:val="00B33864"/>
    <w:rsid w:val="00B421A8"/>
    <w:rsid w:val="00B46031"/>
    <w:rsid w:val="00B52348"/>
    <w:rsid w:val="00B5308C"/>
    <w:rsid w:val="00B535B2"/>
    <w:rsid w:val="00B53C52"/>
    <w:rsid w:val="00B563F1"/>
    <w:rsid w:val="00B573F3"/>
    <w:rsid w:val="00B6739F"/>
    <w:rsid w:val="00B674C7"/>
    <w:rsid w:val="00B70FC6"/>
    <w:rsid w:val="00B74055"/>
    <w:rsid w:val="00B74AC1"/>
    <w:rsid w:val="00B76DBD"/>
    <w:rsid w:val="00B772EB"/>
    <w:rsid w:val="00B81687"/>
    <w:rsid w:val="00B820F2"/>
    <w:rsid w:val="00B849D5"/>
    <w:rsid w:val="00B96045"/>
    <w:rsid w:val="00B975F9"/>
    <w:rsid w:val="00BA1E01"/>
    <w:rsid w:val="00BA2A14"/>
    <w:rsid w:val="00BA34E3"/>
    <w:rsid w:val="00BA464D"/>
    <w:rsid w:val="00BA691D"/>
    <w:rsid w:val="00BA7911"/>
    <w:rsid w:val="00BB1B3D"/>
    <w:rsid w:val="00BC5472"/>
    <w:rsid w:val="00BD02BC"/>
    <w:rsid w:val="00BD0F08"/>
    <w:rsid w:val="00BD2B82"/>
    <w:rsid w:val="00BE1736"/>
    <w:rsid w:val="00BE17DB"/>
    <w:rsid w:val="00BE2AD6"/>
    <w:rsid w:val="00BE3BB5"/>
    <w:rsid w:val="00BF2076"/>
    <w:rsid w:val="00BF2ADB"/>
    <w:rsid w:val="00BF391A"/>
    <w:rsid w:val="00BF56EA"/>
    <w:rsid w:val="00C06DE8"/>
    <w:rsid w:val="00C10353"/>
    <w:rsid w:val="00C10EA8"/>
    <w:rsid w:val="00C133B1"/>
    <w:rsid w:val="00C2313A"/>
    <w:rsid w:val="00C30285"/>
    <w:rsid w:val="00C30624"/>
    <w:rsid w:val="00C31097"/>
    <w:rsid w:val="00C33A2F"/>
    <w:rsid w:val="00C34A80"/>
    <w:rsid w:val="00C355EF"/>
    <w:rsid w:val="00C405E8"/>
    <w:rsid w:val="00C40B4D"/>
    <w:rsid w:val="00C45739"/>
    <w:rsid w:val="00C46D5B"/>
    <w:rsid w:val="00C4785A"/>
    <w:rsid w:val="00C56BD1"/>
    <w:rsid w:val="00C608E2"/>
    <w:rsid w:val="00C63E9D"/>
    <w:rsid w:val="00C656E5"/>
    <w:rsid w:val="00C7049D"/>
    <w:rsid w:val="00C707A0"/>
    <w:rsid w:val="00C71EE7"/>
    <w:rsid w:val="00C72CA4"/>
    <w:rsid w:val="00C80921"/>
    <w:rsid w:val="00C81266"/>
    <w:rsid w:val="00C827E6"/>
    <w:rsid w:val="00C83EBB"/>
    <w:rsid w:val="00C840F2"/>
    <w:rsid w:val="00C86281"/>
    <w:rsid w:val="00C87DD6"/>
    <w:rsid w:val="00C95503"/>
    <w:rsid w:val="00C96328"/>
    <w:rsid w:val="00C96E9C"/>
    <w:rsid w:val="00CA07C1"/>
    <w:rsid w:val="00CA156E"/>
    <w:rsid w:val="00CA16D0"/>
    <w:rsid w:val="00CA2C79"/>
    <w:rsid w:val="00CA43A7"/>
    <w:rsid w:val="00CA6F98"/>
    <w:rsid w:val="00CA6FE1"/>
    <w:rsid w:val="00CA7850"/>
    <w:rsid w:val="00CB2F0F"/>
    <w:rsid w:val="00CC3194"/>
    <w:rsid w:val="00CC6563"/>
    <w:rsid w:val="00CD094A"/>
    <w:rsid w:val="00CD189C"/>
    <w:rsid w:val="00CD748C"/>
    <w:rsid w:val="00CE23BF"/>
    <w:rsid w:val="00CF13D2"/>
    <w:rsid w:val="00CF5C48"/>
    <w:rsid w:val="00CF5F8B"/>
    <w:rsid w:val="00CF6EB5"/>
    <w:rsid w:val="00D019BE"/>
    <w:rsid w:val="00D022E3"/>
    <w:rsid w:val="00D12865"/>
    <w:rsid w:val="00D16E78"/>
    <w:rsid w:val="00D170DC"/>
    <w:rsid w:val="00D200EB"/>
    <w:rsid w:val="00D206F6"/>
    <w:rsid w:val="00D219FF"/>
    <w:rsid w:val="00D22545"/>
    <w:rsid w:val="00D22941"/>
    <w:rsid w:val="00D22CB1"/>
    <w:rsid w:val="00D2451B"/>
    <w:rsid w:val="00D25B0E"/>
    <w:rsid w:val="00D27408"/>
    <w:rsid w:val="00D42F9B"/>
    <w:rsid w:val="00D4346E"/>
    <w:rsid w:val="00D43BD8"/>
    <w:rsid w:val="00D4644D"/>
    <w:rsid w:val="00D50F90"/>
    <w:rsid w:val="00D53452"/>
    <w:rsid w:val="00D53E0F"/>
    <w:rsid w:val="00D63449"/>
    <w:rsid w:val="00D672D4"/>
    <w:rsid w:val="00D7250C"/>
    <w:rsid w:val="00D73038"/>
    <w:rsid w:val="00D77391"/>
    <w:rsid w:val="00D80582"/>
    <w:rsid w:val="00D8700F"/>
    <w:rsid w:val="00DA2684"/>
    <w:rsid w:val="00DA6AFA"/>
    <w:rsid w:val="00DA6FA9"/>
    <w:rsid w:val="00DB1673"/>
    <w:rsid w:val="00DB423A"/>
    <w:rsid w:val="00DB7056"/>
    <w:rsid w:val="00DC244B"/>
    <w:rsid w:val="00DC2450"/>
    <w:rsid w:val="00DC4594"/>
    <w:rsid w:val="00DD2B66"/>
    <w:rsid w:val="00DD435C"/>
    <w:rsid w:val="00DD4928"/>
    <w:rsid w:val="00DD5EBB"/>
    <w:rsid w:val="00DE019E"/>
    <w:rsid w:val="00DE0A2E"/>
    <w:rsid w:val="00DE0A97"/>
    <w:rsid w:val="00DE10B9"/>
    <w:rsid w:val="00DE566F"/>
    <w:rsid w:val="00DE6402"/>
    <w:rsid w:val="00DE7AA7"/>
    <w:rsid w:val="00DF11B4"/>
    <w:rsid w:val="00DF4F98"/>
    <w:rsid w:val="00DF5E31"/>
    <w:rsid w:val="00DF6C6A"/>
    <w:rsid w:val="00DF6E9A"/>
    <w:rsid w:val="00E00DDE"/>
    <w:rsid w:val="00E044D4"/>
    <w:rsid w:val="00E06B09"/>
    <w:rsid w:val="00E07E07"/>
    <w:rsid w:val="00E136E6"/>
    <w:rsid w:val="00E146EB"/>
    <w:rsid w:val="00E15963"/>
    <w:rsid w:val="00E224AE"/>
    <w:rsid w:val="00E244F3"/>
    <w:rsid w:val="00E25FDC"/>
    <w:rsid w:val="00E27ED6"/>
    <w:rsid w:val="00E40DDB"/>
    <w:rsid w:val="00E420DE"/>
    <w:rsid w:val="00E519D7"/>
    <w:rsid w:val="00E51F51"/>
    <w:rsid w:val="00E54E77"/>
    <w:rsid w:val="00E60139"/>
    <w:rsid w:val="00E61807"/>
    <w:rsid w:val="00E618B3"/>
    <w:rsid w:val="00E622A6"/>
    <w:rsid w:val="00E71E2D"/>
    <w:rsid w:val="00E73004"/>
    <w:rsid w:val="00E765D2"/>
    <w:rsid w:val="00E81B25"/>
    <w:rsid w:val="00E82930"/>
    <w:rsid w:val="00E908A7"/>
    <w:rsid w:val="00E92698"/>
    <w:rsid w:val="00E9317B"/>
    <w:rsid w:val="00E94682"/>
    <w:rsid w:val="00EA019F"/>
    <w:rsid w:val="00EA1EF1"/>
    <w:rsid w:val="00EA70DD"/>
    <w:rsid w:val="00EA71FD"/>
    <w:rsid w:val="00EA7C6B"/>
    <w:rsid w:val="00EB008B"/>
    <w:rsid w:val="00EB7CDC"/>
    <w:rsid w:val="00EB7F00"/>
    <w:rsid w:val="00EC3370"/>
    <w:rsid w:val="00ED180B"/>
    <w:rsid w:val="00ED4909"/>
    <w:rsid w:val="00ED5411"/>
    <w:rsid w:val="00ED7303"/>
    <w:rsid w:val="00EE03DA"/>
    <w:rsid w:val="00EE0642"/>
    <w:rsid w:val="00EE295C"/>
    <w:rsid w:val="00EE3CAE"/>
    <w:rsid w:val="00EE7AD9"/>
    <w:rsid w:val="00EF40FF"/>
    <w:rsid w:val="00EF4A55"/>
    <w:rsid w:val="00F008F7"/>
    <w:rsid w:val="00F03E71"/>
    <w:rsid w:val="00F04037"/>
    <w:rsid w:val="00F05DC5"/>
    <w:rsid w:val="00F07769"/>
    <w:rsid w:val="00F14556"/>
    <w:rsid w:val="00F21B8C"/>
    <w:rsid w:val="00F243A1"/>
    <w:rsid w:val="00F256DB"/>
    <w:rsid w:val="00F32C12"/>
    <w:rsid w:val="00F34B6D"/>
    <w:rsid w:val="00F41B03"/>
    <w:rsid w:val="00F4309A"/>
    <w:rsid w:val="00F45284"/>
    <w:rsid w:val="00F453E1"/>
    <w:rsid w:val="00F47763"/>
    <w:rsid w:val="00F523A2"/>
    <w:rsid w:val="00F53685"/>
    <w:rsid w:val="00F644D3"/>
    <w:rsid w:val="00F65939"/>
    <w:rsid w:val="00F65D51"/>
    <w:rsid w:val="00F665EF"/>
    <w:rsid w:val="00F66B80"/>
    <w:rsid w:val="00F723BF"/>
    <w:rsid w:val="00F81CDD"/>
    <w:rsid w:val="00F86D61"/>
    <w:rsid w:val="00F94A04"/>
    <w:rsid w:val="00F94E79"/>
    <w:rsid w:val="00F97776"/>
    <w:rsid w:val="00F977BC"/>
    <w:rsid w:val="00FA0595"/>
    <w:rsid w:val="00FA27D5"/>
    <w:rsid w:val="00FA2C2A"/>
    <w:rsid w:val="00FA7F55"/>
    <w:rsid w:val="00FB39A7"/>
    <w:rsid w:val="00FB60F1"/>
    <w:rsid w:val="00FB65EA"/>
    <w:rsid w:val="00FB7971"/>
    <w:rsid w:val="00FC30D3"/>
    <w:rsid w:val="00FC43AB"/>
    <w:rsid w:val="00FC543F"/>
    <w:rsid w:val="00FC62C1"/>
    <w:rsid w:val="00FD30A1"/>
    <w:rsid w:val="00FD53E4"/>
    <w:rsid w:val="00FE190F"/>
    <w:rsid w:val="00FE7DF3"/>
    <w:rsid w:val="00FF1047"/>
    <w:rsid w:val="00FF2A58"/>
    <w:rsid w:val="00FF360E"/>
    <w:rsid w:val="00FF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662FBD39-73DF-4159-AC2D-80A0D4B7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29D"/>
    <w:pPr>
      <w:overflowPunct w:val="0"/>
      <w:autoSpaceDE w:val="0"/>
      <w:autoSpaceDN w:val="0"/>
      <w:adjustRightInd w:val="0"/>
      <w:textAlignment w:val="baseline"/>
    </w:pPr>
    <w:rPr>
      <w:rFonts w:ascii="Baltica" w:hAnsi="Baltica" w:cs="Baltica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2B529D"/>
    <w:pPr>
      <w:keepNext/>
      <w:ind w:left="5245" w:hanging="142"/>
      <w:jc w:val="both"/>
      <w:outlineLvl w:val="0"/>
    </w:pPr>
    <w:rPr>
      <w:rFonts w:ascii="Times New Roman" w:hAnsi="Times New Roman" w:cs="Times New Roman"/>
      <w:sz w:val="26"/>
      <w:szCs w:val="26"/>
    </w:rPr>
  </w:style>
  <w:style w:type="paragraph" w:styleId="2">
    <w:name w:val="heading 2"/>
    <w:basedOn w:val="a"/>
    <w:next w:val="a"/>
    <w:link w:val="20"/>
    <w:uiPriority w:val="9"/>
    <w:qFormat/>
    <w:rsid w:val="002B529D"/>
    <w:pPr>
      <w:keepNext/>
      <w:ind w:left="6096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"/>
    <w:qFormat/>
    <w:rsid w:val="002B529D"/>
    <w:pPr>
      <w:keepNext/>
      <w:jc w:val="center"/>
      <w:outlineLvl w:val="2"/>
    </w:pPr>
    <w:rPr>
      <w:rFonts w:ascii="Times New Roman" w:hAnsi="Times New Roman" w:cs="Times New Roman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864" w:hanging="864"/>
      <w:textAlignment w:val="auto"/>
      <w:outlineLvl w:val="3"/>
    </w:pPr>
    <w:rPr>
      <w:rFonts w:ascii="Cambria" w:hAnsi="Cambria" w:cs="Times New Roman"/>
      <w:i/>
      <w:iCs/>
      <w:color w:val="365F9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008" w:hanging="1008"/>
      <w:textAlignment w:val="auto"/>
      <w:outlineLvl w:val="4"/>
    </w:pPr>
    <w:rPr>
      <w:rFonts w:ascii="Cambria" w:hAnsi="Cambria" w:cs="Times New Roman"/>
      <w:color w:val="365F9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152" w:hanging="1152"/>
      <w:textAlignment w:val="auto"/>
      <w:outlineLvl w:val="5"/>
    </w:pPr>
    <w:rPr>
      <w:rFonts w:ascii="Cambria" w:hAnsi="Cambria" w:cs="Times New Roman"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296" w:hanging="1296"/>
      <w:textAlignment w:val="auto"/>
      <w:outlineLvl w:val="6"/>
    </w:pPr>
    <w:rPr>
      <w:rFonts w:ascii="Cambria" w:hAnsi="Cambria" w:cs="Times New Roman"/>
      <w:i/>
      <w:iCs/>
      <w:color w:val="243F6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440" w:hanging="1440"/>
      <w:textAlignment w:val="auto"/>
      <w:outlineLvl w:val="7"/>
    </w:pPr>
    <w:rPr>
      <w:rFonts w:ascii="Cambria" w:hAnsi="Cambria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584" w:hanging="1584"/>
      <w:textAlignment w:val="auto"/>
      <w:outlineLvl w:val="8"/>
    </w:pPr>
    <w:rPr>
      <w:rFonts w:ascii="Cambria" w:hAnsi="Cambria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529D"/>
    <w:pPr>
      <w:widowControl w:val="0"/>
      <w:spacing w:line="28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Body Text Indent"/>
    <w:basedOn w:val="a"/>
    <w:rsid w:val="002B529D"/>
    <w:pPr>
      <w:ind w:left="5954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rsid w:val="005A5F5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9F63E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85B38"/>
    <w:rPr>
      <w:rFonts w:ascii="Baltica" w:hAnsi="Baltica" w:cs="Baltica"/>
    </w:rPr>
  </w:style>
  <w:style w:type="paragraph" w:styleId="aa">
    <w:name w:val="footer"/>
    <w:aliases w:val=" Знак, Знак6,Знак,Знак6, Знак14"/>
    <w:basedOn w:val="a"/>
    <w:link w:val="ab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 Знак Знак, Знак6 Знак,Знак Знак,Знак6 Знак, Знак14 Знак"/>
    <w:link w:val="aa"/>
    <w:uiPriority w:val="99"/>
    <w:rsid w:val="00785B38"/>
    <w:rPr>
      <w:rFonts w:ascii="Baltica" w:hAnsi="Baltica" w:cs="Baltica"/>
    </w:rPr>
  </w:style>
  <w:style w:type="paragraph" w:customStyle="1" w:styleId="ConsPlusTitle">
    <w:name w:val="ConsPlusTitle"/>
    <w:rsid w:val="00B06061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customStyle="1" w:styleId="ConsPlusNormal">
    <w:name w:val="ConsPlusNormal"/>
    <w:rsid w:val="00985FC4"/>
    <w:pPr>
      <w:autoSpaceDE w:val="0"/>
      <w:autoSpaceDN w:val="0"/>
      <w:adjustRightInd w:val="0"/>
    </w:pPr>
    <w:rPr>
      <w:rFonts w:ascii="Baltica" w:hAnsi="Baltica" w:cs="Baltica"/>
      <w:sz w:val="28"/>
      <w:szCs w:val="28"/>
    </w:rPr>
  </w:style>
  <w:style w:type="paragraph" w:customStyle="1" w:styleId="ac">
    <w:name w:val="Знак Знак Знак"/>
    <w:basedOn w:val="a"/>
    <w:rsid w:val="00D2294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4"/>
      <w:szCs w:val="24"/>
      <w:lang w:val="en-US" w:eastAsia="en-US"/>
    </w:rPr>
  </w:style>
  <w:style w:type="character" w:styleId="ad">
    <w:name w:val="Hyperlink"/>
    <w:uiPriority w:val="99"/>
    <w:rsid w:val="00A7134B"/>
    <w:rPr>
      <w:color w:val="0000FF"/>
      <w:u w:val="single"/>
    </w:rPr>
  </w:style>
  <w:style w:type="table" w:customStyle="1" w:styleId="11">
    <w:name w:val="Сетка таблицы1"/>
    <w:basedOn w:val="a1"/>
    <w:next w:val="a5"/>
    <w:uiPriority w:val="39"/>
    <w:rsid w:val="00EA71F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чный_заголовки"/>
    <w:basedOn w:val="a"/>
    <w:qFormat/>
    <w:rsid w:val="00EA71FD"/>
    <w:pPr>
      <w:keepNext/>
      <w:keepLines/>
      <w:overflowPunct/>
      <w:autoSpaceDE/>
      <w:autoSpaceDN/>
      <w:adjustRightInd/>
      <w:jc w:val="center"/>
      <w:textAlignment w:val="auto"/>
    </w:pPr>
    <w:rPr>
      <w:rFonts w:ascii="Times New Roman" w:hAnsi="Times New Roman" w:cs="Times New Roman"/>
      <w:b/>
    </w:rPr>
  </w:style>
  <w:style w:type="paragraph" w:styleId="af">
    <w:name w:val="No Spacing"/>
    <w:link w:val="af0"/>
    <w:uiPriority w:val="1"/>
    <w:qFormat/>
    <w:rsid w:val="00EA71FD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EA71FD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74B9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D5345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39"/>
    <w:rsid w:val="00341DD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2D347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39"/>
    <w:rsid w:val="00D53E0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5"/>
    <w:uiPriority w:val="39"/>
    <w:rsid w:val="00AB2A4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5"/>
    <w:uiPriority w:val="39"/>
    <w:rsid w:val="00D2451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5"/>
    <w:uiPriority w:val="39"/>
    <w:rsid w:val="004D7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4D791F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D791F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D791F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D791F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D791F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D791F"/>
    <w:rPr>
      <w:rFonts w:ascii="Cambria" w:hAnsi="Cambria"/>
      <w:i/>
      <w:iCs/>
      <w:color w:val="272727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4D791F"/>
  </w:style>
  <w:style w:type="paragraph" w:styleId="af2">
    <w:name w:val="footnote text"/>
    <w:basedOn w:val="a"/>
    <w:link w:val="af3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3">
    <w:name w:val="Текст сноски Знак"/>
    <w:basedOn w:val="a0"/>
    <w:link w:val="af2"/>
    <w:uiPriority w:val="99"/>
    <w:rsid w:val="004D791F"/>
  </w:style>
  <w:style w:type="character" w:styleId="af4">
    <w:name w:val="footnote reference"/>
    <w:uiPriority w:val="99"/>
    <w:unhideWhenUsed/>
    <w:rsid w:val="004D791F"/>
    <w:rPr>
      <w:vertAlign w:val="superscript"/>
    </w:rPr>
  </w:style>
  <w:style w:type="character" w:styleId="af5">
    <w:name w:val="annotation reference"/>
    <w:uiPriority w:val="99"/>
    <w:unhideWhenUsed/>
    <w:rsid w:val="004D791F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7">
    <w:name w:val="Текст примечания Знак"/>
    <w:basedOn w:val="a0"/>
    <w:link w:val="af6"/>
    <w:uiPriority w:val="99"/>
    <w:rsid w:val="004D791F"/>
  </w:style>
  <w:style w:type="character" w:customStyle="1" w:styleId="a7">
    <w:name w:val="Текст выноски Знак"/>
    <w:link w:val="a6"/>
    <w:uiPriority w:val="99"/>
    <w:semiHidden/>
    <w:rsid w:val="004D791F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4D79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91">
    <w:name w:val="Сетка таблицы9"/>
    <w:basedOn w:val="a1"/>
    <w:next w:val="a5"/>
    <w:uiPriority w:val="39"/>
    <w:rsid w:val="004D7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page number"/>
    <w:rsid w:val="004D791F"/>
  </w:style>
  <w:style w:type="paragraph" w:customStyle="1" w:styleId="S">
    <w:name w:val="S_Титульный"/>
    <w:basedOn w:val="a"/>
    <w:rsid w:val="004D791F"/>
    <w:pPr>
      <w:overflowPunct/>
      <w:autoSpaceDE/>
      <w:autoSpaceDN/>
      <w:adjustRightInd/>
      <w:spacing w:line="360" w:lineRule="auto"/>
      <w:ind w:left="3240"/>
      <w:jc w:val="right"/>
      <w:textAlignment w:val="auto"/>
    </w:pPr>
    <w:rPr>
      <w:rFonts w:ascii="Times New Roman" w:hAnsi="Times New Roman" w:cs="Times New Roman"/>
      <w:b/>
      <w:sz w:val="32"/>
      <w:szCs w:val="32"/>
    </w:rPr>
  </w:style>
  <w:style w:type="paragraph" w:customStyle="1" w:styleId="afa">
    <w:name w:val="ТЕКСТ ГРАД"/>
    <w:basedOn w:val="a"/>
    <w:link w:val="afb"/>
    <w:qFormat/>
    <w:rsid w:val="004D791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b">
    <w:name w:val="ТЕКСТ ГРАД Знак"/>
    <w:link w:val="afa"/>
    <w:rsid w:val="004D791F"/>
    <w:rPr>
      <w:sz w:val="24"/>
      <w:szCs w:val="24"/>
    </w:rPr>
  </w:style>
  <w:style w:type="paragraph" w:customStyle="1" w:styleId="afc">
    <w:name w:val="ООО  «Институт Территориального Планирования"/>
    <w:basedOn w:val="a"/>
    <w:link w:val="afd"/>
    <w:qFormat/>
    <w:rsid w:val="004D791F"/>
    <w:pPr>
      <w:overflowPunct/>
      <w:autoSpaceDE/>
      <w:autoSpaceDN/>
      <w:adjustRightInd/>
      <w:spacing w:line="360" w:lineRule="auto"/>
      <w:ind w:left="709"/>
      <w:jc w:val="right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d">
    <w:name w:val="ООО  «Институт Территориального Планирования Знак"/>
    <w:link w:val="afc"/>
    <w:rsid w:val="004D791F"/>
    <w:rPr>
      <w:sz w:val="24"/>
      <w:szCs w:val="24"/>
    </w:rPr>
  </w:style>
  <w:style w:type="paragraph" w:styleId="32">
    <w:name w:val="toc 3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i/>
      <w:iCs/>
    </w:rPr>
  </w:style>
  <w:style w:type="paragraph" w:styleId="13">
    <w:name w:val="toc 1"/>
    <w:basedOn w:val="a"/>
    <w:next w:val="a"/>
    <w:uiPriority w:val="39"/>
    <w:qFormat/>
    <w:rsid w:val="004D791F"/>
    <w:pPr>
      <w:overflowPunct/>
      <w:autoSpaceDE/>
      <w:autoSpaceDN/>
      <w:adjustRightInd/>
      <w:spacing w:before="120" w:after="120"/>
      <w:textAlignment w:val="auto"/>
    </w:pPr>
    <w:rPr>
      <w:rFonts w:ascii="Times New Roman" w:hAnsi="Times New Roman" w:cs="Times New Roman"/>
      <w:b/>
      <w:bCs/>
      <w:caps/>
    </w:rPr>
  </w:style>
  <w:style w:type="paragraph" w:styleId="22">
    <w:name w:val="toc 2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smallCaps/>
    </w:rPr>
  </w:style>
  <w:style w:type="character" w:customStyle="1" w:styleId="20">
    <w:name w:val="Заголовок 2 Знак"/>
    <w:link w:val="2"/>
    <w:uiPriority w:val="9"/>
    <w:rsid w:val="004D791F"/>
    <w:rPr>
      <w:rFonts w:ascii="Baltica" w:hAnsi="Baltica" w:cs="Baltica"/>
      <w:sz w:val="26"/>
      <w:szCs w:val="26"/>
      <w:u w:val="single"/>
    </w:rPr>
  </w:style>
  <w:style w:type="character" w:customStyle="1" w:styleId="30">
    <w:name w:val="Заголовок 3 Знак"/>
    <w:link w:val="3"/>
    <w:uiPriority w:val="9"/>
    <w:rsid w:val="004D791F"/>
    <w:rPr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4D791F"/>
    <w:rPr>
      <w:sz w:val="26"/>
      <w:szCs w:val="26"/>
    </w:rPr>
  </w:style>
  <w:style w:type="paragraph" w:customStyle="1" w:styleId="afe">
    <w:name w:val="Абзац"/>
    <w:basedOn w:val="a"/>
    <w:link w:val="aff"/>
    <w:qFormat/>
    <w:rsid w:val="004D791F"/>
    <w:pPr>
      <w:overflowPunct/>
      <w:autoSpaceDE/>
      <w:autoSpaceDN/>
      <w:adjustRightInd/>
      <w:spacing w:before="120" w:after="60"/>
      <w:ind w:firstLine="567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Абзац Знак"/>
    <w:link w:val="afe"/>
    <w:rsid w:val="004D791F"/>
    <w:rPr>
      <w:sz w:val="24"/>
      <w:szCs w:val="24"/>
    </w:rPr>
  </w:style>
  <w:style w:type="paragraph" w:styleId="aff0">
    <w:name w:val="annotation subject"/>
    <w:basedOn w:val="af6"/>
    <w:next w:val="af6"/>
    <w:link w:val="aff1"/>
    <w:uiPriority w:val="99"/>
    <w:unhideWhenUsed/>
    <w:rsid w:val="004D791F"/>
    <w:rPr>
      <w:b/>
      <w:bCs/>
    </w:rPr>
  </w:style>
  <w:style w:type="character" w:customStyle="1" w:styleId="aff1">
    <w:name w:val="Тема примечания Знак"/>
    <w:link w:val="aff0"/>
    <w:uiPriority w:val="99"/>
    <w:rsid w:val="004D791F"/>
    <w:rPr>
      <w:b/>
      <w:bCs/>
    </w:rPr>
  </w:style>
  <w:style w:type="character" w:styleId="aff2">
    <w:name w:val="FollowedHyperlink"/>
    <w:uiPriority w:val="99"/>
    <w:unhideWhenUsed/>
    <w:rsid w:val="004D79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8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83663-D318-4469-87B1-4C4016EF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18</Pages>
  <Words>4284</Words>
  <Characters>24423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архитектуры</Company>
  <LinksUpToDate>false</LinksUpToDate>
  <CharactersWithSpaces>28650</CharactersWithSpaces>
  <SharedDoc>false</SharedDoc>
  <HLinks>
    <vt:vector size="30" baseType="variant">
      <vt:variant>
        <vt:i4>4128872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consultantplus://offline/ref=5EEB68071057714394CFA09CBB47D54F5EA6737FB8F489ED5B4F44440E0D613B17FDA17D9A417AC2E1q6K</vt:lpwstr>
      </vt:variant>
      <vt:variant>
        <vt:lpwstr/>
      </vt:variant>
      <vt:variant>
        <vt:i4>4128871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consultantplus://offline/ref=5EEB68071057714394CFA09CBB47D54F5EA6737FB8F489ED5B4F44440E0D613B17FDA17D9A417AC3E1q8K</vt:lpwstr>
      </vt:variant>
      <vt:variant>
        <vt:lpwstr/>
      </vt:variant>
      <vt:variant>
        <vt:i4>2031631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consultantplus://offline/ref=AB060CDBF5562AEE54D9B20DD74F8D41B292148E9465267052CB5035510246F616F7EF46637B7C0FBF105DB2AF00D4A81BE6DCB156D8o4F</vt:lpwstr>
      </vt:variant>
      <vt:variant>
        <vt:lpwstr/>
      </vt:variant>
      <vt:variant>
        <vt:i4>2031625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consultantplus://offline/ref=AB060CDBF5562AEE54D9B20DD74F8D41B292148E9465267052CB5035510246F616F7EF46637D7C0FBF105DB2AF00D4A81BE6DCB156D8o4F</vt:lpwstr>
      </vt:variant>
      <vt:variant>
        <vt:lpwstr/>
      </vt:variant>
      <vt:variant>
        <vt:i4>2752564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consultantplus://offline/ref=BBFD5AAD26CA7AC5DA968554C09E1D9879AB52A2EAAD2FC4DA45B626C8EDBE3B669320FCTFq9G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GASN</dc:creator>
  <cp:lastModifiedBy>Протасова Мария Анатольевна</cp:lastModifiedBy>
  <cp:revision>56</cp:revision>
  <cp:lastPrinted>2019-09-25T01:48:00Z</cp:lastPrinted>
  <dcterms:created xsi:type="dcterms:W3CDTF">2019-09-20T00:37:00Z</dcterms:created>
  <dcterms:modified xsi:type="dcterms:W3CDTF">2019-09-27T14:46:00Z</dcterms:modified>
</cp:coreProperties>
</file>