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F9" w:rsidRDefault="00722428">
      <w:pPr>
        <w:pStyle w:val="25"/>
        <w:shd w:val="clear" w:color="auto" w:fill="auto"/>
        <w:ind w:left="567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</w:t>
      </w:r>
    </w:p>
    <w:p w:rsidR="00850AF9" w:rsidRDefault="00722428">
      <w:pPr>
        <w:pStyle w:val="25"/>
        <w:shd w:val="clear" w:color="auto" w:fill="auto"/>
        <w:ind w:left="567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850AF9" w:rsidRDefault="00722428">
      <w:pPr>
        <w:pStyle w:val="25"/>
        <w:shd w:val="clear" w:color="auto" w:fill="auto"/>
        <w:ind w:left="5670" w:firstLine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УТВЕРЖДЕНО</w:t>
      </w:r>
    </w:p>
    <w:p w:rsidR="00850AF9" w:rsidRDefault="00850AF9">
      <w:pPr>
        <w:pStyle w:val="25"/>
        <w:shd w:val="clear" w:color="auto" w:fill="auto"/>
        <w:ind w:left="5670" w:firstLine="0"/>
        <w:rPr>
          <w:color w:val="000000"/>
          <w:sz w:val="28"/>
          <w:szCs w:val="28"/>
        </w:rPr>
      </w:pPr>
    </w:p>
    <w:p w:rsidR="00850AF9" w:rsidRDefault="00722428">
      <w:pPr>
        <w:pStyle w:val="25"/>
        <w:shd w:val="clear" w:color="auto" w:fill="auto"/>
        <w:ind w:left="567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</w:t>
      </w:r>
      <w:r>
        <w:rPr>
          <w:rStyle w:val="13"/>
          <w:sz w:val="28"/>
          <w:szCs w:val="28"/>
        </w:rPr>
        <w:t>администрации Артёмовского городского округа</w:t>
      </w:r>
    </w:p>
    <w:p w:rsidR="00850AF9" w:rsidRDefault="00850AF9">
      <w:pPr>
        <w:pStyle w:val="25"/>
        <w:shd w:val="clear" w:color="auto" w:fill="auto"/>
        <w:ind w:left="5670" w:firstLine="0"/>
        <w:rPr>
          <w:sz w:val="28"/>
          <w:szCs w:val="28"/>
        </w:rPr>
      </w:pPr>
    </w:p>
    <w:p w:rsidR="00850AF9" w:rsidRDefault="00722428">
      <w:pPr>
        <w:pStyle w:val="25"/>
        <w:shd w:val="clear" w:color="auto" w:fill="auto"/>
        <w:ind w:left="5670" w:right="20" w:firstLine="0"/>
        <w:rPr>
          <w:rFonts w:ascii="Liberation Serif" w:hAnsi="Liberation Serif" w:cs="Liberation Serif"/>
          <w:sz w:val="28"/>
          <w:szCs w:val="28"/>
        </w:rPr>
      </w:pPr>
      <w:r>
        <w:rPr>
          <w:rStyle w:val="13"/>
          <w:sz w:val="28"/>
          <w:szCs w:val="28"/>
        </w:rPr>
        <w:t xml:space="preserve">от  </w:t>
      </w:r>
      <w:r w:rsidR="0067027E">
        <w:rPr>
          <w:rStyle w:val="13"/>
          <w:sz w:val="28"/>
          <w:szCs w:val="28"/>
        </w:rPr>
        <w:t>03.12.2025</w:t>
      </w:r>
      <w:r>
        <w:rPr>
          <w:rStyle w:val="13"/>
          <w:sz w:val="28"/>
          <w:szCs w:val="28"/>
        </w:rPr>
        <w:t xml:space="preserve">      </w:t>
      </w:r>
      <w:r w:rsidR="0067027E">
        <w:rPr>
          <w:rStyle w:val="13"/>
          <w:sz w:val="28"/>
          <w:szCs w:val="28"/>
        </w:rPr>
        <w:t xml:space="preserve">  </w:t>
      </w:r>
      <w:bookmarkStart w:id="0" w:name="_GoBack"/>
      <w:bookmarkEnd w:id="0"/>
      <w:r>
        <w:rPr>
          <w:rStyle w:val="13"/>
          <w:sz w:val="28"/>
          <w:szCs w:val="28"/>
        </w:rPr>
        <w:t xml:space="preserve">   № </w:t>
      </w:r>
      <w:r w:rsidR="0067027E">
        <w:rPr>
          <w:rStyle w:val="13"/>
          <w:sz w:val="28"/>
          <w:szCs w:val="28"/>
        </w:rPr>
        <w:t>914-па</w:t>
      </w:r>
    </w:p>
    <w:p w:rsidR="00850AF9" w:rsidRDefault="00850AF9">
      <w:pPr>
        <w:pStyle w:val="25"/>
        <w:shd w:val="clear" w:color="auto" w:fill="auto"/>
        <w:ind w:left="5670" w:right="20" w:firstLine="0"/>
        <w:rPr>
          <w:rFonts w:ascii="Liberation Serif" w:hAnsi="Liberation Serif" w:cs="Liberation Serif"/>
          <w:sz w:val="28"/>
          <w:szCs w:val="28"/>
        </w:rPr>
      </w:pPr>
    </w:p>
    <w:p w:rsidR="00850AF9" w:rsidRDefault="00850AF9">
      <w:pPr>
        <w:pStyle w:val="25"/>
        <w:shd w:val="clear" w:color="auto" w:fill="auto"/>
        <w:ind w:left="5670" w:right="20" w:firstLine="0"/>
        <w:rPr>
          <w:rFonts w:ascii="Liberation Serif" w:hAnsi="Liberation Serif" w:cs="Liberation Serif"/>
          <w:sz w:val="28"/>
          <w:szCs w:val="28"/>
        </w:rPr>
      </w:pPr>
    </w:p>
    <w:p w:rsidR="00850AF9" w:rsidRDefault="007224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850AF9" w:rsidRDefault="0072242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мерах поддержки участников добровольческой (волонтерской) деятельности  на территории Артёмовского городского округа</w:t>
      </w:r>
    </w:p>
    <w:p w:rsidR="00850AF9" w:rsidRDefault="00850AF9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0AF9" w:rsidRDefault="00722428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Общие положения </w:t>
      </w:r>
    </w:p>
    <w:p w:rsidR="00850AF9" w:rsidRDefault="00722428">
      <w:pPr>
        <w:widowControl w:val="0"/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Настоящим Положением устанавливаются меры поддержки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участников добровольческой (волонтерской)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на территории Артёмовского городского округа (далее - территория округа) 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 целях развития и популяризации добровольческой (в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highlight w:val="white"/>
        </w:rPr>
        <w:t xml:space="preserve">олонтерской) деятельности на территории Артемовского городского округа, повышения гражданской активности населения, а также создания благоприятных условий для реализации добровольческих (волонтерских) инициатив </w:t>
      </w:r>
      <w:r>
        <w:rPr>
          <w:rFonts w:ascii="Times New Roman" w:eastAsia="Times New Roman" w:hAnsi="Times New Roman" w:cs="Times New Roman"/>
          <w:sz w:val="28"/>
        </w:rPr>
        <w:t>администрация Артемовского городского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50AF9" w:rsidRDefault="00722428">
      <w:pPr>
        <w:widowControl w:val="0"/>
        <w:spacing w:after="0" w:line="36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Меры поддержки оказываются администрацией Артемовского городского округа в лице уполномоченного органа управления культуры, туризма и молодежной политики администрации Артемовского городского округа. 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2. Цели и задачи поощрения и стимулирования 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добровольцев (волонтеров)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 Привлечение молодежи, проживающей на территории округа, в добровольческую деятельность.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Повышение патриотизма среди молодежи.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2.3. Повышение уровня узнаваемости добровольцев (волонтеров) и создание положительного имиджа </w:t>
      </w:r>
      <w:r>
        <w:rPr>
          <w:rFonts w:ascii="Times New Roman" w:eastAsia="Times New Roman" w:hAnsi="Times New Roman" w:cs="Times New Roman"/>
          <w:sz w:val="28"/>
          <w:szCs w:val="28"/>
        </w:rPr>
        <w:t>восприятия добровольцев (волонтеров) на территории Артёмовского городского округа.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2.4. Повышение уровня мотивации у добровольцев (волонтеров).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2.5. Определение порядка и рекомендаций по признанию и поощрению добровольцев (волонтеров).</w:t>
      </w:r>
    </w:p>
    <w:p w:rsidR="00850AF9" w:rsidRDefault="007224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3. Перечень мер под</w:t>
      </w: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держки участников добровольческой (волонтерской) деятельности на территории Артёмовского городского округа</w:t>
      </w:r>
    </w:p>
    <w:p w:rsidR="00850AF9" w:rsidRDefault="0072242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FFFFFF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3.1. Финансовая поддержка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3.1.1.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Присуждение премии по направлению «За значительный вклад в развитие молодежной политики Артемовского городского округа»  за личные достижения по  номинации «За активную общественную деятельность»                           в соответствии с постановлением ад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министрации Артемовского городского округа от 16.04.2015 № 2031-па «О Положении о порядке присуждения премий главы Артемовского городского округа активной и талантливой молодежи Артемовского городского округа».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3.2. Организационная поддержка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3.2.1. Награжд</w:t>
      </w:r>
      <w:r>
        <w:rPr>
          <w:rFonts w:ascii="Times New Roman" w:eastAsia="Times New Roman" w:hAnsi="Times New Roman" w:cs="Times New Roman"/>
          <w:sz w:val="28"/>
          <w:szCs w:val="28"/>
        </w:rPr>
        <w:t>ение граждан, внесших вклад в развитие добровольческой (волонтерской) деятельности: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Почетной грамотой Главы Артёмовского городского округа;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Благодарностью Главы Артёмовского городского округа;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Благодарственным письмом Главы Артёмовского городского округа;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Награждение осуществляется в соответствии с нормами действующего законодательства и муниципальными правовыми актами Артемовского городского округа.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3.2.2. Приглашение добровольцев (волонтеров) к участию в мероприятиях, приемах Главы Артёмовского 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округа.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3.2.3. Организационная помощь при проведении мероприятий.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3.2.4. Предоставление транспорта добровольцам (волонтерам) к местам проведения городских форумов, слетов, мероприятий.</w:t>
      </w:r>
    </w:p>
    <w:p w:rsidR="00850AF9" w:rsidRDefault="00850A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>3.3. Информационная поддержка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3.3.1. Размещение информации о текущих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добровольческих (волонтерских) проектах, мероприятиях, программах, акциях на официальных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информационных ресурсах.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8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3.3.2. Привлечение СМИ к освещению добровольческой (волонтерской) деятельности.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85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7"/>
          <w:sz w:val="28"/>
          <w:szCs w:val="28"/>
        </w:rPr>
        <w:t xml:space="preserve"> 3.4. Имущественная поддержка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Предоставление поме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щений (при необходимости) для организации и проведения мероприятий добровольческой (волонтерских) организаций. </w:t>
      </w:r>
    </w:p>
    <w:p w:rsidR="00850AF9" w:rsidRDefault="00850AF9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50AF9" w:rsidRDefault="00722428">
      <w:pPr>
        <w:widowControl w:val="0"/>
        <w:spacing w:after="0" w:line="36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4. Основание для поощрения и (или) материального стимулирования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Основаниями для поощрения добровольцев (волонтеров) на территории городского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округа в форме стимулирования являются: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4.1. участие добровольцев (волонтеров) в значимых для города мероприятиях;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4.2. участие добровольцев (волонтеров) в развитии жизни Артёмовского городского округа;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4.3. участие добровольцев (волонтеров) в о</w:t>
      </w:r>
      <w:r>
        <w:rPr>
          <w:rFonts w:ascii="Times New Roman" w:eastAsia="Times New Roman" w:hAnsi="Times New Roman" w:cs="Times New Roman"/>
          <w:sz w:val="28"/>
          <w:szCs w:val="28"/>
        </w:rPr>
        <w:t>рганизации акций, посвященных памятным событиям в истории России;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4.6. содействие в формировании здорового образа жизни населения, профилактике возникновения и распространения заболеваний;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4.7. участие добровольцев (волонтеров) </w:t>
      </w:r>
      <w:r>
        <w:rPr>
          <w:rFonts w:ascii="Times New Roman" w:eastAsia="Times New Roman" w:hAnsi="Times New Roman" w:cs="Times New Roman"/>
          <w:sz w:val="28"/>
          <w:szCs w:val="28"/>
        </w:rPr>
        <w:t>в проведении мероприятий в сфере увековечения памяти погибших при защите Отечества;</w:t>
      </w:r>
    </w:p>
    <w:p w:rsidR="00850AF9" w:rsidRDefault="00722428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4.8.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участие </w:t>
      </w:r>
      <w:r>
        <w:rPr>
          <w:rFonts w:ascii="Times New Roman" w:eastAsia="Times New Roman" w:hAnsi="Times New Roman" w:cs="Times New Roman"/>
          <w:sz w:val="28"/>
          <w:szCs w:val="28"/>
        </w:rPr>
        <w:t>добровольцев (волонтеров)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проведении мероприятий по профилактике пожаров в течение календарного года.</w:t>
      </w:r>
    </w:p>
    <w:p w:rsidR="00850AF9" w:rsidRDefault="00850AF9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50AF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428" w:rsidRDefault="00722428">
      <w:pPr>
        <w:spacing w:after="0" w:line="240" w:lineRule="auto"/>
      </w:pPr>
      <w:r>
        <w:separator/>
      </w:r>
    </w:p>
  </w:endnote>
  <w:endnote w:type="continuationSeparator" w:id="0">
    <w:p w:rsidR="00722428" w:rsidRDefault="00722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428" w:rsidRDefault="00722428">
      <w:pPr>
        <w:spacing w:after="0" w:line="240" w:lineRule="auto"/>
      </w:pPr>
      <w:r>
        <w:separator/>
      </w:r>
    </w:p>
  </w:footnote>
  <w:footnote w:type="continuationSeparator" w:id="0">
    <w:p w:rsidR="00722428" w:rsidRDefault="007224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680118"/>
    <w:multiLevelType w:val="hybridMultilevel"/>
    <w:tmpl w:val="40627BF6"/>
    <w:lvl w:ilvl="0" w:tplc="27927578">
      <w:start w:val="1"/>
      <w:numFmt w:val="decimal"/>
      <w:lvlText w:val="%1."/>
      <w:lvlJc w:val="left"/>
      <w:pPr>
        <w:ind w:left="1559" w:hanging="360"/>
      </w:pPr>
    </w:lvl>
    <w:lvl w:ilvl="1" w:tplc="15AA9B70">
      <w:start w:val="1"/>
      <w:numFmt w:val="lowerLetter"/>
      <w:lvlText w:val="%2."/>
      <w:lvlJc w:val="left"/>
      <w:pPr>
        <w:ind w:left="2279" w:hanging="360"/>
      </w:pPr>
    </w:lvl>
    <w:lvl w:ilvl="2" w:tplc="C2E214A4">
      <w:start w:val="1"/>
      <w:numFmt w:val="lowerRoman"/>
      <w:lvlText w:val="%3."/>
      <w:lvlJc w:val="right"/>
      <w:pPr>
        <w:ind w:left="2999" w:hanging="180"/>
      </w:pPr>
    </w:lvl>
    <w:lvl w:ilvl="3" w:tplc="3D4E34F4">
      <w:start w:val="1"/>
      <w:numFmt w:val="decimal"/>
      <w:lvlText w:val="%4."/>
      <w:lvlJc w:val="left"/>
      <w:pPr>
        <w:ind w:left="3719" w:hanging="360"/>
      </w:pPr>
    </w:lvl>
    <w:lvl w:ilvl="4" w:tplc="FF3C2BDE">
      <w:start w:val="1"/>
      <w:numFmt w:val="lowerLetter"/>
      <w:lvlText w:val="%5."/>
      <w:lvlJc w:val="left"/>
      <w:pPr>
        <w:ind w:left="4439" w:hanging="360"/>
      </w:pPr>
    </w:lvl>
    <w:lvl w:ilvl="5" w:tplc="580C2D32">
      <w:start w:val="1"/>
      <w:numFmt w:val="lowerRoman"/>
      <w:lvlText w:val="%6."/>
      <w:lvlJc w:val="right"/>
      <w:pPr>
        <w:ind w:left="5159" w:hanging="180"/>
      </w:pPr>
    </w:lvl>
    <w:lvl w:ilvl="6" w:tplc="512682B8">
      <w:start w:val="1"/>
      <w:numFmt w:val="decimal"/>
      <w:lvlText w:val="%7."/>
      <w:lvlJc w:val="left"/>
      <w:pPr>
        <w:ind w:left="5879" w:hanging="360"/>
      </w:pPr>
    </w:lvl>
    <w:lvl w:ilvl="7" w:tplc="357EAE58">
      <w:start w:val="1"/>
      <w:numFmt w:val="lowerLetter"/>
      <w:lvlText w:val="%8."/>
      <w:lvlJc w:val="left"/>
      <w:pPr>
        <w:ind w:left="6599" w:hanging="360"/>
      </w:pPr>
    </w:lvl>
    <w:lvl w:ilvl="8" w:tplc="0F2EA1BA">
      <w:start w:val="1"/>
      <w:numFmt w:val="lowerRoman"/>
      <w:lvlText w:val="%9."/>
      <w:lvlJc w:val="right"/>
      <w:pPr>
        <w:ind w:left="7319" w:hanging="180"/>
      </w:pPr>
    </w:lvl>
  </w:abstractNum>
  <w:abstractNum w:abstractNumId="1" w15:restartNumberingAfterBreak="0">
    <w:nsid w:val="2400433D"/>
    <w:multiLevelType w:val="multilevel"/>
    <w:tmpl w:val="ECEA5DA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50A16FA4"/>
    <w:multiLevelType w:val="hybridMultilevel"/>
    <w:tmpl w:val="47087C14"/>
    <w:lvl w:ilvl="0" w:tplc="96584F0A">
      <w:start w:val="1"/>
      <w:numFmt w:val="decimal"/>
      <w:lvlText w:val="%1."/>
      <w:lvlJc w:val="left"/>
      <w:pPr>
        <w:ind w:left="720" w:hanging="360"/>
      </w:pPr>
    </w:lvl>
    <w:lvl w:ilvl="1" w:tplc="C34A7088">
      <w:start w:val="1"/>
      <w:numFmt w:val="lowerLetter"/>
      <w:lvlText w:val="%2."/>
      <w:lvlJc w:val="left"/>
      <w:pPr>
        <w:ind w:left="1440" w:hanging="360"/>
      </w:pPr>
    </w:lvl>
    <w:lvl w:ilvl="2" w:tplc="A7B6A588">
      <w:start w:val="1"/>
      <w:numFmt w:val="lowerRoman"/>
      <w:lvlText w:val="%3."/>
      <w:lvlJc w:val="right"/>
      <w:pPr>
        <w:ind w:left="2160" w:hanging="180"/>
      </w:pPr>
    </w:lvl>
    <w:lvl w:ilvl="3" w:tplc="D474FD0E">
      <w:start w:val="1"/>
      <w:numFmt w:val="decimal"/>
      <w:lvlText w:val="%4."/>
      <w:lvlJc w:val="left"/>
      <w:pPr>
        <w:ind w:left="2880" w:hanging="360"/>
      </w:pPr>
    </w:lvl>
    <w:lvl w:ilvl="4" w:tplc="CAAA9AB2">
      <w:start w:val="1"/>
      <w:numFmt w:val="lowerLetter"/>
      <w:lvlText w:val="%5."/>
      <w:lvlJc w:val="left"/>
      <w:pPr>
        <w:ind w:left="3600" w:hanging="360"/>
      </w:pPr>
    </w:lvl>
    <w:lvl w:ilvl="5" w:tplc="45D8DFF4">
      <w:start w:val="1"/>
      <w:numFmt w:val="lowerRoman"/>
      <w:lvlText w:val="%6."/>
      <w:lvlJc w:val="right"/>
      <w:pPr>
        <w:ind w:left="4320" w:hanging="180"/>
      </w:pPr>
    </w:lvl>
    <w:lvl w:ilvl="6" w:tplc="32B4B0D8">
      <w:start w:val="1"/>
      <w:numFmt w:val="decimal"/>
      <w:lvlText w:val="%7."/>
      <w:lvlJc w:val="left"/>
      <w:pPr>
        <w:ind w:left="5040" w:hanging="360"/>
      </w:pPr>
    </w:lvl>
    <w:lvl w:ilvl="7" w:tplc="C0143BFC">
      <w:start w:val="1"/>
      <w:numFmt w:val="lowerLetter"/>
      <w:lvlText w:val="%8."/>
      <w:lvlJc w:val="left"/>
      <w:pPr>
        <w:ind w:left="5760" w:hanging="360"/>
      </w:pPr>
    </w:lvl>
    <w:lvl w:ilvl="8" w:tplc="A1A484B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A8134F"/>
    <w:multiLevelType w:val="multilevel"/>
    <w:tmpl w:val="1FD23BDE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F9"/>
    <w:rsid w:val="0067027E"/>
    <w:rsid w:val="00722428"/>
    <w:rsid w:val="0085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065A0E-26AF-4F97-A07C-839704F0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25">
    <w:name w:val="Основной текст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74" w:lineRule="exact"/>
      <w:ind w:hanging="340"/>
    </w:pPr>
    <w:rPr>
      <w:rFonts w:ascii="Times New Roman" w:eastAsia="Times New Roman" w:hAnsi="Times New Roman" w:cs="Times New Roman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color w:val="000000"/>
      <w:spacing w:val="0"/>
      <w:position w:val="0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16"/>
      <w:szCs w:val="20"/>
      <w:lang w:eastAsia="zh-CN"/>
    </w:rPr>
  </w:style>
  <w:style w:type="paragraph" w:customStyle="1" w:styleId="33">
    <w:name w:val="Основной текст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Дземина Лидия Андреевна</cp:lastModifiedBy>
  <cp:revision>13</cp:revision>
  <dcterms:created xsi:type="dcterms:W3CDTF">2025-12-04T04:53:00Z</dcterms:created>
  <dcterms:modified xsi:type="dcterms:W3CDTF">2025-12-04T04:54:00Z</dcterms:modified>
</cp:coreProperties>
</file>