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915C" w14:textId="77777777" w:rsidR="00BC6F16" w:rsidRDefault="001122FF">
      <w:pPr>
        <w:pStyle w:val="a4"/>
      </w:pPr>
      <w:r>
        <w:rPr>
          <w:spacing w:val="-2"/>
        </w:rPr>
        <w:t>Извещение</w:t>
      </w:r>
    </w:p>
    <w:p w14:paraId="3B7A27A6" w14:textId="77777777" w:rsidR="00BC6F16" w:rsidRDefault="001122FF">
      <w:pPr>
        <w:pStyle w:val="a4"/>
        <w:spacing w:before="51"/>
      </w:pPr>
      <w:r>
        <w:t>о</w:t>
      </w:r>
      <w:r>
        <w:rPr>
          <w:spacing w:val="-10"/>
        </w:rPr>
        <w:t xml:space="preserve"> </w:t>
      </w:r>
      <w:r>
        <w:t>возможном</w:t>
      </w:r>
      <w:r>
        <w:rPr>
          <w:spacing w:val="-9"/>
        </w:rPr>
        <w:t xml:space="preserve"> </w:t>
      </w:r>
      <w:r>
        <w:t>установлении</w:t>
      </w:r>
      <w:r>
        <w:rPr>
          <w:spacing w:val="-10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rPr>
          <w:spacing w:val="-2"/>
        </w:rPr>
        <w:t>сервитута</w:t>
      </w:r>
    </w:p>
    <w:p w14:paraId="584FF21B" w14:textId="169D5CDA" w:rsidR="00BC6F16" w:rsidRDefault="001122FF">
      <w:pPr>
        <w:pStyle w:val="a3"/>
        <w:spacing w:before="43" w:line="276" w:lineRule="auto"/>
        <w:ind w:left="242" w:right="100" w:firstLine="566"/>
        <w:jc w:val="both"/>
      </w:pPr>
      <w:r>
        <w:t>Администрация Артемовского городского округа в лиц</w:t>
      </w:r>
      <w:r>
        <w:t>е муниципального казенного учреждения управления муниципальной собственности администрации Артемовского городского округа информирует о возможном установлении</w:t>
      </w:r>
      <w:r>
        <w:rPr>
          <w:spacing w:val="31"/>
        </w:rPr>
        <w:t xml:space="preserve"> </w:t>
      </w:r>
      <w:r>
        <w:t>публичного</w:t>
      </w:r>
      <w:r>
        <w:rPr>
          <w:spacing w:val="33"/>
        </w:rPr>
        <w:t xml:space="preserve"> </w:t>
      </w:r>
      <w:r>
        <w:t>сервитута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интересах</w:t>
      </w:r>
      <w:r>
        <w:rPr>
          <w:spacing w:val="37"/>
        </w:rPr>
        <w:t xml:space="preserve"> </w:t>
      </w:r>
      <w:r>
        <w:t>акционерного</w:t>
      </w:r>
      <w:r>
        <w:rPr>
          <w:spacing w:val="35"/>
        </w:rPr>
        <w:t xml:space="preserve"> </w:t>
      </w:r>
      <w:r>
        <w:rPr>
          <w:spacing w:val="-2"/>
        </w:rPr>
        <w:t>общества</w:t>
      </w:r>
    </w:p>
    <w:p w14:paraId="0E07D7BE" w14:textId="77777777" w:rsidR="00BC6F16" w:rsidRDefault="001122FF">
      <w:pPr>
        <w:pStyle w:val="a3"/>
        <w:spacing w:line="276" w:lineRule="auto"/>
        <w:ind w:left="242" w:right="99"/>
        <w:jc w:val="both"/>
      </w:pPr>
      <w:r>
        <w:t>«Дальневосточная распределительная с</w:t>
      </w:r>
      <w:r>
        <w:t>етевая компания» сроком на 49 лет на земельном участке с кадастровым номером 25:27:080001:4821, местоположение которого установлено относительно ориентира, расположенного в границах участка,</w:t>
      </w:r>
      <w:r>
        <w:rPr>
          <w:spacing w:val="-18"/>
        </w:rPr>
        <w:t xml:space="preserve"> </w:t>
      </w:r>
      <w:r>
        <w:t>почтовый</w:t>
      </w:r>
      <w:r>
        <w:rPr>
          <w:spacing w:val="-17"/>
        </w:rPr>
        <w:t xml:space="preserve"> </w:t>
      </w:r>
      <w:r>
        <w:t>адрес</w:t>
      </w:r>
      <w:r>
        <w:rPr>
          <w:spacing w:val="-18"/>
        </w:rPr>
        <w:t xml:space="preserve"> </w:t>
      </w:r>
      <w:r>
        <w:t>ориентира:</w:t>
      </w:r>
      <w:r>
        <w:rPr>
          <w:spacing w:val="15"/>
        </w:rPr>
        <w:t xml:space="preserve"> </w:t>
      </w:r>
      <w:r>
        <w:t>Приморский</w:t>
      </w:r>
      <w:r>
        <w:rPr>
          <w:spacing w:val="-17"/>
        </w:rPr>
        <w:t xml:space="preserve"> </w:t>
      </w:r>
      <w:r>
        <w:t>край,</w:t>
      </w:r>
      <w:r>
        <w:rPr>
          <w:spacing w:val="-1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Артем,</w:t>
      </w:r>
      <w:r>
        <w:rPr>
          <w:spacing w:val="-18"/>
        </w:rPr>
        <w:t xml:space="preserve"> </w:t>
      </w:r>
      <w:r>
        <w:t>с.</w:t>
      </w:r>
      <w:r>
        <w:rPr>
          <w:spacing w:val="-17"/>
        </w:rPr>
        <w:t xml:space="preserve"> </w:t>
      </w:r>
      <w:proofErr w:type="spellStart"/>
      <w:r>
        <w:t>Кневичи</w:t>
      </w:r>
      <w:proofErr w:type="spellEnd"/>
      <w:r>
        <w:t>,</w:t>
      </w:r>
      <w:r>
        <w:rPr>
          <w:spacing w:val="-18"/>
        </w:rPr>
        <w:t xml:space="preserve"> </w:t>
      </w:r>
      <w:r>
        <w:t xml:space="preserve">пер. Русский, строит. № 26, на земельном участке с кадастровым номером 25:27:080001:4767, местоположение которого установлено относительно ориентира, расположенного в границах участка, почтовый адрес ориентира: Приморский край, г. Артем, с. </w:t>
      </w:r>
      <w:proofErr w:type="spellStart"/>
      <w:r>
        <w:t>Кневич</w:t>
      </w:r>
      <w:r>
        <w:t>и</w:t>
      </w:r>
      <w:proofErr w:type="spellEnd"/>
      <w:r>
        <w:t xml:space="preserve">, пер. Русский, строит. № 25, для эксплуатации объекта электросетевого хозяйства ВЛ-0,4 </w:t>
      </w:r>
      <w:proofErr w:type="spellStart"/>
      <w:r>
        <w:t>кВ</w:t>
      </w:r>
      <w:proofErr w:type="spellEnd"/>
      <w:r>
        <w:t xml:space="preserve"> Ф-1 КТП-5454 L- 0,065 км, с. </w:t>
      </w:r>
      <w:proofErr w:type="spellStart"/>
      <w:r>
        <w:t>Кневичи</w:t>
      </w:r>
      <w:proofErr w:type="spellEnd"/>
      <w:r>
        <w:t xml:space="preserve"> (пер. Русский).</w:t>
      </w:r>
    </w:p>
    <w:p w14:paraId="5CDB7B12" w14:textId="1D728E9F" w:rsidR="00BC6F16" w:rsidRDefault="001122FF" w:rsidP="001122FF">
      <w:pPr>
        <w:pStyle w:val="a3"/>
        <w:spacing w:line="276" w:lineRule="auto"/>
        <w:ind w:left="242" w:right="101" w:firstLine="566"/>
        <w:jc w:val="both"/>
        <w:rPr>
          <w:sz w:val="25"/>
        </w:rPr>
      </w:pPr>
      <w:r>
        <w:t>Заинтересованные лица могут ознакомиться с поступившим ходатайством об установлении публичного сервитута и прил</w:t>
      </w:r>
      <w:r>
        <w:t>агаемым к нему описанием местоположения границ публичного сервитута, подать заявления об учете прав на земельные участки в среду, четверг с 09.00 до 13.00 часов по местному времени,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адресу:</w:t>
      </w:r>
      <w:r>
        <w:rPr>
          <w:spacing w:val="-12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Артем,</w:t>
      </w:r>
      <w:r>
        <w:rPr>
          <w:spacing w:val="-13"/>
        </w:rPr>
        <w:t xml:space="preserve"> </w:t>
      </w:r>
      <w:r>
        <w:t>ул.</w:t>
      </w:r>
      <w:r>
        <w:rPr>
          <w:spacing w:val="-13"/>
        </w:rPr>
        <w:t xml:space="preserve"> </w:t>
      </w:r>
      <w:r>
        <w:t>Кирова</w:t>
      </w:r>
      <w:r>
        <w:rPr>
          <w:spacing w:val="-15"/>
        </w:rPr>
        <w:t xml:space="preserve"> </w:t>
      </w:r>
      <w:r>
        <w:t>48/1,</w:t>
      </w:r>
      <w:r>
        <w:rPr>
          <w:spacing w:val="-13"/>
        </w:rPr>
        <w:t xml:space="preserve"> </w:t>
      </w:r>
      <w:proofErr w:type="spellStart"/>
      <w:r>
        <w:t>каб</w:t>
      </w:r>
      <w:proofErr w:type="spellEnd"/>
      <w:r>
        <w:t>.</w:t>
      </w:r>
      <w:r>
        <w:rPr>
          <w:spacing w:val="-13"/>
        </w:rPr>
        <w:t xml:space="preserve"> </w:t>
      </w:r>
      <w:r>
        <w:t>119,</w:t>
      </w:r>
      <w:r>
        <w:rPr>
          <w:spacing w:val="-13"/>
        </w:rPr>
        <w:t xml:space="preserve"> </w:t>
      </w:r>
      <w:r>
        <w:t>телефон</w:t>
      </w:r>
      <w:r>
        <w:rPr>
          <w:spacing w:val="-12"/>
        </w:rPr>
        <w:t xml:space="preserve"> </w:t>
      </w:r>
      <w:r>
        <w:t>8(42337)4-39-46.</w:t>
      </w:r>
    </w:p>
    <w:p w14:paraId="6B0D5394" w14:textId="77777777" w:rsidR="00BC6F16" w:rsidRDefault="001122FF">
      <w:pPr>
        <w:pStyle w:val="a3"/>
        <w:spacing w:before="1" w:line="278" w:lineRule="auto"/>
        <w:ind w:left="242" w:right="103" w:firstLine="566"/>
        <w:jc w:val="both"/>
      </w:pPr>
      <w:r>
        <w:t>Дата и время начала приема заявлений: 25.09.2024 в 10.00 часов по местному времени.</w:t>
      </w:r>
    </w:p>
    <w:p w14:paraId="794C4022" w14:textId="77777777" w:rsidR="00BC6F16" w:rsidRDefault="001122FF">
      <w:pPr>
        <w:pStyle w:val="a3"/>
        <w:spacing w:line="276" w:lineRule="auto"/>
        <w:ind w:left="242" w:right="103" w:firstLine="566"/>
        <w:jc w:val="both"/>
      </w:pPr>
      <w:r>
        <w:t>Дата и время окончания приема заявлений: 25.10.2024 в 17.00 часов по местному времени.</w:t>
      </w:r>
    </w:p>
    <w:p w14:paraId="7D4563CA" w14:textId="77777777" w:rsidR="00BC6F16" w:rsidRDefault="001122FF">
      <w:pPr>
        <w:pStyle w:val="a3"/>
        <w:spacing w:line="276" w:lineRule="auto"/>
        <w:ind w:left="242" w:right="109" w:firstLine="566"/>
        <w:jc w:val="both"/>
      </w:pPr>
      <w:r>
        <w:t>Информация о возможном установлении публичного сервитута также размещена на официальном сайте Артемовского городского округа в информационно-телекоммуникационной сети «И</w:t>
      </w:r>
      <w:r>
        <w:t>нтернет».</w:t>
      </w:r>
    </w:p>
    <w:p w14:paraId="6A123DEE" w14:textId="77777777" w:rsidR="00BC6F16" w:rsidRDefault="001122FF">
      <w:pPr>
        <w:pStyle w:val="a3"/>
        <w:spacing w:line="278" w:lineRule="auto"/>
        <w:ind w:left="242" w:right="110" w:firstLine="566"/>
        <w:jc w:val="both"/>
      </w:pPr>
      <w:r>
        <w:t>Описание</w:t>
      </w:r>
      <w:r>
        <w:rPr>
          <w:spacing w:val="-8"/>
        </w:rPr>
        <w:t xml:space="preserve"> </w:t>
      </w: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10"/>
        </w:rPr>
        <w:t xml:space="preserve"> </w:t>
      </w:r>
      <w:r>
        <w:t>публичного</w:t>
      </w:r>
      <w:r>
        <w:rPr>
          <w:spacing w:val="-8"/>
        </w:rPr>
        <w:t xml:space="preserve"> </w:t>
      </w:r>
      <w:r>
        <w:t>сервитута</w:t>
      </w:r>
      <w:r>
        <w:rPr>
          <w:spacing w:val="-8"/>
        </w:rPr>
        <w:t xml:space="preserve"> </w:t>
      </w:r>
      <w:r>
        <w:t>отражены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схеме границ публичного сервитута.</w:t>
      </w:r>
    </w:p>
    <w:p w14:paraId="58DED5E9" w14:textId="77777777" w:rsidR="00BC6F16" w:rsidRDefault="001122FF">
      <w:pPr>
        <w:pStyle w:val="a3"/>
        <w:spacing w:line="276" w:lineRule="auto"/>
        <w:ind w:left="242" w:right="100" w:firstLine="566"/>
        <w:jc w:val="both"/>
      </w:pPr>
      <w:r>
        <w:t>Правообладатели земельных участков, в отношении которых испрашивается публичный сервитут, если их права не зарегистрированы в Едином</w:t>
      </w:r>
      <w:r>
        <w:rPr>
          <w:spacing w:val="-17"/>
        </w:rPr>
        <w:t xml:space="preserve"> </w:t>
      </w:r>
      <w:r>
        <w:t>государственном</w:t>
      </w:r>
      <w:r>
        <w:rPr>
          <w:spacing w:val="-17"/>
        </w:rPr>
        <w:t xml:space="preserve"> </w:t>
      </w:r>
      <w:r>
        <w:t>реестре</w:t>
      </w:r>
      <w:r>
        <w:rPr>
          <w:spacing w:val="-17"/>
        </w:rPr>
        <w:t xml:space="preserve"> </w:t>
      </w:r>
      <w:r>
        <w:t>недвижимости,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тридцати</w:t>
      </w:r>
      <w:r>
        <w:rPr>
          <w:spacing w:val="-17"/>
        </w:rPr>
        <w:t xml:space="preserve"> </w:t>
      </w:r>
      <w:r>
        <w:t>дней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 опубликования</w:t>
      </w:r>
      <w:r>
        <w:rPr>
          <w:spacing w:val="45"/>
        </w:rPr>
        <w:t xml:space="preserve"> </w:t>
      </w:r>
      <w:r>
        <w:t>сообщения,</w:t>
      </w:r>
      <w:r>
        <w:rPr>
          <w:spacing w:val="48"/>
        </w:rPr>
        <w:t xml:space="preserve"> </w:t>
      </w:r>
      <w:r>
        <w:t>предусмотренного</w:t>
      </w:r>
      <w:r>
        <w:rPr>
          <w:spacing w:val="55"/>
        </w:rPr>
        <w:t xml:space="preserve"> </w:t>
      </w:r>
      <w:hyperlink r:id="rId4">
        <w:r>
          <w:t>подпунктом</w:t>
        </w:r>
        <w:r>
          <w:rPr>
            <w:spacing w:val="49"/>
          </w:rPr>
          <w:t xml:space="preserve"> </w:t>
        </w:r>
        <w:r>
          <w:t>1</w:t>
        </w:r>
        <w:r>
          <w:rPr>
            <w:spacing w:val="51"/>
          </w:rPr>
          <w:t xml:space="preserve"> </w:t>
        </w:r>
        <w:r>
          <w:t>пункта</w:t>
        </w:r>
        <w:r>
          <w:rPr>
            <w:spacing w:val="47"/>
          </w:rPr>
          <w:t xml:space="preserve"> </w:t>
        </w:r>
        <w:r>
          <w:t>3</w:t>
        </w:r>
      </w:hyperlink>
      <w:r>
        <w:rPr>
          <w:spacing w:val="56"/>
        </w:rPr>
        <w:t xml:space="preserve"> </w:t>
      </w:r>
      <w:r>
        <w:rPr>
          <w:spacing w:val="-2"/>
        </w:rPr>
        <w:t>статьи</w:t>
      </w:r>
    </w:p>
    <w:p w14:paraId="4CDBD68C" w14:textId="09E6FF69" w:rsidR="00BC6F16" w:rsidRPr="001122FF" w:rsidRDefault="001122FF" w:rsidP="001122FF">
      <w:pPr>
        <w:pStyle w:val="a3"/>
        <w:spacing w:line="276" w:lineRule="auto"/>
        <w:ind w:left="242" w:right="102"/>
        <w:jc w:val="both"/>
      </w:pPr>
      <w:r>
        <w:t>39.42 Земельного кодекса Российской Федерации, могут подать заявл</w:t>
      </w:r>
      <w:r>
        <w:t>ения об учете их прав (обременений прав) на земельные участки с приложением копий документов, подтверждающих эти права (обременения прав). В заявлении указывается</w:t>
      </w:r>
      <w:r>
        <w:rPr>
          <w:spacing w:val="-8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правообладателями</w:t>
      </w:r>
      <w:r>
        <w:rPr>
          <w:spacing w:val="-8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 их почтовый адрес и (или) ад</w:t>
      </w:r>
      <w:r>
        <w:t>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BC6F16" w:rsidRPr="001122FF">
      <w:pgSz w:w="11910" w:h="16840"/>
      <w:pgMar w:top="480" w:right="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F16"/>
    <w:rsid w:val="001122FF"/>
    <w:rsid w:val="00B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F241"/>
  <w15:docId w15:val="{1D95077C-B764-4811-8853-EB37DAC4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"/>
      <w:ind w:left="2169" w:right="14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DE2648532C471EB715DFDC2D7F3B50335326DF5497F6D8FCFFD5D690ACE24D4A7301FFA80F98A31C90776D5B63046E8F1C742F369726N45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2473</Characters>
  <Application>Microsoft Office Word</Application>
  <DocSecurity>0</DocSecurity>
  <Lines>74</Lines>
  <Paragraphs>44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</dc:creator>
  <cp:lastModifiedBy>Вадим Зарипов</cp:lastModifiedBy>
  <cp:revision>2</cp:revision>
  <dcterms:created xsi:type="dcterms:W3CDTF">2024-09-30T06:42:00Z</dcterms:created>
  <dcterms:modified xsi:type="dcterms:W3CDTF">2024-09-30T06:42:00Z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2013</vt:lpwstr>
  </property>
</Properties>
</file>