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СООБЩЕНИЕ</w:t>
      </w:r>
    </w:p>
    <w:p>
      <w:pPr>
        <w:pStyle w:val="Normal"/>
        <w:jc w:val="center"/>
        <w:rPr/>
      </w:pPr>
      <w:r>
        <w:rPr>
          <w:b/>
        </w:rPr>
        <w:t>о результатах проведения открытого конкурса на право заключения концессионного соглашения в отношении объектов теплоснабжения Артемовского городского округа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Конкурсная комиссия по проведению открытого конкурса на право заключения концессионного соглашения в отношении объектов теплоснабжения Артемовского городского округа сообщает о признании несостоявшимся открытого конкурса на право заключения концессионного соглашения в отношении объектов теплоснабжения Артемовского городского округа.</w:t>
      </w:r>
    </w:p>
    <w:p>
      <w:pPr>
        <w:pStyle w:val="Style19"/>
        <w:ind w:right="-26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spacing w:before="0" w:after="20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связи с тем, что по истечении срока представления заявок на участие в открытом конкурсе на право заключения концессионного соглашения в отношении объектов теплоснабжения Артемовского городского округа представлено менее двух заявок на участие в конкурсе,  руководствуясь ч. 6 ст. 27 Федерального закона от 21.07.2005 № 115-ФЗ «О концессионных соглашениях», на основании постановления администрации Артемовского городского округа от 08.02.2024 № 131-па открытый конкурс на право заключения концессионного соглашения в отношении объектов теплоснабжения Артемовского городского округа признан несостоявшимся.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1</Pages>
  <Words>130</Words>
  <Characters>979</Characters>
  <CharactersWithSpaces>1106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2024-02-09T10:46:17Z</dcterms:modified>
  <cp:revision>1</cp:revision>
  <dc:subject/>
  <dc:title/>
</cp:coreProperties>
</file>