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88" w:rsidRPr="00BA3EA7" w:rsidRDefault="00FE5988" w:rsidP="00FE5988">
      <w:pPr>
        <w:spacing w:after="0"/>
        <w:ind w:firstLine="0"/>
        <w:jc w:val="center"/>
        <w:rPr>
          <w:sz w:val="24"/>
          <w:szCs w:val="24"/>
        </w:rPr>
      </w:pPr>
      <w:r w:rsidRPr="00BA3EA7">
        <w:rPr>
          <w:sz w:val="24"/>
          <w:szCs w:val="24"/>
        </w:rPr>
        <w:t xml:space="preserve">Отчет </w:t>
      </w:r>
    </w:p>
    <w:p w:rsidR="00FE5988" w:rsidRPr="00BA3EA7" w:rsidRDefault="00FE5988" w:rsidP="00FE5988">
      <w:pPr>
        <w:spacing w:after="0"/>
        <w:ind w:firstLine="0"/>
        <w:jc w:val="center"/>
        <w:rPr>
          <w:sz w:val="24"/>
          <w:szCs w:val="24"/>
        </w:rPr>
      </w:pPr>
      <w:r w:rsidRPr="00BA3EA7">
        <w:rPr>
          <w:sz w:val="24"/>
          <w:szCs w:val="24"/>
        </w:rPr>
        <w:t xml:space="preserve">о формировании обоснованных эффективных ставок земельного налога  и арендной платы за земельные участки для </w:t>
      </w:r>
      <w:bookmarkStart w:id="0" w:name="_GoBack"/>
      <w:bookmarkEnd w:id="0"/>
      <w:r w:rsidRPr="00BA3EA7">
        <w:rPr>
          <w:sz w:val="24"/>
          <w:szCs w:val="24"/>
        </w:rPr>
        <w:t>приоритетных категорий плательщиков</w:t>
      </w:r>
    </w:p>
    <w:p w:rsidR="00FE5988" w:rsidRPr="00BA3EA7" w:rsidRDefault="00FE5988" w:rsidP="00FE5988">
      <w:pPr>
        <w:spacing w:after="0"/>
        <w:ind w:firstLine="0"/>
        <w:jc w:val="center"/>
        <w:rPr>
          <w:sz w:val="24"/>
          <w:szCs w:val="24"/>
        </w:rPr>
      </w:pPr>
      <w:r w:rsidRPr="00BA3EA7">
        <w:rPr>
          <w:sz w:val="24"/>
          <w:szCs w:val="24"/>
        </w:rPr>
        <w:t>(</w:t>
      </w:r>
      <w:r w:rsidR="003F6B9C">
        <w:rPr>
          <w:sz w:val="24"/>
          <w:szCs w:val="24"/>
        </w:rPr>
        <w:t>9 месяцев</w:t>
      </w:r>
      <w:r w:rsidRPr="00BA3EA7">
        <w:rPr>
          <w:sz w:val="24"/>
          <w:szCs w:val="24"/>
        </w:rPr>
        <w:t xml:space="preserve"> 2020 года)</w:t>
      </w:r>
    </w:p>
    <w:p w:rsidR="00FE5988" w:rsidRPr="00BA3EA7" w:rsidRDefault="00FE5988" w:rsidP="00FE5988">
      <w:pPr>
        <w:spacing w:after="0"/>
        <w:ind w:firstLine="0"/>
        <w:jc w:val="center"/>
        <w:rPr>
          <w:sz w:val="24"/>
          <w:szCs w:val="24"/>
        </w:rPr>
      </w:pPr>
    </w:p>
    <w:p w:rsidR="00FE5988" w:rsidRPr="00BA3EA7" w:rsidRDefault="00FE5988" w:rsidP="00FE5988">
      <w:pPr>
        <w:spacing w:after="0"/>
        <w:ind w:firstLine="709"/>
        <w:rPr>
          <w:sz w:val="24"/>
          <w:szCs w:val="24"/>
        </w:rPr>
      </w:pPr>
    </w:p>
    <w:p w:rsidR="00FE5988" w:rsidRPr="00BA3EA7" w:rsidRDefault="00FE5988" w:rsidP="00BA3EA7">
      <w:pPr>
        <w:autoSpaceDE w:val="0"/>
        <w:autoSpaceDN w:val="0"/>
        <w:adjustRightInd w:val="0"/>
        <w:spacing w:after="0"/>
        <w:ind w:right="0" w:firstLine="567"/>
        <w:rPr>
          <w:sz w:val="24"/>
          <w:szCs w:val="24"/>
        </w:rPr>
      </w:pPr>
      <w:r w:rsidRPr="00BA3EA7">
        <w:rPr>
          <w:sz w:val="24"/>
          <w:szCs w:val="24"/>
        </w:rPr>
        <w:t>1. Решением Думы Артемовского городского округа от 2 августа 2005 года  № 158 «Об установлении земельного налога» (далее – Решение</w:t>
      </w:r>
      <w:r w:rsidR="00B83244">
        <w:rPr>
          <w:sz w:val="24"/>
          <w:szCs w:val="24"/>
        </w:rPr>
        <w:t>)</w:t>
      </w:r>
      <w:r w:rsidRPr="00BA3EA7">
        <w:rPr>
          <w:sz w:val="24"/>
          <w:szCs w:val="24"/>
        </w:rPr>
        <w:t xml:space="preserve"> предусмотрены льготы в виде </w:t>
      </w:r>
    </w:p>
    <w:p w:rsidR="00BA3EA7" w:rsidRDefault="00BA3EA7" w:rsidP="00FE5988">
      <w:pPr>
        <w:autoSpaceDE w:val="0"/>
        <w:autoSpaceDN w:val="0"/>
        <w:adjustRightInd w:val="0"/>
        <w:spacing w:after="0"/>
        <w:ind w:right="0" w:firstLine="567"/>
        <w:rPr>
          <w:rFonts w:cs="Times New Roman"/>
          <w:sz w:val="24"/>
          <w:szCs w:val="24"/>
        </w:rPr>
      </w:pPr>
    </w:p>
    <w:p w:rsidR="00FE5988" w:rsidRPr="00BA3EA7" w:rsidRDefault="00FE5988" w:rsidP="00FE5988">
      <w:pPr>
        <w:autoSpaceDE w:val="0"/>
        <w:autoSpaceDN w:val="0"/>
        <w:adjustRightInd w:val="0"/>
        <w:spacing w:after="0"/>
        <w:ind w:right="0" w:firstLine="567"/>
        <w:rPr>
          <w:rFonts w:cs="Times New Roman"/>
          <w:sz w:val="24"/>
          <w:szCs w:val="24"/>
        </w:rPr>
      </w:pPr>
      <w:r w:rsidRPr="00BA3EA7">
        <w:rPr>
          <w:rFonts w:cs="Times New Roman"/>
          <w:sz w:val="24"/>
          <w:szCs w:val="24"/>
        </w:rPr>
        <w:t>освобождения от уплаты земельного налога следующие категории налогоплательщиков:</w:t>
      </w:r>
    </w:p>
    <w:p w:rsidR="00FE5988" w:rsidRPr="00BA3EA7" w:rsidRDefault="00FE5988" w:rsidP="00FE5988">
      <w:pPr>
        <w:autoSpaceDE w:val="0"/>
        <w:autoSpaceDN w:val="0"/>
        <w:adjustRightInd w:val="0"/>
        <w:spacing w:after="0"/>
        <w:ind w:right="0" w:firstLine="540"/>
        <w:rPr>
          <w:rFonts w:cs="Times New Roman"/>
          <w:sz w:val="24"/>
          <w:szCs w:val="24"/>
        </w:rPr>
      </w:pPr>
      <w:r w:rsidRPr="00BA3EA7">
        <w:rPr>
          <w:rFonts w:cs="Times New Roman"/>
          <w:sz w:val="24"/>
          <w:szCs w:val="24"/>
        </w:rPr>
        <w:t>организации, финансовое обеспечение деятельности которых осуществляется из бюджетов бюджетной системы РФ, - в отношении земельных участков, принадлежащих им на праве постоянного (бессрочного) пользования, на которых ведется строительство автомобильных дорог общего пользования, - до включения автомобильных дорог в перечень автомобильных дорог общего пользования регионального или межмуниципального значения;</w:t>
      </w:r>
    </w:p>
    <w:p w:rsidR="00FE5988" w:rsidRPr="00BA3EA7" w:rsidRDefault="00FE5988" w:rsidP="00FE5988">
      <w:pPr>
        <w:autoSpaceDE w:val="0"/>
        <w:autoSpaceDN w:val="0"/>
        <w:adjustRightInd w:val="0"/>
        <w:spacing w:after="0"/>
        <w:ind w:right="0" w:firstLine="540"/>
        <w:rPr>
          <w:rFonts w:cs="Times New Roman"/>
          <w:sz w:val="24"/>
          <w:szCs w:val="24"/>
        </w:rPr>
      </w:pPr>
      <w:proofErr w:type="gramStart"/>
      <w:r w:rsidRPr="00BA3EA7">
        <w:rPr>
          <w:rFonts w:cs="Times New Roman"/>
          <w:sz w:val="24"/>
          <w:szCs w:val="24"/>
        </w:rPr>
        <w:t xml:space="preserve">организации и (или) физические лица, являющиеся индивидуальными предпринимателями, признанные резидентами свободного порта Владивосток в соответствии с Федеральным </w:t>
      </w:r>
      <w:hyperlink r:id="rId4" w:history="1">
        <w:r w:rsidRPr="00BA3EA7">
          <w:rPr>
            <w:rFonts w:cs="Times New Roman"/>
            <w:sz w:val="24"/>
            <w:szCs w:val="24"/>
          </w:rPr>
          <w:t>законом</w:t>
        </w:r>
      </w:hyperlink>
      <w:r w:rsidRPr="00BA3EA7">
        <w:rPr>
          <w:rFonts w:cs="Times New Roman"/>
          <w:sz w:val="24"/>
          <w:szCs w:val="24"/>
        </w:rPr>
        <w:t xml:space="preserve"> от 13.07.2015 </w:t>
      </w:r>
      <w:r w:rsidR="009F58A8" w:rsidRPr="00BA3EA7">
        <w:rPr>
          <w:rFonts w:cs="Times New Roman"/>
          <w:sz w:val="24"/>
          <w:szCs w:val="24"/>
        </w:rPr>
        <w:t>№</w:t>
      </w:r>
      <w:r w:rsidRPr="00BA3EA7">
        <w:rPr>
          <w:rFonts w:cs="Times New Roman"/>
          <w:sz w:val="24"/>
          <w:szCs w:val="24"/>
        </w:rPr>
        <w:t xml:space="preserve"> 212-ФЗ </w:t>
      </w:r>
      <w:r w:rsidR="009F58A8" w:rsidRPr="00BA3EA7">
        <w:rPr>
          <w:rFonts w:cs="Times New Roman"/>
          <w:sz w:val="24"/>
          <w:szCs w:val="24"/>
        </w:rPr>
        <w:t>«</w:t>
      </w:r>
      <w:r w:rsidRPr="00BA3EA7">
        <w:rPr>
          <w:rFonts w:cs="Times New Roman"/>
          <w:sz w:val="24"/>
          <w:szCs w:val="24"/>
        </w:rPr>
        <w:t>О свободном порте Владивосток</w:t>
      </w:r>
      <w:r w:rsidR="009F58A8" w:rsidRPr="00BA3EA7">
        <w:rPr>
          <w:rFonts w:cs="Times New Roman"/>
          <w:sz w:val="24"/>
          <w:szCs w:val="24"/>
        </w:rPr>
        <w:t>»</w:t>
      </w:r>
      <w:r w:rsidRPr="00BA3EA7">
        <w:rPr>
          <w:rFonts w:cs="Times New Roman"/>
          <w:sz w:val="24"/>
          <w:szCs w:val="24"/>
        </w:rPr>
        <w:t>, - в течение первых пяти лет со дня получения ими статуса резидента свободного порта Владивосток, начиная с 1-го числа месяца, следующего за месяцем, в котором ими был получен такой статус, - в отношении земельных участков, используемых ими</w:t>
      </w:r>
      <w:proofErr w:type="gramEnd"/>
      <w:r w:rsidRPr="00BA3EA7">
        <w:rPr>
          <w:rFonts w:cs="Times New Roman"/>
          <w:sz w:val="24"/>
          <w:szCs w:val="24"/>
        </w:rPr>
        <w:t xml:space="preserve"> для осуществления деятельности в рамках исполнения соглашений об осуществлении деятельности на территории свободного порта Владивосток;</w:t>
      </w:r>
    </w:p>
    <w:p w:rsidR="00FE5988" w:rsidRPr="00BA3EA7" w:rsidRDefault="00FE5988" w:rsidP="00FE5988">
      <w:pPr>
        <w:autoSpaceDE w:val="0"/>
        <w:autoSpaceDN w:val="0"/>
        <w:adjustRightInd w:val="0"/>
        <w:spacing w:after="0"/>
        <w:ind w:right="0" w:firstLine="567"/>
        <w:rPr>
          <w:rFonts w:cs="Times New Roman"/>
          <w:sz w:val="24"/>
          <w:szCs w:val="24"/>
        </w:rPr>
      </w:pPr>
      <w:r w:rsidRPr="00BA3EA7">
        <w:rPr>
          <w:rFonts w:cs="Times New Roman"/>
          <w:sz w:val="24"/>
          <w:szCs w:val="24"/>
        </w:rPr>
        <w:t>понижения ставки земельного налога на 60%:</w:t>
      </w:r>
    </w:p>
    <w:p w:rsidR="00FE5988" w:rsidRDefault="00FE5988" w:rsidP="00FE5988">
      <w:pPr>
        <w:autoSpaceDE w:val="0"/>
        <w:autoSpaceDN w:val="0"/>
        <w:adjustRightInd w:val="0"/>
        <w:spacing w:after="0"/>
        <w:ind w:right="0" w:firstLine="540"/>
        <w:rPr>
          <w:rFonts w:cs="Times New Roman"/>
          <w:sz w:val="24"/>
          <w:szCs w:val="24"/>
        </w:rPr>
      </w:pPr>
      <w:r w:rsidRPr="00BA3EA7">
        <w:rPr>
          <w:rFonts w:cs="Times New Roman"/>
          <w:sz w:val="24"/>
          <w:szCs w:val="24"/>
        </w:rPr>
        <w:t xml:space="preserve">организации и (или) физические лица, являющиеся индивидуальными </w:t>
      </w:r>
      <w:proofErr w:type="gramStart"/>
      <w:r w:rsidRPr="00BA3EA7">
        <w:rPr>
          <w:rFonts w:cs="Times New Roman"/>
          <w:sz w:val="24"/>
          <w:szCs w:val="24"/>
        </w:rPr>
        <w:t xml:space="preserve">предпринимателями, признанные резидентами свободного порта Владивосток в соответствии с Федеральным </w:t>
      </w:r>
      <w:hyperlink r:id="rId5" w:history="1">
        <w:r w:rsidRPr="00BA3EA7">
          <w:rPr>
            <w:rFonts w:cs="Times New Roman"/>
            <w:sz w:val="24"/>
            <w:szCs w:val="24"/>
          </w:rPr>
          <w:t>законом</w:t>
        </w:r>
      </w:hyperlink>
      <w:r w:rsidRPr="00BA3EA7">
        <w:rPr>
          <w:rFonts w:cs="Times New Roman"/>
          <w:sz w:val="24"/>
          <w:szCs w:val="24"/>
        </w:rPr>
        <w:t xml:space="preserve"> от 13.07.2015 </w:t>
      </w:r>
      <w:r w:rsidR="009F58A8" w:rsidRPr="00BA3EA7">
        <w:rPr>
          <w:rFonts w:cs="Times New Roman"/>
          <w:sz w:val="24"/>
          <w:szCs w:val="24"/>
        </w:rPr>
        <w:t>№</w:t>
      </w:r>
      <w:r w:rsidRPr="00BA3EA7">
        <w:rPr>
          <w:rFonts w:cs="Times New Roman"/>
          <w:sz w:val="24"/>
          <w:szCs w:val="24"/>
        </w:rPr>
        <w:t xml:space="preserve"> 212-ФЗ </w:t>
      </w:r>
      <w:r w:rsidR="009F58A8" w:rsidRPr="00BA3EA7">
        <w:rPr>
          <w:rFonts w:cs="Times New Roman"/>
          <w:sz w:val="24"/>
          <w:szCs w:val="24"/>
        </w:rPr>
        <w:t>«</w:t>
      </w:r>
      <w:r w:rsidRPr="00BA3EA7">
        <w:rPr>
          <w:rFonts w:cs="Times New Roman"/>
          <w:sz w:val="24"/>
          <w:szCs w:val="24"/>
        </w:rPr>
        <w:t>О свободном порте Владивосток</w:t>
      </w:r>
      <w:r w:rsidR="009F58A8" w:rsidRPr="00BA3EA7">
        <w:rPr>
          <w:rFonts w:cs="Times New Roman"/>
          <w:sz w:val="24"/>
          <w:szCs w:val="24"/>
        </w:rPr>
        <w:t>»</w:t>
      </w:r>
      <w:r w:rsidRPr="00BA3EA7">
        <w:rPr>
          <w:rFonts w:cs="Times New Roman"/>
          <w:sz w:val="24"/>
          <w:szCs w:val="24"/>
        </w:rPr>
        <w:t>, - в течение последующих пяти лет с месяца, в котором прекратила действие налоговая  льгота в виде освобождения от уплаты земельного налога, - в отношении земельных участков, используемых ими для осуществления деятельности в рамках исполнения соглашений об осуществлении деятельности на территории свободного порта Владивосток.</w:t>
      </w:r>
      <w:proofErr w:type="gramEnd"/>
    </w:p>
    <w:p w:rsidR="00B83244" w:rsidRPr="000A0EB8" w:rsidRDefault="00ED3B9D" w:rsidP="00FE5988">
      <w:pPr>
        <w:autoSpaceDE w:val="0"/>
        <w:autoSpaceDN w:val="0"/>
        <w:adjustRightInd w:val="0"/>
        <w:spacing w:after="0"/>
        <w:ind w:right="0" w:firstLine="540"/>
        <w:rPr>
          <w:rFonts w:cs="Times New Roman"/>
          <w:sz w:val="24"/>
          <w:szCs w:val="24"/>
        </w:rPr>
      </w:pPr>
      <w:r w:rsidRPr="00ED3B9D">
        <w:rPr>
          <w:sz w:val="24"/>
          <w:szCs w:val="24"/>
        </w:rPr>
        <w:t>В целях</w:t>
      </w:r>
      <w:r w:rsidRPr="001E7085">
        <w:t xml:space="preserve"> </w:t>
      </w:r>
      <w:r w:rsidRPr="001E7085">
        <w:rPr>
          <w:rStyle w:val="FontStyle11"/>
          <w:sz w:val="24"/>
          <w:szCs w:val="24"/>
        </w:rPr>
        <w:t xml:space="preserve">снижения налоговой нагрузки для организаций, индивидуальных предпринимателей, </w:t>
      </w:r>
      <w:r w:rsidR="00B7456C">
        <w:rPr>
          <w:rStyle w:val="FontStyle11"/>
          <w:sz w:val="24"/>
          <w:szCs w:val="24"/>
        </w:rPr>
        <w:t xml:space="preserve">а также физических лиц, </w:t>
      </w:r>
      <w:r w:rsidRPr="001E7085">
        <w:rPr>
          <w:rStyle w:val="FontStyle11"/>
          <w:sz w:val="24"/>
          <w:szCs w:val="24"/>
        </w:rPr>
        <w:t xml:space="preserve">пострадавших от снижения уровня доходов в результате распространения новой </w:t>
      </w:r>
      <w:proofErr w:type="spellStart"/>
      <w:r w:rsidRPr="001E7085">
        <w:rPr>
          <w:rStyle w:val="FontStyle11"/>
          <w:sz w:val="24"/>
          <w:szCs w:val="24"/>
        </w:rPr>
        <w:t>коронавирусной</w:t>
      </w:r>
      <w:proofErr w:type="spellEnd"/>
      <w:r w:rsidRPr="001E7085">
        <w:rPr>
          <w:rStyle w:val="FontStyle11"/>
          <w:sz w:val="24"/>
          <w:szCs w:val="24"/>
        </w:rPr>
        <w:t xml:space="preserve"> инфекции</w:t>
      </w:r>
      <w:r>
        <w:rPr>
          <w:rStyle w:val="FontStyle11"/>
          <w:sz w:val="24"/>
          <w:szCs w:val="24"/>
        </w:rPr>
        <w:t xml:space="preserve">, </w:t>
      </w:r>
      <w:r w:rsidR="00B7456C">
        <w:rPr>
          <w:rStyle w:val="FontStyle11"/>
          <w:sz w:val="24"/>
          <w:szCs w:val="24"/>
        </w:rPr>
        <w:t xml:space="preserve">в Решение внесены изменения, устанавливающие пониженную ставку налога </w:t>
      </w:r>
      <w:r w:rsidR="000A0EB8">
        <w:rPr>
          <w:rStyle w:val="FontStyle11"/>
          <w:sz w:val="24"/>
          <w:szCs w:val="24"/>
        </w:rPr>
        <w:t xml:space="preserve">для отдельных </w:t>
      </w:r>
      <w:r w:rsidR="000A0EB8" w:rsidRPr="000A0EB8">
        <w:rPr>
          <w:sz w:val="24"/>
          <w:szCs w:val="24"/>
        </w:rPr>
        <w:t>видов  разрешенного использования земель</w:t>
      </w:r>
      <w:r w:rsidR="000A0EB8">
        <w:rPr>
          <w:sz w:val="24"/>
          <w:szCs w:val="24"/>
        </w:rPr>
        <w:t xml:space="preserve">. </w:t>
      </w:r>
      <w:r w:rsidR="000A0EB8" w:rsidRPr="000A0EB8">
        <w:rPr>
          <w:sz w:val="24"/>
          <w:szCs w:val="24"/>
        </w:rPr>
        <w:t>Кроме того, в целях исполнения постановления Правительства Российской Федерации от 02.04.2020 № 409 «О мерах по обеспечению устойчивого развития экономики», в Решении</w:t>
      </w:r>
      <w:r w:rsidR="00B7456C" w:rsidRPr="000A0EB8">
        <w:rPr>
          <w:rStyle w:val="FontStyle11"/>
          <w:sz w:val="24"/>
          <w:szCs w:val="24"/>
        </w:rPr>
        <w:t xml:space="preserve"> </w:t>
      </w:r>
      <w:r w:rsidR="000A0EB8" w:rsidRPr="000A0EB8">
        <w:rPr>
          <w:sz w:val="24"/>
          <w:szCs w:val="24"/>
        </w:rPr>
        <w:t>отражены установленные Правительством РФ  меры поддержки отдельным категориям налогоплательщиков в виде отсрочки по уплате авансовых платежей за 1 и 2 квартал 2020 года.</w:t>
      </w:r>
      <w:r w:rsidRPr="000A0EB8">
        <w:rPr>
          <w:rStyle w:val="FontStyle11"/>
          <w:sz w:val="24"/>
          <w:szCs w:val="24"/>
        </w:rPr>
        <w:t xml:space="preserve"> </w:t>
      </w:r>
    </w:p>
    <w:p w:rsidR="00D8025C" w:rsidRPr="00BA3EA7" w:rsidRDefault="00FE5988" w:rsidP="00031158">
      <w:pPr>
        <w:autoSpaceDE w:val="0"/>
        <w:autoSpaceDN w:val="0"/>
        <w:adjustRightInd w:val="0"/>
        <w:spacing w:after="0"/>
        <w:ind w:right="0" w:firstLine="567"/>
        <w:rPr>
          <w:rFonts w:cs="Times New Roman"/>
          <w:bCs/>
          <w:sz w:val="24"/>
          <w:szCs w:val="24"/>
        </w:rPr>
      </w:pPr>
      <w:r w:rsidRPr="000A0EB8">
        <w:rPr>
          <w:sz w:val="24"/>
          <w:szCs w:val="24"/>
        </w:rPr>
        <w:t xml:space="preserve">2. </w:t>
      </w:r>
      <w:proofErr w:type="gramStart"/>
      <w:r w:rsidR="00D8025C" w:rsidRPr="000A0EB8">
        <w:rPr>
          <w:rFonts w:cs="Times New Roman"/>
          <w:sz w:val="24"/>
          <w:szCs w:val="24"/>
        </w:rPr>
        <w:t>В соответствии с постановлением администрации Артемовского го</w:t>
      </w:r>
      <w:r w:rsidR="00D8025C" w:rsidRPr="00BA3EA7">
        <w:rPr>
          <w:rFonts w:cs="Times New Roman"/>
          <w:sz w:val="24"/>
          <w:szCs w:val="24"/>
        </w:rPr>
        <w:t>родского округа от 26.02.2019 № 187-па «</w:t>
      </w:r>
      <w:r w:rsidR="00D8025C" w:rsidRPr="00BA3EA7">
        <w:rPr>
          <w:rFonts w:cs="Times New Roman"/>
          <w:bCs/>
          <w:sz w:val="24"/>
          <w:szCs w:val="24"/>
        </w:rPr>
        <w:t>О Порядке оценки эффективности налоговых льгот (налоговых расходов) по местным налогам, установленным решениями Думы Артемовского городского округа в пределах полномочий, отнесенных законодательством Российской Федерации о налогах и сборах к ведению муниципальных образований  Российской Федерации, и Порядке формирования и утверждения перечня налоговых льгот (налоговых расходов) Артемовского городского округа по местным</w:t>
      </w:r>
      <w:proofErr w:type="gramEnd"/>
      <w:r w:rsidR="00D8025C" w:rsidRPr="00BA3EA7">
        <w:rPr>
          <w:rFonts w:cs="Times New Roman"/>
          <w:bCs/>
          <w:sz w:val="24"/>
          <w:szCs w:val="24"/>
        </w:rPr>
        <w:t xml:space="preserve"> налогам, установленным решениями Думы Артемовского городского округа в пределах полномочий, отнесенных законодательством Российской Федерации о налогах и сборах к </w:t>
      </w:r>
      <w:r w:rsidR="00D8025C" w:rsidRPr="00BA3EA7">
        <w:rPr>
          <w:rFonts w:cs="Times New Roman"/>
          <w:bCs/>
          <w:sz w:val="24"/>
          <w:szCs w:val="24"/>
        </w:rPr>
        <w:lastRenderedPageBreak/>
        <w:t xml:space="preserve">ведению муниципальных образований Российской Федерации» проведена </w:t>
      </w:r>
      <w:r w:rsidR="00D8025C" w:rsidRPr="00BA3EA7">
        <w:rPr>
          <w:rFonts w:cs="Times New Roman"/>
          <w:sz w:val="24"/>
          <w:szCs w:val="24"/>
        </w:rPr>
        <w:t xml:space="preserve">оценка эффективности налоговых льгот (налоговых расходов) по </w:t>
      </w:r>
      <w:r w:rsidR="00D8025C" w:rsidRPr="00BA3EA7">
        <w:rPr>
          <w:rFonts w:cs="Times New Roman"/>
          <w:bCs/>
          <w:sz w:val="24"/>
          <w:szCs w:val="24"/>
        </w:rPr>
        <w:t>местным налогам, установленным решениями Думы Артемовского городского округа за 2018 год, размещенная на официальном сайте Артемовского городского округа по адресу</w:t>
      </w:r>
      <w:proofErr w:type="gramStart"/>
      <w:r w:rsidR="00D8025C" w:rsidRPr="00BA3EA7">
        <w:rPr>
          <w:rFonts w:cs="Times New Roman"/>
          <w:bCs/>
          <w:sz w:val="24"/>
          <w:szCs w:val="24"/>
        </w:rPr>
        <w:t xml:space="preserve"> :</w:t>
      </w:r>
      <w:proofErr w:type="gramEnd"/>
      <w:r w:rsidR="00D8025C" w:rsidRPr="00BA3EA7">
        <w:rPr>
          <w:rFonts w:cs="Times New Roman"/>
          <w:bCs/>
          <w:sz w:val="24"/>
          <w:szCs w:val="24"/>
        </w:rPr>
        <w:t xml:space="preserve"> http://artemokrug.ru/administratsiya/otdely-i-upravleniya-administratsii-ago/finansovoe-upravlenie-administratsii-artemovskogo-gorodskogo-okruga/informatsiya.php?ELEMENT_ID=16349</w:t>
      </w:r>
    </w:p>
    <w:p w:rsidR="00FE5988" w:rsidRPr="00BA3EA7" w:rsidRDefault="00D8025C" w:rsidP="00BA3EA7">
      <w:pPr>
        <w:spacing w:after="0"/>
        <w:ind w:firstLine="709"/>
        <w:rPr>
          <w:rFonts w:cs="Times New Roman"/>
          <w:sz w:val="24"/>
          <w:szCs w:val="24"/>
        </w:rPr>
      </w:pPr>
      <w:r w:rsidRPr="00BA3EA7">
        <w:rPr>
          <w:rFonts w:cs="Times New Roman"/>
          <w:bCs/>
          <w:sz w:val="24"/>
          <w:szCs w:val="24"/>
        </w:rPr>
        <w:t xml:space="preserve">В 2018 году предоставленными льготами воспользовались шесть </w:t>
      </w:r>
      <w:r w:rsidRPr="00BA3EA7">
        <w:rPr>
          <w:rFonts w:cs="Times New Roman"/>
          <w:sz w:val="24"/>
          <w:szCs w:val="24"/>
        </w:rPr>
        <w:t>резидентов свободного порта Владивосток и одна организации, финансовое обеспечение деятельности которой осуществляется из бюджетов бюджетной системы РФ, - в отношении земельных участков, принадлежащих им на праве постоянного (бессрочного) пользования, на которых ведется строительство автомобильных дорог общего пользования. По результатам проведенной оценки предоставленные льготы признаны эффективными.</w:t>
      </w:r>
    </w:p>
    <w:p w:rsidR="00BA3EA7" w:rsidRPr="00BA3EA7" w:rsidRDefault="00BA3EA7" w:rsidP="00D8025C">
      <w:pPr>
        <w:spacing w:after="0" w:line="360" w:lineRule="auto"/>
        <w:ind w:firstLine="709"/>
        <w:rPr>
          <w:rFonts w:cs="Times New Roman"/>
          <w:sz w:val="24"/>
          <w:szCs w:val="24"/>
        </w:rPr>
      </w:pPr>
    </w:p>
    <w:p w:rsidR="00D949C5" w:rsidRPr="00BA3EA7" w:rsidRDefault="00D949C5" w:rsidP="008E02A5">
      <w:pPr>
        <w:ind w:firstLine="0"/>
        <w:rPr>
          <w:sz w:val="24"/>
          <w:szCs w:val="24"/>
        </w:rPr>
      </w:pPr>
    </w:p>
    <w:sectPr w:rsidR="00D949C5" w:rsidRPr="00BA3EA7" w:rsidSect="00FE5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E5988"/>
    <w:rsid w:val="00031158"/>
    <w:rsid w:val="00052DA5"/>
    <w:rsid w:val="000A0EB8"/>
    <w:rsid w:val="000D33D1"/>
    <w:rsid w:val="00107F02"/>
    <w:rsid w:val="00114BA5"/>
    <w:rsid w:val="001A1CBB"/>
    <w:rsid w:val="002E500E"/>
    <w:rsid w:val="003F6B9C"/>
    <w:rsid w:val="00525341"/>
    <w:rsid w:val="006466B1"/>
    <w:rsid w:val="006C1122"/>
    <w:rsid w:val="008E02A5"/>
    <w:rsid w:val="00940524"/>
    <w:rsid w:val="009F58A8"/>
    <w:rsid w:val="00B47AE1"/>
    <w:rsid w:val="00B7456C"/>
    <w:rsid w:val="00B83244"/>
    <w:rsid w:val="00BA3EA7"/>
    <w:rsid w:val="00C06F68"/>
    <w:rsid w:val="00D8025C"/>
    <w:rsid w:val="00D949C5"/>
    <w:rsid w:val="00ED3B9D"/>
    <w:rsid w:val="00FB7C1D"/>
    <w:rsid w:val="00FE5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88"/>
    <w:pPr>
      <w:spacing w:after="720" w:line="240" w:lineRule="auto"/>
      <w:ind w:right="-142"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ED3B9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92967D5D26ADA081A62CB7347EF555D6A6D99B875D61BBF8CD254E13873121867AE94D85B6567E637915E653Ct7v4F" TargetMode="External"/><Relationship Id="rId4" Type="http://schemas.openxmlformats.org/officeDocument/2006/relationships/hyperlink" Target="consultantplus://offline/ref=C96EADC2E15244CA2DF3DB217A15F7634571F3DA543B40DC0D295F59E846719765F4F53EFC472CEC3C1E05F381YFt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</dc:creator>
  <cp:lastModifiedBy>Koval</cp:lastModifiedBy>
  <cp:revision>3</cp:revision>
  <cp:lastPrinted>2020-10-05T06:12:00Z</cp:lastPrinted>
  <dcterms:created xsi:type="dcterms:W3CDTF">2020-10-05T01:02:00Z</dcterms:created>
  <dcterms:modified xsi:type="dcterms:W3CDTF">2020-10-05T06:13:00Z</dcterms:modified>
</cp:coreProperties>
</file>