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Артемовского городского округа от 26.12.2019 N 2732-па</w:t>
              <w:br/>
              <w:t xml:space="preserve">(ред. от 29.10.2020)</w:t>
              <w:br/>
              <w:t xml:space="preserve">"Об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АРТЕМОВСКОГО ГОРОДСКОГО ОКРУГА</w:t>
      </w:r>
    </w:p>
    <w:p>
      <w:pPr>
        <w:pStyle w:val="2"/>
        <w:jc w:val="center"/>
      </w:pPr>
      <w:r>
        <w:rPr>
          <w:sz w:val="20"/>
        </w:rPr>
        <w:t xml:space="preserve">ПРИМОРСКОГО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26 декабря 2019 г. N 2732-па</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МУНИЦИПАЛЬНОЙ УСЛУГИ "ПРИНЯТИЕ</w:t>
      </w:r>
    </w:p>
    <w:p>
      <w:pPr>
        <w:pStyle w:val="2"/>
        <w:jc w:val="center"/>
      </w:pPr>
      <w:r>
        <w:rPr>
          <w:sz w:val="20"/>
        </w:rPr>
        <w:t xml:space="preserve">РЕШЕНИЯ О ПОДГОТОВКЕ ДОКУМЕНТАЦИИ ПО ПЛАНИРОВКЕ</w:t>
      </w:r>
    </w:p>
    <w:p>
      <w:pPr>
        <w:pStyle w:val="2"/>
        <w:jc w:val="center"/>
      </w:pPr>
      <w:r>
        <w:rPr>
          <w:sz w:val="20"/>
        </w:rPr>
        <w:t xml:space="preserve">ТЕРРИТОРИИ (ПРОЕКТА ПЛАНИРОВКИ ТЕРРИТОРИИ И (ИЛИ)</w:t>
      </w:r>
    </w:p>
    <w:p>
      <w:pPr>
        <w:pStyle w:val="2"/>
        <w:jc w:val="center"/>
      </w:pPr>
      <w:r>
        <w:rPr>
          <w:sz w:val="20"/>
        </w:rPr>
        <w:t xml:space="preserve">ПРОЕКТА МЕЖЕВАНИЯ ТЕРРИТОРИИ) НА ОСНОВАНИИ ПРЕДЛОЖЕНИЙ</w:t>
      </w:r>
    </w:p>
    <w:p>
      <w:pPr>
        <w:pStyle w:val="2"/>
        <w:jc w:val="center"/>
      </w:pPr>
      <w:r>
        <w:rPr>
          <w:sz w:val="20"/>
        </w:rPr>
        <w:t xml:space="preserve">ФИЗИЧЕСКИХ ИЛИ ЮРИДИЧЕСКИХ ЛИЦ О ПОДГОТОВКЕ</w:t>
      </w:r>
    </w:p>
    <w:p>
      <w:pPr>
        <w:pStyle w:val="2"/>
        <w:jc w:val="center"/>
      </w:pPr>
      <w:r>
        <w:rPr>
          <w:sz w:val="20"/>
        </w:rPr>
        <w:t xml:space="preserve">ДОКУМЕНТАЦИИ 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27.05.2020 </w:t>
            </w:r>
            <w:hyperlink w:history="0" r:id="rId7" w:tooltip="Постановление администрации Артемовского городского округа от 27.05.2020 N 1416-па &quot;О внесении изменений в постановление администрации Артемовского городского округа от 26.12.2019 N 2732-па &quot;Об утверждении административного регламента предоставления муниципальной услуги &quo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 {КонсультантПлюс}">
              <w:r>
                <w:rPr>
                  <w:sz w:val="20"/>
                  <w:color w:val="0000ff"/>
                </w:rPr>
                <w:t xml:space="preserve">N 1416-па</w:t>
              </w:r>
            </w:hyperlink>
            <w:r>
              <w:rPr>
                <w:sz w:val="20"/>
                <w:color w:val="392c69"/>
              </w:rPr>
              <w:t xml:space="preserve">, от 29.10.2020 </w:t>
            </w:r>
            <w:hyperlink w:history="0" r:id="rId8"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Градостроительным </w:t>
      </w:r>
      <w:hyperlink w:history="0" r:id="rId9"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Федеральным </w:t>
      </w:r>
      <w:hyperlink w:history="0" r:id="rId1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1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2" w:tooltip="Закон Приморского края от 18.11.2014 N 497-КЗ (ред. от 29.03.2021) &quot;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quot; (принят Законодательным Собранием Приморского края 13.11.2014) {КонсультантПлюс}">
        <w:r>
          <w:rPr>
            <w:sz w:val="20"/>
            <w:color w:val="0000ff"/>
          </w:rPr>
          <w:t xml:space="preserve">Законом</w:t>
        </w:r>
      </w:hyperlink>
      <w:r>
        <w:rPr>
          <w:sz w:val="20"/>
        </w:rP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w:history="0" r:id="rId13" w:tooltip="Постановление администрации Артемовского городского округа от 13.12.2019 N 2613-па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постановлением</w:t>
        </w:r>
      </w:hyperlink>
      <w:r>
        <w:rPr>
          <w:sz w:val="20"/>
        </w:rP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w:history="0" r:id="rId14"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Уставом</w:t>
        </w:r>
      </w:hyperlink>
      <w:r>
        <w:rPr>
          <w:sz w:val="20"/>
        </w:rPr>
        <w:t xml:space="preserve"> Артемовского городского округа, администрация Артемовского городского округа постановляет:</w:t>
      </w:r>
    </w:p>
    <w:p>
      <w:pPr>
        <w:pStyle w:val="0"/>
        <w:spacing w:before="200" w:line-rule="auto"/>
        <w:ind w:firstLine="540"/>
        <w:jc w:val="both"/>
      </w:pPr>
      <w:r>
        <w:rPr>
          <w:sz w:val="20"/>
        </w:rPr>
        <w:t xml:space="preserve">1. Утвердить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(прилагается).</w:t>
      </w:r>
    </w:p>
    <w:p>
      <w:pPr>
        <w:pStyle w:val="0"/>
        <w:spacing w:before="200" w:line-rule="auto"/>
        <w:ind w:firstLine="540"/>
        <w:jc w:val="both"/>
      </w:pPr>
      <w:r>
        <w:rPr>
          <w:sz w:val="20"/>
        </w:rPr>
        <w:t xml:space="preserve">2. Опубликовать настоящее постановление в газете "Выбор" и разместить на официальном сайте Артемовского городского округа.</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Артемовского городского округа Салина Ю.В.</w:t>
      </w:r>
    </w:p>
    <w:p>
      <w:pPr>
        <w:pStyle w:val="0"/>
        <w:ind w:firstLine="540"/>
        <w:jc w:val="both"/>
      </w:pPr>
      <w:r>
        <w:rPr>
          <w:sz w:val="20"/>
        </w:rPr>
      </w:r>
    </w:p>
    <w:p>
      <w:pPr>
        <w:pStyle w:val="0"/>
        <w:jc w:val="right"/>
      </w:pPr>
      <w:r>
        <w:rPr>
          <w:sz w:val="20"/>
        </w:rPr>
        <w:t xml:space="preserve">Глава Артемовского городского округа</w:t>
      </w:r>
    </w:p>
    <w:p>
      <w:pPr>
        <w:pStyle w:val="0"/>
        <w:jc w:val="right"/>
      </w:pPr>
      <w:r>
        <w:rPr>
          <w:sz w:val="20"/>
        </w:rPr>
        <w:t xml:space="preserve">А.В.АВДЕЕВ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Артемовского</w:t>
      </w:r>
    </w:p>
    <w:p>
      <w:pPr>
        <w:pStyle w:val="0"/>
        <w:jc w:val="right"/>
      </w:pPr>
      <w:r>
        <w:rPr>
          <w:sz w:val="20"/>
        </w:rPr>
        <w:t xml:space="preserve">городского округа</w:t>
      </w:r>
    </w:p>
    <w:p>
      <w:pPr>
        <w:pStyle w:val="0"/>
        <w:jc w:val="right"/>
      </w:pPr>
      <w:r>
        <w:rPr>
          <w:sz w:val="20"/>
        </w:rPr>
        <w:t xml:space="preserve">от 26.12.2019 N 2732-па</w:t>
      </w:r>
    </w:p>
    <w:p>
      <w:pPr>
        <w:pStyle w:val="0"/>
        <w:ind w:firstLine="54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"ПРИНЯТИЕ</w:t>
      </w:r>
    </w:p>
    <w:p>
      <w:pPr>
        <w:pStyle w:val="2"/>
        <w:jc w:val="center"/>
      </w:pPr>
      <w:r>
        <w:rPr>
          <w:sz w:val="20"/>
        </w:rPr>
        <w:t xml:space="preserve">РЕШЕНИЯ О ПОДГОТОВКЕ ДОКУМЕНТАЦИИ ПО ПЛАНИРОВКЕ ТЕРРИТОРИИ</w:t>
      </w:r>
    </w:p>
    <w:p>
      <w:pPr>
        <w:pStyle w:val="2"/>
        <w:jc w:val="center"/>
      </w:pPr>
      <w:r>
        <w:rPr>
          <w:sz w:val="20"/>
        </w:rPr>
        <w:t xml:space="preserve">(ПРОЕКТА ПЛАНИРОВКИ ТЕРРИТОРИИ И (ИЛИ) ПРОЕКТА МЕЖЕВАНИЯ</w:t>
      </w:r>
    </w:p>
    <w:p>
      <w:pPr>
        <w:pStyle w:val="2"/>
        <w:jc w:val="center"/>
      </w:pPr>
      <w:r>
        <w:rPr>
          <w:sz w:val="20"/>
        </w:rPr>
        <w:t xml:space="preserve">ТЕРРИТОРИИ) НА ОСНОВАНИИ ПРЕДЛОЖЕНИЙ ФИЗИЧЕСКИХ ИЛИ</w:t>
      </w:r>
    </w:p>
    <w:p>
      <w:pPr>
        <w:pStyle w:val="2"/>
        <w:jc w:val="center"/>
      </w:pPr>
      <w:r>
        <w:rPr>
          <w:sz w:val="20"/>
        </w:rPr>
        <w:t xml:space="preserve">ЮРИДИЧЕСКИХ ЛИЦ О ПОДГОТОВКЕ ДОКУМЕНТАЦИИ</w:t>
      </w:r>
    </w:p>
    <w:p>
      <w:pPr>
        <w:pStyle w:val="2"/>
        <w:jc w:val="center"/>
      </w:pPr>
      <w:r>
        <w:rPr>
          <w:sz w:val="20"/>
        </w:rPr>
        <w:t xml:space="preserve">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27.05.2020 </w:t>
            </w:r>
            <w:hyperlink w:history="0" r:id="rId15" w:tooltip="Постановление администрации Артемовского городского округа от 27.05.2020 N 1416-па &quot;О внесении изменений в постановление администрации Артемовского городского округа от 26.12.2019 N 2732-па &quot;Об утверждении административного регламента предоставления муниципальной услуги &quo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 {КонсультантПлюс}">
              <w:r>
                <w:rPr>
                  <w:sz w:val="20"/>
                  <w:color w:val="0000ff"/>
                </w:rPr>
                <w:t xml:space="preserve">N 1416-па</w:t>
              </w:r>
            </w:hyperlink>
            <w:r>
              <w:rPr>
                <w:sz w:val="20"/>
                <w:color w:val="392c69"/>
              </w:rPr>
              <w:t xml:space="preserve">, от 29.10.2020 </w:t>
            </w:r>
            <w:hyperlink w:history="0" r:id="rId16"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N 2588-па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Настоящий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0"/>
        <w:spacing w:before="200" w:line-rule="auto"/>
        <w:ind w:firstLine="540"/>
        <w:jc w:val="both"/>
      </w:pPr>
      <w:r>
        <w:rPr>
          <w:sz w:val="20"/>
        </w:rPr>
        <w:t xml:space="preserve">1.2. Круг заявителей</w:t>
      </w:r>
    </w:p>
    <w:p>
      <w:pPr>
        <w:pStyle w:val="0"/>
        <w:spacing w:before="200" w:line-rule="auto"/>
        <w:ind w:firstLine="540"/>
        <w:jc w:val="both"/>
      </w:pPr>
      <w:r>
        <w:rPr>
          <w:sz w:val="20"/>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Артемовского городского округа (далее - заявитель, ДПТ) в пределах полномочий, установленных Градостроительным кодексом Российской Федерации.</w:t>
      </w:r>
    </w:p>
    <w:bookmarkStart w:id="58" w:name="P58"/>
    <w:bookmarkEnd w:id="58"/>
    <w:p>
      <w:pPr>
        <w:pStyle w:val="0"/>
        <w:spacing w:before="200" w:line-rule="auto"/>
        <w:ind w:firstLine="540"/>
        <w:jc w:val="both"/>
      </w:pPr>
      <w:r>
        <w:rPr>
          <w:sz w:val="20"/>
        </w:rPr>
        <w:t xml:space="preserve">1.3.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history="0" w:anchor="P339" w:tooltip="СПРАВОЧНАЯ ИНФОРМАЦИЯ">
        <w:r>
          <w:rPr>
            <w:sz w:val="20"/>
            <w:color w:val="0000ff"/>
          </w:rPr>
          <w:t xml:space="preserve">приложении 1</w:t>
        </w:r>
      </w:hyperlink>
      <w:r>
        <w:rPr>
          <w:sz w:val="20"/>
        </w:rPr>
        <w:t xml:space="preserve"> к настоящему Регламенту.</w:t>
      </w:r>
    </w:p>
    <w:p>
      <w:pPr>
        <w:pStyle w:val="0"/>
        <w:spacing w:before="200" w:line-rule="auto"/>
        <w:ind w:firstLine="540"/>
        <w:jc w:val="both"/>
      </w:pPr>
      <w:r>
        <w:rPr>
          <w:sz w:val="20"/>
        </w:rPr>
        <w:t xml:space="preserve">1.3.2.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а) при личном обращении заявителя непосредственно в Администрацию;</w:t>
      </w:r>
    </w:p>
    <w:p>
      <w:pPr>
        <w:pStyle w:val="0"/>
        <w:spacing w:before="200" w:line-rule="auto"/>
        <w:ind w:firstLine="540"/>
        <w:jc w:val="both"/>
      </w:pPr>
      <w:r>
        <w:rPr>
          <w:sz w:val="20"/>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r>
        <w:rPr>
          <w:sz w:val="20"/>
        </w:rPr>
        <w:t xml:space="preserve">www.mfc-25.ru</w:t>
      </w:r>
      <w:r>
        <w:rPr>
          <w:sz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0"/>
        <w:spacing w:before="200" w:line-rule="auto"/>
        <w:ind w:firstLine="540"/>
        <w:jc w:val="both"/>
      </w:pPr>
      <w:r>
        <w:rPr>
          <w:sz w:val="20"/>
        </w:rPr>
        <w:t xml:space="preserve">в) с использованием средств телефонной, почтовой связи;</w:t>
      </w:r>
    </w:p>
    <w:p>
      <w:pPr>
        <w:pStyle w:val="0"/>
        <w:spacing w:before="200" w:line-rule="auto"/>
        <w:ind w:firstLine="540"/>
        <w:jc w:val="both"/>
      </w:pPr>
      <w:r>
        <w:rPr>
          <w:sz w:val="20"/>
        </w:rPr>
        <w:t xml:space="preserve">г) на официальном сайте Артемовского городского округа </w:t>
      </w:r>
      <w:r>
        <w:rPr>
          <w:sz w:val="20"/>
        </w:rPr>
        <w:t xml:space="preserve">www.artemokrug.ru</w:t>
      </w:r>
      <w:r>
        <w:rPr>
          <w:sz w:val="20"/>
        </w:rPr>
        <w:t xml:space="preserve">;</w:t>
      </w:r>
    </w:p>
    <w:p>
      <w:pPr>
        <w:pStyle w:val="0"/>
        <w:spacing w:before="200" w:line-rule="auto"/>
        <w:ind w:firstLine="540"/>
        <w:jc w:val="both"/>
      </w:pPr>
      <w:r>
        <w:rPr>
          <w:sz w:val="20"/>
        </w:rPr>
        <w:t xml:space="preserve">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sz w:val="20"/>
        </w:rPr>
        <w:t xml:space="preserve">www.gosuslugi.ru</w:t>
      </w:r>
      <w:r>
        <w:rPr>
          <w:sz w:val="20"/>
        </w:rPr>
        <w:t xml:space="preserve">).</w:t>
      </w:r>
    </w:p>
    <w:p>
      <w:pPr>
        <w:pStyle w:val="0"/>
        <w:spacing w:before="200" w:line-rule="auto"/>
        <w:ind w:firstLine="540"/>
        <w:jc w:val="both"/>
      </w:pPr>
      <w:r>
        <w:rPr>
          <w:sz w:val="20"/>
        </w:rPr>
        <w:t xml:space="preserve">1.3.3. Порядок, форма, место размещения и способы получения справочной информации</w:t>
      </w:r>
    </w:p>
    <w:p>
      <w:pPr>
        <w:pStyle w:val="0"/>
        <w:spacing w:before="200" w:line-rule="auto"/>
        <w:ind w:firstLine="540"/>
        <w:jc w:val="both"/>
      </w:pPr>
      <w:r>
        <w:rPr>
          <w:sz w:val="20"/>
        </w:rPr>
        <w:t xml:space="preserve">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pPr>
        <w:pStyle w:val="0"/>
        <w:spacing w:before="200" w:line-rule="auto"/>
        <w:ind w:firstLine="540"/>
        <w:jc w:val="both"/>
      </w:pPr>
      <w:r>
        <w:rPr>
          <w:sz w:val="20"/>
        </w:rPr>
        <w:t xml:space="preserve">Сведения о местонахождении, графике работы, адресе электронной почты, контактных телефонах МФЦ расположены на сайте </w:t>
      </w:r>
      <w:r>
        <w:rPr>
          <w:sz w:val="20"/>
        </w:rPr>
        <w:t xml:space="preserve">www.mfc-25.ru</w:t>
      </w:r>
      <w:r>
        <w:rPr>
          <w:sz w:val="20"/>
        </w:rPr>
        <w:t xml:space="preserve">.</w:t>
      </w:r>
    </w:p>
    <w:p>
      <w:pPr>
        <w:pStyle w:val="0"/>
        <w:spacing w:before="200" w:line-rule="auto"/>
        <w:ind w:firstLine="540"/>
        <w:jc w:val="both"/>
      </w:pPr>
      <w:r>
        <w:rPr>
          <w:sz w:val="20"/>
        </w:rPr>
        <w:t xml:space="preserve">1.3.4.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pPr>
        <w:pStyle w:val="0"/>
        <w:spacing w:before="200" w:line-rule="auto"/>
        <w:ind w:firstLine="540"/>
        <w:jc w:val="both"/>
      </w:pPr>
      <w:r>
        <w:rPr>
          <w:sz w:val="20"/>
        </w:rPr>
        <w:t xml:space="preserve">местонахождение, график работы органов Администрации, адрес официального сайта;</w:t>
      </w:r>
    </w:p>
    <w:p>
      <w:pPr>
        <w:pStyle w:val="0"/>
        <w:spacing w:before="200" w:line-rule="auto"/>
        <w:ind w:firstLine="540"/>
        <w:jc w:val="both"/>
      </w:pPr>
      <w:r>
        <w:rPr>
          <w:sz w:val="20"/>
        </w:rPr>
        <w:t xml:space="preserve">адрес электронной почты Администрации, органов Администрации;</w:t>
      </w:r>
    </w:p>
    <w:p>
      <w:pPr>
        <w:pStyle w:val="0"/>
        <w:spacing w:before="200" w:line-rule="auto"/>
        <w:ind w:firstLine="540"/>
        <w:jc w:val="both"/>
      </w:pPr>
      <w:r>
        <w:rPr>
          <w:sz w:val="20"/>
        </w:rPr>
        <w:t xml:space="preserve">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0"/>
        <w:spacing w:before="200" w:line-rule="auto"/>
        <w:ind w:firstLine="540"/>
        <w:jc w:val="both"/>
      </w:pPr>
      <w:r>
        <w:rPr>
          <w:sz w:val="20"/>
        </w:rPr>
        <w:t xml:space="preserve">перечень документов, представляемых заявителем (уполномоченным представителем), а также требования, предъявляемые к этим документам;</w:t>
      </w:r>
    </w:p>
    <w:p>
      <w:pPr>
        <w:pStyle w:val="0"/>
        <w:spacing w:before="200" w:line-rule="auto"/>
        <w:ind w:firstLine="540"/>
        <w:jc w:val="both"/>
      </w:pPr>
      <w:r>
        <w:rPr>
          <w:sz w:val="20"/>
        </w:rPr>
        <w:t xml:space="preserve">образец заявления о предоставлении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порядок предоставления муниципальной услуги;</w:t>
      </w:r>
    </w:p>
    <w:p>
      <w:pPr>
        <w:pStyle w:val="0"/>
        <w:spacing w:before="200" w:line-rule="auto"/>
        <w:ind w:firstLine="540"/>
        <w:jc w:val="both"/>
      </w:pPr>
      <w:r>
        <w:rPr>
          <w:sz w:val="20"/>
        </w:rPr>
        <w:t xml:space="preserve">порядок подачи и рассмотрения жалобы.</w:t>
      </w:r>
    </w:p>
    <w:p>
      <w:pPr>
        <w:pStyle w:val="0"/>
        <w:spacing w:before="200" w:line-rule="auto"/>
        <w:ind w:firstLine="540"/>
        <w:jc w:val="both"/>
      </w:pPr>
      <w:r>
        <w:rPr>
          <w:sz w:val="20"/>
        </w:rPr>
        <w:t xml:space="preserve">1.3.5.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pPr>
        <w:pStyle w:val="0"/>
        <w:spacing w:before="200" w:line-rule="auto"/>
        <w:ind w:firstLine="540"/>
        <w:jc w:val="both"/>
      </w:pPr>
      <w:r>
        <w:rPr>
          <w:sz w:val="20"/>
        </w:rPr>
        <w:t xml:space="preserve">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pPr>
        <w:pStyle w:val="0"/>
        <w:spacing w:before="200" w:line-rule="auto"/>
        <w:ind w:firstLine="540"/>
        <w:jc w:val="both"/>
      </w:pPr>
      <w:r>
        <w:rPr>
          <w:sz w:val="20"/>
        </w:rPr>
        <w:t xml:space="preserve">2.2.3.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1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9"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0"/>
        <w:spacing w:before="200" w:line-rule="auto"/>
        <w:ind w:firstLine="540"/>
        <w:jc w:val="both"/>
      </w:pPr>
      <w:r>
        <w:rPr>
          <w:sz w:val="20"/>
        </w:rPr>
        <w:t xml:space="preserve">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w:history="0" r:id="rId20"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2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является:</w:t>
      </w:r>
    </w:p>
    <w:p>
      <w:pPr>
        <w:pStyle w:val="0"/>
        <w:spacing w:before="200" w:line-rule="auto"/>
        <w:ind w:firstLine="540"/>
        <w:jc w:val="both"/>
      </w:pPr>
      <w:r>
        <w:rPr>
          <w:sz w:val="20"/>
        </w:rPr>
        <w:t xml:space="preserve">а) решение Администрации о подготовке документации по планировке территории (проекта планировки территории и (или) проекта межевания территории) (далее - решение о подготовке ДПТ);</w:t>
      </w:r>
    </w:p>
    <w:p>
      <w:pPr>
        <w:pStyle w:val="0"/>
        <w:spacing w:before="200" w:line-rule="auto"/>
        <w:ind w:firstLine="540"/>
        <w:jc w:val="both"/>
      </w:pPr>
      <w:r>
        <w:rPr>
          <w:sz w:val="20"/>
        </w:rPr>
        <w:t xml:space="preserve">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pPr>
        <w:pStyle w:val="0"/>
        <w:spacing w:before="200" w:line-rule="auto"/>
        <w:ind w:firstLine="540"/>
        <w:jc w:val="both"/>
      </w:pPr>
      <w:r>
        <w:rPr>
          <w:sz w:val="20"/>
        </w:rPr>
        <w:t xml:space="preserve">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pPr>
        <w:pStyle w:val="0"/>
        <w:spacing w:before="200" w:line-rule="auto"/>
        <w:ind w:firstLine="540"/>
        <w:jc w:val="both"/>
      </w:pPr>
      <w:r>
        <w:rPr>
          <w:sz w:val="20"/>
        </w:rPr>
        <w:t xml:space="preserve">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0"/>
        <w:spacing w:before="200" w:line-rule="auto"/>
        <w:ind w:firstLine="540"/>
        <w:jc w:val="both"/>
      </w:pPr>
      <w:r>
        <w:rPr>
          <w:sz w:val="20"/>
        </w:rPr>
        <w:t xml:space="preserve">выдается заявителю в форме документа на бумажном носителе;</w:t>
      </w:r>
    </w:p>
    <w:p>
      <w:pPr>
        <w:pStyle w:val="0"/>
        <w:spacing w:before="200" w:line-rule="auto"/>
        <w:ind w:firstLine="540"/>
        <w:jc w:val="both"/>
      </w:pPr>
      <w:r>
        <w:rPr>
          <w:sz w:val="20"/>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Муниципальная услуга предоставляется в течение 20 (двадцати) рабочих дней со дня регистрации в Администрации заявления заявителя о принятии решения о подготовке ДПТ.</w:t>
      </w:r>
    </w:p>
    <w:p>
      <w:pPr>
        <w:pStyle w:val="0"/>
        <w:spacing w:before="200" w:line-rule="auto"/>
        <w:ind w:firstLine="540"/>
        <w:jc w:val="both"/>
      </w:pPr>
      <w:r>
        <w:rPr>
          <w:sz w:val="20"/>
        </w:rPr>
        <w:t xml:space="preserve">Администрация в течение 20 (двадцати) рабочих дней со дня регистрации в Администрации заявления заявителя о принятии решения о подготовке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hyperlink w:history="0" w:anchor="P487" w:tooltip="СПИСОК НОРМАТИВНЫХ АКТОВ,">
        <w:r>
          <w:rPr>
            <w:sz w:val="20"/>
            <w:color w:val="0000ff"/>
          </w:rPr>
          <w:t xml:space="preserve">Список</w:t>
        </w:r>
      </w:hyperlink>
      <w:r>
        <w:rPr>
          <w:sz w:val="20"/>
        </w:rPr>
        <w:t xml:space="preserve"> нормативных актов, в соответствии с которыми осуществляется оказание муниципальной услуги, приведен в приложении 2 к настоящему Регламенту.</w:t>
      </w:r>
    </w:p>
    <w:p>
      <w:pPr>
        <w:pStyle w:val="0"/>
        <w:spacing w:before="200" w:line-rule="auto"/>
        <w:ind w:firstLine="540"/>
        <w:jc w:val="both"/>
      </w:pPr>
      <w:r>
        <w:rPr>
          <w:sz w:val="20"/>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bookmarkStart w:id="109" w:name="P109"/>
    <w:bookmarkEnd w:id="109"/>
    <w:p>
      <w:pPr>
        <w:pStyle w:val="0"/>
        <w:spacing w:before="200" w:line-rule="auto"/>
        <w:ind w:firstLine="540"/>
        <w:jc w:val="both"/>
      </w:pPr>
      <w:r>
        <w:rPr>
          <w:sz w:val="20"/>
        </w:rPr>
        <w:t xml:space="preserve">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w:t>
      </w:r>
    </w:p>
    <w:bookmarkStart w:id="110" w:name="P110"/>
    <w:bookmarkEnd w:id="110"/>
    <w:p>
      <w:pPr>
        <w:pStyle w:val="0"/>
        <w:spacing w:before="200" w:line-rule="auto"/>
        <w:ind w:firstLine="540"/>
        <w:jc w:val="both"/>
      </w:pPr>
      <w:r>
        <w:rPr>
          <w:sz w:val="20"/>
        </w:rPr>
        <w:t xml:space="preserve">2.6.2. Перечень документов, которые заявитель должен предоставить самостоятельно:</w:t>
      </w:r>
    </w:p>
    <w:p>
      <w:pPr>
        <w:pStyle w:val="0"/>
        <w:spacing w:before="200" w:line-rule="auto"/>
        <w:ind w:firstLine="540"/>
        <w:jc w:val="both"/>
      </w:pPr>
      <w:r>
        <w:rPr>
          <w:sz w:val="20"/>
        </w:rPr>
        <w:t xml:space="preserve">а) </w:t>
      </w:r>
      <w:hyperlink w:history="0" w:anchor="P541" w:tooltip="ЗАЯВЛЕНИЕ">
        <w:r>
          <w:rPr>
            <w:sz w:val="20"/>
            <w:color w:val="0000ff"/>
          </w:rPr>
          <w:t xml:space="preserve">заявление</w:t>
        </w:r>
      </w:hyperlink>
      <w:r>
        <w:rPr>
          <w:sz w:val="20"/>
        </w:rPr>
        <w:t xml:space="preserve"> о принятии решения о подготовке документации по планировке территории (приложение 3 к настоящему Регламенту);</w:t>
      </w:r>
    </w:p>
    <w:p>
      <w:pPr>
        <w:pStyle w:val="0"/>
        <w:spacing w:before="200" w:line-rule="auto"/>
        <w:ind w:firstLine="540"/>
        <w:jc w:val="both"/>
      </w:pPr>
      <w:r>
        <w:rPr>
          <w:sz w:val="20"/>
        </w:rPr>
        <w:t xml:space="preserve">б)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w:t>
      </w:r>
    </w:p>
    <w:p>
      <w:pPr>
        <w:pStyle w:val="0"/>
        <w:spacing w:before="200" w:line-rule="auto"/>
        <w:ind w:firstLine="540"/>
        <w:jc w:val="both"/>
      </w:pPr>
      <w:r>
        <w:rPr>
          <w:sz w:val="20"/>
        </w:rPr>
        <w:t xml:space="preserve">в) согласие на обработку персональных данных в форме, предусмотренной законодательством Российской Федерации (</w:t>
      </w:r>
      <w:hyperlink w:history="0" w:anchor="P578" w:tooltip="СОГЛАСИЕ ЗАЯВИТЕЛЯ">
        <w:r>
          <w:rPr>
            <w:sz w:val="20"/>
            <w:color w:val="0000ff"/>
          </w:rPr>
          <w:t xml:space="preserve">приложение 4</w:t>
        </w:r>
      </w:hyperlink>
      <w:r>
        <w:rPr>
          <w:sz w:val="20"/>
        </w:rPr>
        <w:t xml:space="preserve"> к настоящему Регламенту), документ, подтверждающий факт получения указанного согласия, на бумажном носителе или в форме электронного документа;</w:t>
      </w:r>
    </w:p>
    <w:p>
      <w:pPr>
        <w:pStyle w:val="0"/>
        <w:spacing w:before="200" w:line-rule="auto"/>
        <w:ind w:firstLine="540"/>
        <w:jc w:val="both"/>
      </w:pPr>
      <w:r>
        <w:rPr>
          <w:sz w:val="20"/>
        </w:rP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д) проект задания на подготовку проекта планировки территории в составе ДПТ (</w:t>
      </w:r>
      <w:hyperlink w:history="0" w:anchor="P642" w:tooltip="ЗАДАНИЕ">
        <w:r>
          <w:rPr>
            <w:sz w:val="20"/>
            <w:color w:val="0000ff"/>
          </w:rPr>
          <w:t xml:space="preserve">приложение 5</w:t>
        </w:r>
      </w:hyperlink>
      <w:r>
        <w:rPr>
          <w:sz w:val="20"/>
        </w:rPr>
        <w:t xml:space="preserve"> к настоящему Регламенту);</w:t>
      </w:r>
    </w:p>
    <w:p>
      <w:pPr>
        <w:pStyle w:val="0"/>
        <w:spacing w:before="200" w:line-rule="auto"/>
        <w:ind w:firstLine="540"/>
        <w:jc w:val="both"/>
      </w:pPr>
      <w:r>
        <w:rPr>
          <w:sz w:val="20"/>
        </w:rPr>
        <w:t xml:space="preserve">е) проект задания на выполнение инженерных изысканий, необходимых для подготовки ДПТ, составленный в соответствии с </w:t>
      </w:r>
      <w:hyperlink w:history="0" r:id="rId22"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пунктом 7</w:t>
        </w:r>
      </w:hyperlink>
      <w:r>
        <w:rPr>
          <w:sz w:val="20"/>
        </w:rPr>
        <w:t xml:space="preserve">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N 20" (далее - Постановление от 31.03.2017 N 402 (если необходимость выполнения инженерных изысканий предусмотрена Постановлением от 31.03.2017 N 402)).</w:t>
      </w:r>
    </w:p>
    <w:p>
      <w:pPr>
        <w:pStyle w:val="0"/>
        <w:spacing w:before="200" w:line-rule="auto"/>
        <w:ind w:firstLine="540"/>
        <w:jc w:val="both"/>
      </w:pPr>
      <w:r>
        <w:rPr>
          <w:sz w:val="20"/>
        </w:rPr>
        <w:t xml:space="preserve">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pPr>
        <w:pStyle w:val="0"/>
        <w:spacing w:before="200" w:line-rule="auto"/>
        <w:ind w:firstLine="540"/>
        <w:jc w:val="both"/>
      </w:pPr>
      <w:r>
        <w:rPr>
          <w:sz w:val="20"/>
        </w:rPr>
        <w:t xml:space="preserve">2.6.3. Заявитель вправе предоставить по собственной инициативе сведения из Единого государственного реестра недвижимости (кадастровый план территории, в отношении которой планируется подготовка ДПТ), так как они подлежат предоставлению в рамках межведомственного информационного взаимодействия.</w:t>
      </w:r>
    </w:p>
    <w:p>
      <w:pPr>
        <w:pStyle w:val="0"/>
        <w:spacing w:before="200" w:line-rule="auto"/>
        <w:ind w:firstLine="540"/>
        <w:jc w:val="both"/>
      </w:pPr>
      <w:r>
        <w:rPr>
          <w:sz w:val="20"/>
        </w:rPr>
        <w:t xml:space="preserve">2.6.4. Документ, указанный в пункте 2.6.3 настоящего Регламента, направляется заявителем самостоятельно, если указанный документ (его копия или сведения, содержащиеся в нем) отсутствуют в Едином государственном реестре недвижимости.</w:t>
      </w:r>
    </w:p>
    <w:p>
      <w:pPr>
        <w:pStyle w:val="0"/>
        <w:spacing w:before="200" w:line-rule="auto"/>
        <w:ind w:firstLine="540"/>
        <w:jc w:val="both"/>
      </w:pPr>
      <w:r>
        <w:rPr>
          <w:sz w:val="20"/>
        </w:rPr>
        <w:t xml:space="preserve">2.6.5. Документы, предусмотренные подпунктами 2.6.2 - 2.6.4 могут быть направлены в электронной форме либо через МФЦ в соответствии с заключенным между Администрацией и МФЦ соглашением.</w:t>
      </w:r>
    </w:p>
    <w:p>
      <w:pPr>
        <w:pStyle w:val="0"/>
        <w:spacing w:before="200" w:line-rule="auto"/>
        <w:ind w:firstLine="540"/>
        <w:jc w:val="both"/>
      </w:pPr>
      <w:r>
        <w:rPr>
          <w:sz w:val="20"/>
        </w:rPr>
        <w:t xml:space="preserve">2.7. Для предоставления муниципальной услуги запрещается требовать:</w:t>
      </w:r>
    </w:p>
    <w:p>
      <w:pPr>
        <w:pStyle w:val="0"/>
        <w:spacing w:before="200" w:line-rule="auto"/>
        <w:ind w:firstLine="540"/>
        <w:jc w:val="both"/>
      </w:pPr>
      <w:r>
        <w:rPr>
          <w:sz w:val="20"/>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history="0" r:id="rId2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bookmarkStart w:id="125" w:name="P125"/>
    <w:bookmarkEnd w:id="125"/>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а) непредставление заявителем документа, предусмотренного </w:t>
      </w:r>
      <w:hyperlink w:history="0" w:anchor="P109"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w:r>
          <w:rPr>
            <w:sz w:val="20"/>
            <w:color w:val="0000ff"/>
          </w:rPr>
          <w:t xml:space="preserve">подпунктом 2.6.1</w:t>
        </w:r>
      </w:hyperlink>
      <w:r>
        <w:rPr>
          <w:sz w:val="20"/>
        </w:rPr>
        <w:t xml:space="preserve"> настоящего Регламента;</w:t>
      </w:r>
    </w:p>
    <w:p>
      <w:pPr>
        <w:pStyle w:val="0"/>
        <w:spacing w:before="200" w:line-rule="auto"/>
        <w:ind w:firstLine="540"/>
        <w:jc w:val="both"/>
      </w:pPr>
      <w:r>
        <w:rPr>
          <w:sz w:val="20"/>
        </w:rPr>
        <w:t xml:space="preserve">б) отсутствие документа, подтверждающего полномочия представителя заявителя (в случае обращения уполномоченного представителя заявителя);</w:t>
      </w:r>
    </w:p>
    <w:p>
      <w:pPr>
        <w:pStyle w:val="0"/>
        <w:spacing w:before="200" w:line-rule="auto"/>
        <w:ind w:firstLine="540"/>
        <w:jc w:val="both"/>
      </w:pPr>
      <w:r>
        <w:rPr>
          <w:sz w:val="20"/>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0"/>
        <w:spacing w:before="200" w:line-rule="auto"/>
        <w:ind w:firstLine="540"/>
        <w:jc w:val="both"/>
      </w:pPr>
      <w:r>
        <w:rPr>
          <w:sz w:val="20"/>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pPr>
        <w:pStyle w:val="0"/>
        <w:spacing w:before="200" w:line-rule="auto"/>
        <w:ind w:firstLine="540"/>
        <w:jc w:val="both"/>
      </w:pPr>
      <w:r>
        <w:rPr>
          <w:sz w:val="20"/>
        </w:rPr>
        <w:t xml:space="preserve">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Оснований для приостановления предоставления муниципальной услуги действующим законодательством не предусмотрено.</w:t>
      </w:r>
    </w:p>
    <w:p>
      <w:pPr>
        <w:pStyle w:val="0"/>
        <w:spacing w:before="200" w:line-rule="auto"/>
        <w:ind w:firstLine="540"/>
        <w:jc w:val="both"/>
      </w:pPr>
      <w:r>
        <w:rPr>
          <w:sz w:val="20"/>
        </w:rPr>
        <w:t xml:space="preserve">2.9.2.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а) отсутствуют или представлены не в полном объеме документы, необходимые для принятия решения о подготовке ДПТ в соответствии с </w:t>
      </w:r>
      <w:hyperlink w:history="0" w:anchor="P109" w:tooltip="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w:r>
          <w:rPr>
            <w:sz w:val="20"/>
            <w:color w:val="0000ff"/>
          </w:rPr>
          <w:t xml:space="preserve">подпунктами 2.6.1</w:t>
        </w:r>
      </w:hyperlink>
      <w:r>
        <w:rPr>
          <w:sz w:val="20"/>
        </w:rPr>
        <w:t xml:space="preserve"> и </w:t>
      </w:r>
      <w:hyperlink w:history="0" w:anchor="P110" w:tooltip="2.6.2. Перечень документов, которые заявитель должен предоставить самостоятельно:">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б) принятие испрашиваемого решения о подготовке ДПТ осуществляется самостоятельно согласно </w:t>
      </w:r>
      <w:hyperlink w:history="0" r:id="rId25" w:tooltip="&quot;Градостроительный кодекс Российской Федерации&quot; от 29.12.2004 N 190-ФЗ (ред. от 14.07.2022) {КонсультантПлюс}">
        <w:r>
          <w:rPr>
            <w:sz w:val="20"/>
            <w:color w:val="0000ff"/>
          </w:rPr>
          <w:t xml:space="preserve">части 1.1 статьи 45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pPr>
        <w:pStyle w:val="0"/>
        <w:spacing w:before="200" w:line-rule="auto"/>
        <w:ind w:firstLine="540"/>
        <w:jc w:val="both"/>
      </w:pPr>
      <w:r>
        <w:rPr>
          <w:sz w:val="20"/>
        </w:rPr>
        <w:t xml:space="preserve">г) решение о подготовке ДПТ испрашивается в отношении территории,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pPr>
        <w:pStyle w:val="0"/>
        <w:spacing w:before="200" w:line-rule="auto"/>
        <w:ind w:firstLine="540"/>
        <w:jc w:val="both"/>
      </w:pPr>
      <w:r>
        <w:rPr>
          <w:sz w:val="20"/>
        </w:rPr>
        <w:t xml:space="preserve">д)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pPr>
        <w:pStyle w:val="0"/>
        <w:spacing w:before="200" w:line-rule="auto"/>
        <w:ind w:firstLine="540"/>
        <w:jc w:val="both"/>
      </w:pPr>
      <w:r>
        <w:rPr>
          <w:sz w:val="20"/>
        </w:rPr>
        <w:t xml:space="preserve">е) полномочия Администрации по принятию решения о подготовке документации по планировке территории перераспределены в соответствии со </w:t>
      </w:r>
      <w:hyperlink w:history="0" r:id="rId26" w:tooltip="&quot;Градостроительный кодекс Российской Федерации&quot; от 29.12.2004 N 190-ФЗ (ред. от 14.07.2022) {КонсультантПлюс}">
        <w:r>
          <w:rPr>
            <w:sz w:val="20"/>
            <w:color w:val="0000ff"/>
          </w:rPr>
          <w:t xml:space="preserve">статьей 8.2</w:t>
        </w:r>
      </w:hyperlink>
      <w:r>
        <w:rPr>
          <w:sz w:val="20"/>
        </w:rPr>
        <w:t xml:space="preserve"> Градостроительного кодекса Российской Федерации в порядке, предусмотренном </w:t>
      </w:r>
      <w:hyperlink w:history="0" r:id="rId27"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2.10. Размер платы, взимаемой с заявителя при предоставлении муниципальной услуги</w:t>
      </w:r>
    </w:p>
    <w:p>
      <w:pPr>
        <w:pStyle w:val="0"/>
        <w:spacing w:before="200" w:line-rule="auto"/>
        <w:ind w:firstLine="540"/>
        <w:jc w:val="both"/>
      </w:pPr>
      <w:r>
        <w:rPr>
          <w:sz w:val="20"/>
        </w:rPr>
        <w:t xml:space="preserve">Муниципальная услуга предоставляется бесплатно.</w:t>
      </w:r>
    </w:p>
    <w:p>
      <w:pPr>
        <w:pStyle w:val="0"/>
        <w:spacing w:before="200" w:line-rule="auto"/>
        <w:ind w:firstLine="540"/>
        <w:jc w:val="both"/>
      </w:pPr>
      <w:r>
        <w:rPr>
          <w:sz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0"/>
        <w:spacing w:before="200" w:line-rule="auto"/>
        <w:ind w:firstLine="540"/>
        <w:jc w:val="both"/>
      </w:pPr>
      <w:r>
        <w:rPr>
          <w:sz w:val="20"/>
        </w:rPr>
        <w:t xml:space="preserve">2.12. Срок регистрации заявления о предоставлении муниципальной услуги</w:t>
      </w:r>
    </w:p>
    <w:p>
      <w:pPr>
        <w:pStyle w:val="0"/>
        <w:spacing w:before="200" w:line-rule="auto"/>
        <w:ind w:firstLine="540"/>
        <w:jc w:val="both"/>
      </w:pPr>
      <w:r>
        <w:rPr>
          <w:sz w:val="20"/>
        </w:rPr>
        <w:t xml:space="preserve">2.12.1.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0"/>
        <w:spacing w:before="200" w:line-rule="auto"/>
        <w:ind w:firstLine="540"/>
        <w:jc w:val="both"/>
      </w:pPr>
      <w:r>
        <w:rPr>
          <w:sz w:val="20"/>
        </w:rPr>
        <w:t xml:space="preserve">2.12.2. Заявления, поступившие в Администрацию с использованием электронных средств связи, регистрируются в течение 3-х дней с момента поступления.</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0"/>
        <w:spacing w:before="200" w:line-rule="auto"/>
        <w:ind w:firstLine="540"/>
        <w:jc w:val="both"/>
      </w:pPr>
      <w:r>
        <w:rPr>
          <w:sz w:val="20"/>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0"/>
        <w:spacing w:before="200" w:line-rule="auto"/>
        <w:ind w:firstLine="540"/>
        <w:jc w:val="both"/>
      </w:pPr>
      <w:r>
        <w:rPr>
          <w:sz w:val="20"/>
        </w:rPr>
        <w:t xml:space="preserve">Вход и выход из объекта оборудуются соответствующими указателями с автономными источниками бесперебойного питания.</w:t>
      </w:r>
    </w:p>
    <w:p>
      <w:pPr>
        <w:pStyle w:val="0"/>
        <w:spacing w:before="200" w:line-rule="auto"/>
        <w:ind w:firstLine="540"/>
        <w:jc w:val="both"/>
      </w:pPr>
      <w:r>
        <w:rPr>
          <w:sz w:val="20"/>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pPr>
        <w:pStyle w:val="0"/>
        <w:spacing w:before="200" w:line-rule="auto"/>
        <w:ind w:firstLine="540"/>
        <w:jc w:val="both"/>
      </w:pPr>
      <w:r>
        <w:rPr>
          <w:sz w:val="20"/>
        </w:rPr>
        <w:t xml:space="preserve">Зал ожидания укомплектовывается столами, стульями (кресельные секции, кресла, скамьи).</w:t>
      </w:r>
    </w:p>
    <w:p>
      <w:pPr>
        <w:pStyle w:val="0"/>
        <w:spacing w:before="200" w:line-rule="auto"/>
        <w:ind w:firstLine="540"/>
        <w:jc w:val="both"/>
      </w:pPr>
      <w:r>
        <w:rPr>
          <w:sz w:val="20"/>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0"/>
        <w:spacing w:before="200" w:line-rule="auto"/>
        <w:ind w:firstLine="540"/>
        <w:jc w:val="both"/>
      </w:pPr>
      <w:r>
        <w:rPr>
          <w:sz w:val="20"/>
        </w:rPr>
        <w:t xml:space="preserve">2.13.2. Помещения для приема заявителей оборудуются информационными стендами или терминалами, содержащими сведения, указанные в </w:t>
      </w:r>
      <w:hyperlink w:history="0" w:anchor="P58" w:tooltip="1.3. Требования к порядку информирования о предоставлении муниципальной услуги">
        <w:r>
          <w:rPr>
            <w:sz w:val="20"/>
            <w:color w:val="0000ff"/>
          </w:rPr>
          <w:t xml:space="preserve">пункте 1.3</w:t>
        </w:r>
      </w:hyperlink>
      <w:r>
        <w:rPr>
          <w:sz w:val="20"/>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0"/>
        <w:spacing w:before="200" w:line-rule="auto"/>
        <w:ind w:firstLine="540"/>
        <w:jc w:val="both"/>
      </w:pPr>
      <w:r>
        <w:rPr>
          <w:sz w:val="20"/>
        </w:rPr>
        <w:t xml:space="preserve">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0"/>
        <w:spacing w:before="200" w:line-rule="auto"/>
        <w:ind w:firstLine="540"/>
        <w:jc w:val="both"/>
      </w:pPr>
      <w:r>
        <w:rPr>
          <w:sz w:val="20"/>
        </w:rPr>
        <w:t xml:space="preserve">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bookmarkStart w:id="158" w:name="P158"/>
    <w:bookmarkEnd w:id="158"/>
    <w:p>
      <w:pPr>
        <w:pStyle w:val="0"/>
        <w:spacing w:before="200" w:line-rule="auto"/>
        <w:ind w:firstLine="540"/>
        <w:jc w:val="both"/>
      </w:pPr>
      <w:r>
        <w:rPr>
          <w:sz w:val="20"/>
        </w:rPr>
        <w:t xml:space="preserve">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pPr>
        <w:pStyle w:val="0"/>
        <w:spacing w:before="200" w:line-rule="auto"/>
        <w:ind w:firstLine="540"/>
        <w:jc w:val="both"/>
      </w:pPr>
      <w:r>
        <w:rPr>
          <w:sz w:val="20"/>
        </w:rPr>
        <w:t xml:space="preserve">Для лиц с ограниченными возможностями здоровья обеспечиваются:</w:t>
      </w:r>
    </w:p>
    <w:p>
      <w:pPr>
        <w:pStyle w:val="0"/>
        <w:spacing w:before="200" w:line-rule="auto"/>
        <w:ind w:firstLine="540"/>
        <w:jc w:val="both"/>
      </w:pPr>
      <w:r>
        <w:rPr>
          <w:sz w:val="20"/>
        </w:rPr>
        <w:t xml:space="preserve">возможность беспрепятственного входа в объекты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w:history="0" r:id="rId2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22.06.2015 N 386н;</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В залах ожидания должно быть предусмотрено не менее одного места для инвалида, передвигающегося в кресле-коляске или пользующегося костылями (тростью), а также для его сопровождающего.</w:t>
      </w:r>
    </w:p>
    <w:p>
      <w:pPr>
        <w:pStyle w:val="0"/>
        <w:spacing w:before="200" w:line-rule="auto"/>
        <w:ind w:firstLine="540"/>
        <w:jc w:val="both"/>
      </w:pPr>
      <w:r>
        <w:rPr>
          <w:sz w:val="20"/>
        </w:rPr>
        <w:t xml:space="preserve">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pPr>
        <w:pStyle w:val="0"/>
        <w:spacing w:before="200" w:line-rule="auto"/>
        <w:ind w:firstLine="540"/>
        <w:jc w:val="both"/>
      </w:pPr>
      <w:r>
        <w:rPr>
          <w:sz w:val="20"/>
        </w:rPr>
        <w:t xml:space="preserve">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0"/>
        <w:spacing w:before="200" w:line-rule="auto"/>
        <w:ind w:firstLine="540"/>
        <w:jc w:val="both"/>
      </w:pPr>
      <w:r>
        <w:rPr>
          <w:sz w:val="20"/>
        </w:rPr>
        <w:t xml:space="preserve">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pPr>
        <w:pStyle w:val="0"/>
        <w:spacing w:before="200" w:line-rule="auto"/>
        <w:ind w:firstLine="540"/>
        <w:jc w:val="both"/>
      </w:pPr>
      <w:r>
        <w:rPr>
          <w:sz w:val="20"/>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0"/>
        <w:spacing w:before="200" w:line-rule="auto"/>
        <w:ind w:firstLine="540"/>
        <w:jc w:val="both"/>
      </w:pPr>
      <w:r>
        <w:rPr>
          <w:sz w:val="20"/>
        </w:rP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pPr>
        <w:pStyle w:val="0"/>
        <w:spacing w:before="200" w:line-rule="auto"/>
        <w:ind w:firstLine="540"/>
        <w:jc w:val="both"/>
      </w:pPr>
      <w:r>
        <w:rPr>
          <w:sz w:val="20"/>
        </w:rPr>
        <w:t xml:space="preserve">2.13.6. Положения </w:t>
      </w:r>
      <w:hyperlink w:history="0" w:anchor="P158" w:tooltip="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
        <w:r>
          <w:rPr>
            <w:sz w:val="20"/>
            <w:color w:val="0000ff"/>
          </w:rPr>
          <w:t xml:space="preserve">подпункта 2.13.5</w:t>
        </w:r>
      </w:hyperlink>
      <w:r>
        <w:rPr>
          <w:sz w:val="20"/>
        </w:rP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pPr>
        <w:pStyle w:val="0"/>
        <w:spacing w:before="200" w:line-rule="auto"/>
        <w:ind w:firstLine="540"/>
        <w:jc w:val="both"/>
      </w:pPr>
      <w:r>
        <w:rPr>
          <w:sz w:val="20"/>
        </w:rPr>
        <w:t xml:space="preserve">а) доступность:</w:t>
      </w:r>
    </w:p>
    <w:p>
      <w:pPr>
        <w:pStyle w:val="0"/>
        <w:spacing w:before="200" w:line-rule="auto"/>
        <w:ind w:firstLine="540"/>
        <w:jc w:val="both"/>
      </w:pPr>
      <w:r>
        <w:rPr>
          <w:sz w:val="20"/>
        </w:rPr>
        <w:t xml:space="preserve">процент (доля) заявителей (представителей заявителя), ожидающих получения муниципальной услуги в очереди не более 15 минут, - 100%;</w:t>
      </w:r>
    </w:p>
    <w:p>
      <w:pPr>
        <w:pStyle w:val="0"/>
        <w:spacing w:before="200" w:line-rule="auto"/>
        <w:ind w:firstLine="540"/>
        <w:jc w:val="both"/>
      </w:pPr>
      <w:r>
        <w:rPr>
          <w:sz w:val="20"/>
        </w:rPr>
        <w:t xml:space="preserve">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pPr>
        <w:pStyle w:val="0"/>
        <w:spacing w:before="200" w:line-rule="auto"/>
        <w:ind w:firstLine="540"/>
        <w:jc w:val="both"/>
      </w:pPr>
      <w:r>
        <w:rPr>
          <w:sz w:val="20"/>
        </w:rPr>
        <w:t xml:space="preserve">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pPr>
        <w:pStyle w:val="0"/>
        <w:spacing w:before="200" w:line-rule="auto"/>
        <w:ind w:firstLine="540"/>
        <w:jc w:val="both"/>
      </w:pPr>
      <w:r>
        <w:rPr>
          <w:sz w:val="20"/>
        </w:rPr>
        <w:t xml:space="preserve">процент (доля) случаев предоставления муниципальной услуги в установленные сроки со дня поступления заявки - 100%;</w:t>
      </w:r>
    </w:p>
    <w:p>
      <w:pPr>
        <w:pStyle w:val="0"/>
        <w:spacing w:before="200" w:line-rule="auto"/>
        <w:ind w:firstLine="540"/>
        <w:jc w:val="both"/>
      </w:pPr>
      <w:r>
        <w:rPr>
          <w:sz w:val="20"/>
        </w:rPr>
        <w:t xml:space="preserve">процент (доля) заявителей, имеющих доступ к получению муниципальной услуги по принципу "одного окна" по месту пребывания, в том числе в МФЦ, - 90%;</w:t>
      </w:r>
    </w:p>
    <w:p>
      <w:pPr>
        <w:pStyle w:val="0"/>
        <w:spacing w:before="200" w:line-rule="auto"/>
        <w:ind w:firstLine="540"/>
        <w:jc w:val="both"/>
      </w:pPr>
      <w:r>
        <w:rPr>
          <w:sz w:val="20"/>
        </w:rPr>
        <w:t xml:space="preserve">б) качество:</w:t>
      </w:r>
    </w:p>
    <w:p>
      <w:pPr>
        <w:pStyle w:val="0"/>
        <w:spacing w:before="200" w:line-rule="auto"/>
        <w:ind w:firstLine="540"/>
        <w:jc w:val="both"/>
      </w:pPr>
      <w:r>
        <w:rPr>
          <w:sz w:val="20"/>
        </w:rPr>
        <w:t xml:space="preserve">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pPr>
        <w:pStyle w:val="0"/>
        <w:spacing w:before="200" w:line-rule="auto"/>
        <w:ind w:firstLine="540"/>
        <w:jc w:val="both"/>
      </w:pPr>
      <w:r>
        <w:rPr>
          <w:sz w:val="20"/>
        </w:rPr>
        <w:t xml:space="preserve">процент (доля) заявителей (представителей заявителя), удовлетворенных качеством предоставления муниципальной услуги, - 90%.</w:t>
      </w:r>
    </w:p>
    <w:p>
      <w:pPr>
        <w:pStyle w:val="0"/>
        <w:ind w:firstLine="540"/>
        <w:jc w:val="both"/>
      </w:pPr>
      <w:r>
        <w:rPr>
          <w:sz w:val="20"/>
        </w:rPr>
      </w:r>
    </w:p>
    <w:bookmarkStart w:id="188" w:name="P188"/>
    <w:bookmarkEnd w:id="188"/>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 в МФЦ</w:t>
      </w:r>
    </w:p>
    <w:p>
      <w:pPr>
        <w:pStyle w:val="0"/>
        <w:ind w:firstLine="540"/>
        <w:jc w:val="both"/>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о принятии решения о подготовке ДПТ и прилагаемых к нему документов (далее - заявление о подготовке ДПТ),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рассмотрение заявления о подготовке ДПТ в Администрации;</w:t>
      </w:r>
    </w:p>
    <w:p>
      <w:pPr>
        <w:pStyle w:val="0"/>
        <w:spacing w:before="200" w:line-rule="auto"/>
        <w:ind w:firstLine="540"/>
        <w:jc w:val="both"/>
      </w:pPr>
      <w:r>
        <w:rPr>
          <w:sz w:val="20"/>
        </w:rPr>
        <w:t xml:space="preserve">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подготовка и направление заявителю решения о подготовке ДПТ либо об отказе в принятии такого решения.</w:t>
      </w:r>
    </w:p>
    <w:p>
      <w:pPr>
        <w:pStyle w:val="0"/>
        <w:spacing w:before="200" w:line-rule="auto"/>
        <w:ind w:firstLine="540"/>
        <w:jc w:val="both"/>
      </w:pPr>
      <w:r>
        <w:rPr>
          <w:sz w:val="20"/>
        </w:rP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 приведено в </w:t>
      </w:r>
      <w:hyperlink w:history="0" w:anchor="P642" w:tooltip="ЗАДАНИЕ">
        <w:r>
          <w:rPr>
            <w:sz w:val="20"/>
            <w:color w:val="0000ff"/>
          </w:rPr>
          <w:t xml:space="preserve">приложении 5</w:t>
        </w:r>
      </w:hyperlink>
      <w:r>
        <w:rPr>
          <w:sz w:val="20"/>
        </w:rPr>
        <w:t xml:space="preserve"> к настоящему Регламенту.</w:t>
      </w:r>
    </w:p>
    <w:p>
      <w:pPr>
        <w:pStyle w:val="0"/>
        <w:spacing w:before="200" w:line-rule="auto"/>
        <w:ind w:firstLine="540"/>
        <w:jc w:val="both"/>
      </w:pPr>
      <w:r>
        <w:rPr>
          <w:sz w:val="20"/>
        </w:rPr>
        <w:t xml:space="preserve">3.1.2. Принятие решения о внесении изменений в ДПТ, предусмотренного </w:t>
      </w:r>
      <w:hyperlink w:history="0" r:id="rId30" w:tooltip="&quot;Градостроительный кодекс Российской Федерации&quot; от 29.12.2004 N 190-ФЗ (ред. от 14.07.2022) {КонсультантПлюс}">
        <w:r>
          <w:rPr>
            <w:sz w:val="20"/>
            <w:color w:val="0000ff"/>
          </w:rPr>
          <w:t xml:space="preserve">частью 21 статьи 45</w:t>
        </w:r>
      </w:hyperlink>
      <w:r>
        <w:rPr>
          <w:sz w:val="20"/>
        </w:rPr>
        <w:t xml:space="preserve"> Градостроительного кодекса Российской Федерации, осуществляется в соответствии с положениями настоящего Регламента, регулирующими принятие решения о подготовке ДПТ.</w:t>
      </w:r>
    </w:p>
    <w:p>
      <w:pPr>
        <w:pStyle w:val="0"/>
        <w:spacing w:before="200" w:line-rule="auto"/>
        <w:ind w:firstLine="540"/>
        <w:jc w:val="both"/>
      </w:pPr>
      <w:r>
        <w:rPr>
          <w:sz w:val="20"/>
        </w:rPr>
        <w:t xml:space="preserve">3.1.3. Порядок исправления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3.1.3.1.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0"/>
        <w:spacing w:before="200" w:line-rule="auto"/>
        <w:ind w:firstLine="540"/>
        <w:jc w:val="both"/>
      </w:pPr>
      <w:r>
        <w:rPr>
          <w:sz w:val="20"/>
        </w:rPr>
        <w:t xml:space="preserve">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0"/>
        <w:spacing w:before="200" w:line-rule="auto"/>
        <w:ind w:firstLine="540"/>
        <w:jc w:val="both"/>
      </w:pPr>
      <w:r>
        <w:rPr>
          <w:sz w:val="20"/>
        </w:rPr>
        <w:t xml:space="preserve">через организацию почтовой связи в Администрацию (заявителем направляются копии документов с опечатками и (или) ошибками).</w:t>
      </w:r>
    </w:p>
    <w:p>
      <w:pPr>
        <w:pStyle w:val="0"/>
        <w:spacing w:before="200" w:line-rule="auto"/>
        <w:ind w:firstLine="540"/>
        <w:jc w:val="both"/>
      </w:pPr>
      <w:r>
        <w:rPr>
          <w:sz w:val="20"/>
        </w:rPr>
        <w:t xml:space="preserve">3.1.3.3.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0"/>
        <w:spacing w:before="200" w:line-rule="auto"/>
        <w:ind w:firstLine="540"/>
        <w:jc w:val="both"/>
      </w:pPr>
      <w:r>
        <w:rPr>
          <w:sz w:val="20"/>
        </w:rPr>
        <w:t xml:space="preserve">3.1.3.4. Должностное лицо Администрации, ответственное за прием документов, регистрирует заявление об исправлении опечаток и (или) ошибок и в течение трех дней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0"/>
        <w:spacing w:before="200" w:line-rule="auto"/>
        <w:ind w:firstLine="540"/>
        <w:jc w:val="both"/>
      </w:pPr>
      <w:r>
        <w:rPr>
          <w:sz w:val="20"/>
        </w:rPr>
        <w:t xml:space="preserve">3.1.3.5.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0"/>
        <w:spacing w:before="200" w:line-rule="auto"/>
        <w:ind w:firstLine="540"/>
        <w:jc w:val="both"/>
      </w:pPr>
      <w:r>
        <w:rPr>
          <w:sz w:val="20"/>
        </w:rPr>
        <w:t xml:space="preserve">3.1.3.6. Результатом процедуры являются:</w:t>
      </w:r>
    </w:p>
    <w:p>
      <w:pPr>
        <w:pStyle w:val="0"/>
        <w:spacing w:before="200" w:line-rule="auto"/>
        <w:ind w:firstLine="540"/>
        <w:jc w:val="both"/>
      </w:pPr>
      <w:r>
        <w:rPr>
          <w:sz w:val="20"/>
        </w:rPr>
        <w:t xml:space="preserve">исправленные документы, являющиеся результатом предоставления муниципальной услуги;</w:t>
      </w:r>
    </w:p>
    <w:p>
      <w:pPr>
        <w:pStyle w:val="0"/>
        <w:spacing w:before="200" w:line-rule="auto"/>
        <w:ind w:firstLine="540"/>
        <w:jc w:val="both"/>
      </w:pPr>
      <w:r>
        <w:rPr>
          <w:sz w:val="20"/>
        </w:rPr>
        <w:t xml:space="preserve">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0"/>
        <w:spacing w:before="200" w:line-rule="auto"/>
        <w:ind w:firstLine="540"/>
        <w:jc w:val="both"/>
      </w:pPr>
      <w:r>
        <w:rPr>
          <w:sz w:val="20"/>
        </w:rPr>
        <w:t xml:space="preserve">3.1.3.7.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pPr>
        <w:pStyle w:val="0"/>
        <w:spacing w:before="200" w:line-rule="auto"/>
        <w:ind w:firstLine="540"/>
        <w:jc w:val="both"/>
      </w:pPr>
      <w:r>
        <w:rPr>
          <w:sz w:val="20"/>
        </w:rPr>
        <w:t xml:space="preserve">Срок выполнения административной процедуры не входит в общий срок предоставления муниципальной услуги.</w:t>
      </w:r>
    </w:p>
    <w:p>
      <w:pPr>
        <w:pStyle w:val="0"/>
        <w:spacing w:before="200" w:line-rule="auto"/>
        <w:ind w:firstLine="540"/>
        <w:jc w:val="both"/>
      </w:pPr>
      <w:r>
        <w:rPr>
          <w:sz w:val="20"/>
        </w:rPr>
        <w:t xml:space="preserve">3.2. Особенности предоставления муниципальной услуги в электронной форме</w:t>
      </w:r>
    </w:p>
    <w:p>
      <w:pPr>
        <w:pStyle w:val="0"/>
        <w:spacing w:before="200" w:line-rule="auto"/>
        <w:ind w:firstLine="540"/>
        <w:jc w:val="both"/>
      </w:pPr>
      <w:r>
        <w:rPr>
          <w:sz w:val="20"/>
        </w:rPr>
        <w:t xml:space="preserve">Муниципальная услуга в электронной форме не предоставляется.</w:t>
      </w:r>
    </w:p>
    <w:p>
      <w:pPr>
        <w:pStyle w:val="0"/>
        <w:spacing w:before="200" w:line-rule="auto"/>
        <w:ind w:firstLine="540"/>
        <w:jc w:val="both"/>
      </w:pPr>
      <w:r>
        <w:rPr>
          <w:sz w:val="20"/>
        </w:rPr>
        <w:t xml:space="preserve">3.3. Особенности предоставления муниципальной услуги в МФЦ</w:t>
      </w:r>
    </w:p>
    <w:p>
      <w:pPr>
        <w:pStyle w:val="0"/>
        <w:spacing w:before="200" w:line-rule="auto"/>
        <w:ind w:firstLine="540"/>
        <w:jc w:val="both"/>
      </w:pPr>
      <w:r>
        <w:rPr>
          <w:sz w:val="20"/>
        </w:rPr>
        <w:t xml:space="preserve">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0"/>
        <w:spacing w:before="200" w:line-rule="auto"/>
        <w:ind w:firstLine="540"/>
        <w:jc w:val="both"/>
      </w:pPr>
      <w:r>
        <w:rPr>
          <w:sz w:val="20"/>
        </w:rPr>
        <w:t xml:space="preserve">а) информирование (консультация) по порядку предоставления муниципальной услуги;</w:t>
      </w:r>
    </w:p>
    <w:p>
      <w:pPr>
        <w:pStyle w:val="0"/>
        <w:spacing w:before="200" w:line-rule="auto"/>
        <w:ind w:firstLine="540"/>
        <w:jc w:val="both"/>
      </w:pPr>
      <w:r>
        <w:rPr>
          <w:sz w:val="20"/>
        </w:rPr>
        <w:t xml:space="preserve">б) прием и регистрация заявления и документов от заявителя для получения муниципальной услуги;</w:t>
      </w:r>
    </w:p>
    <w:p>
      <w:pPr>
        <w:pStyle w:val="0"/>
        <w:spacing w:before="200" w:line-rule="auto"/>
        <w:ind w:firstLine="540"/>
        <w:jc w:val="both"/>
      </w:pPr>
      <w:r>
        <w:rPr>
          <w:sz w:val="20"/>
        </w:rPr>
        <w:t xml:space="preserve">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3.4. Осуществление административной процедуры "Информирование (консультация) о порядке предоставления муниципальной услуги"</w:t>
      </w:r>
    </w:p>
    <w:p>
      <w:pPr>
        <w:pStyle w:val="0"/>
        <w:spacing w:before="200" w:line-rule="auto"/>
        <w:ind w:firstLine="540"/>
        <w:jc w:val="both"/>
      </w:pPr>
      <w:r>
        <w:rPr>
          <w:sz w:val="20"/>
        </w:rPr>
        <w:t xml:space="preserve">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0"/>
        <w:spacing w:before="200" w:line-rule="auto"/>
        <w:ind w:firstLine="540"/>
        <w:jc w:val="both"/>
      </w:pPr>
      <w:r>
        <w:rPr>
          <w:sz w:val="20"/>
        </w:rPr>
        <w:t xml:space="preserve">а) срок предоставления муниципальной услуги;</w:t>
      </w:r>
    </w:p>
    <w:p>
      <w:pPr>
        <w:pStyle w:val="0"/>
        <w:spacing w:before="200" w:line-rule="auto"/>
        <w:ind w:firstLine="540"/>
        <w:jc w:val="both"/>
      </w:pPr>
      <w:r>
        <w:rPr>
          <w:sz w:val="20"/>
        </w:rPr>
        <w:t xml:space="preserve">б) размеры государственной пошлины и иных платежей, уплачиваемых заявителем при получении муниципальной услуги, порядок их уплаты;</w:t>
      </w:r>
    </w:p>
    <w:p>
      <w:pPr>
        <w:pStyle w:val="0"/>
        <w:spacing w:before="200" w:line-rule="auto"/>
        <w:ind w:firstLine="540"/>
        <w:jc w:val="both"/>
      </w:pPr>
      <w:r>
        <w:rPr>
          <w:sz w:val="20"/>
        </w:rPr>
        <w:t xml:space="preserve">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0"/>
        <w:spacing w:before="200" w:line-rule="auto"/>
        <w:ind w:firstLine="540"/>
        <w:jc w:val="both"/>
      </w:pPr>
      <w:r>
        <w:rPr>
          <w:sz w:val="20"/>
        </w:rP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0"/>
        <w:spacing w:before="200" w:line-rule="auto"/>
        <w:ind w:firstLine="540"/>
        <w:jc w:val="both"/>
      </w:pPr>
      <w:r>
        <w:rPr>
          <w:sz w:val="20"/>
        </w:rP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0"/>
        <w:spacing w:before="200" w:line-rule="auto"/>
        <w:ind w:firstLine="540"/>
        <w:jc w:val="both"/>
      </w:pPr>
      <w:r>
        <w:rPr>
          <w:sz w:val="20"/>
        </w:rP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0"/>
        <w:spacing w:before="200" w:line-rule="auto"/>
        <w:ind w:firstLine="540"/>
        <w:jc w:val="both"/>
      </w:pPr>
      <w:r>
        <w:rPr>
          <w:sz w:val="20"/>
        </w:rPr>
        <w:t xml:space="preserve">ж) режим работы и адреса иных МФЦ и привлекаемых организаций, находящихся на территории Приморского края;</w:t>
      </w:r>
    </w:p>
    <w:p>
      <w:pPr>
        <w:pStyle w:val="0"/>
        <w:spacing w:before="200" w:line-rule="auto"/>
        <w:ind w:firstLine="540"/>
        <w:jc w:val="both"/>
      </w:pPr>
      <w:r>
        <w:rPr>
          <w:sz w:val="20"/>
        </w:rPr>
        <w:t xml:space="preserve">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pPr>
        <w:pStyle w:val="0"/>
        <w:spacing w:before="200" w:line-rule="auto"/>
        <w:ind w:firstLine="540"/>
        <w:jc w:val="both"/>
      </w:pPr>
      <w:r>
        <w:rPr>
          <w:sz w:val="20"/>
        </w:rPr>
        <w:t xml:space="preserve">3.5. Осуществление административной процедуры "Прием и регистрация заявления и документов"</w:t>
      </w:r>
    </w:p>
    <w:p>
      <w:pPr>
        <w:pStyle w:val="0"/>
        <w:spacing w:before="200" w:line-rule="auto"/>
        <w:ind w:firstLine="540"/>
        <w:jc w:val="both"/>
      </w:pPr>
      <w:r>
        <w:rPr>
          <w:sz w:val="20"/>
        </w:rPr>
        <w:t xml:space="preserve">3.5.1. Административную процедуру осуществляет работник МФЦ, ответственный за прием и регистрацию заявления и документов (далее - работник приема МФЦ).</w:t>
      </w:r>
    </w:p>
    <w:p>
      <w:pPr>
        <w:pStyle w:val="0"/>
        <w:spacing w:before="200" w:line-rule="auto"/>
        <w:ind w:firstLine="540"/>
        <w:jc w:val="both"/>
      </w:pPr>
      <w:r>
        <w:rPr>
          <w:sz w:val="20"/>
        </w:rPr>
        <w:t xml:space="preserve">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0"/>
        <w:spacing w:before="200" w:line-rule="auto"/>
        <w:ind w:firstLine="540"/>
        <w:jc w:val="both"/>
      </w:pPr>
      <w:r>
        <w:rPr>
          <w:sz w:val="20"/>
        </w:rPr>
        <w:t xml:space="preserve">а) в случае наличия оснований для отказа в приеме документов, определенных в </w:t>
      </w:r>
      <w:hyperlink w:history="0" w:anchor="P125"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пункте 2.8</w:t>
        </w:r>
      </w:hyperlink>
      <w:r>
        <w:rPr>
          <w:sz w:val="20"/>
        </w:rPr>
        <w:t xml:space="preserve"> настоящего Регламента, уведомляет заявителя о возможности получения отказа в предоставлении муниципальной услуги;</w:t>
      </w:r>
    </w:p>
    <w:p>
      <w:pPr>
        <w:pStyle w:val="0"/>
        <w:spacing w:before="200" w:line-rule="auto"/>
        <w:ind w:firstLine="540"/>
        <w:jc w:val="both"/>
      </w:pPr>
      <w:r>
        <w:rPr>
          <w:sz w:val="20"/>
        </w:rPr>
        <w:t xml:space="preserve">б) если заявитель настаивает на приеме документов, работник приема МФЦ делает в расписке отметку "принято по требованию".</w:t>
      </w:r>
    </w:p>
    <w:p>
      <w:pPr>
        <w:pStyle w:val="0"/>
        <w:spacing w:before="200" w:line-rule="auto"/>
        <w:ind w:firstLine="540"/>
        <w:jc w:val="both"/>
      </w:pPr>
      <w:r>
        <w:rPr>
          <w:sz w:val="20"/>
        </w:rPr>
        <w:t xml:space="preserve">3.5.2.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0"/>
        <w:spacing w:before="200" w:line-rule="auto"/>
        <w:ind w:firstLine="540"/>
        <w:jc w:val="both"/>
      </w:pPr>
      <w:r>
        <w:rPr>
          <w:sz w:val="20"/>
        </w:rPr>
        <w:t xml:space="preserve">3.5.3.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0"/>
        <w:spacing w:before="200" w:line-rule="auto"/>
        <w:ind w:firstLine="540"/>
        <w:jc w:val="both"/>
      </w:pPr>
      <w:r>
        <w:rPr>
          <w:sz w:val="20"/>
        </w:rPr>
        <w:t xml:space="preserve">3.5.4. Принятые у заявителя документы, заявление и расписка передаются в электронном виде в Администрацию по защищенным каналам связи.</w:t>
      </w:r>
    </w:p>
    <w:p>
      <w:pPr>
        <w:pStyle w:val="0"/>
        <w:spacing w:before="200" w:line-rule="auto"/>
        <w:ind w:firstLine="540"/>
        <w:jc w:val="both"/>
      </w:pPr>
      <w:r>
        <w:rPr>
          <w:sz w:val="20"/>
        </w:rPr>
        <w:t xml:space="preserve">Не подлежат сканированию и передаются на бумажных носителях в Администрацию документы, размер которых превышает размер листа формата А4.</w:t>
      </w:r>
    </w:p>
    <w:p>
      <w:pPr>
        <w:pStyle w:val="0"/>
        <w:spacing w:before="200" w:line-rule="auto"/>
        <w:ind w:firstLine="540"/>
        <w:jc w:val="both"/>
      </w:pPr>
      <w:r>
        <w:rPr>
          <w:sz w:val="20"/>
        </w:rPr>
        <w:t xml:space="preserve">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0"/>
        <w:spacing w:before="200" w:line-rule="auto"/>
        <w:ind w:firstLine="540"/>
        <w:jc w:val="both"/>
      </w:pPr>
      <w:r>
        <w:rPr>
          <w:sz w:val="20"/>
        </w:rPr>
        <w:t xml:space="preserve">3.6.1. 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pPr>
        <w:pStyle w:val="0"/>
        <w:spacing w:before="200" w:line-rule="auto"/>
        <w:ind w:firstLine="540"/>
        <w:jc w:val="both"/>
      </w:pPr>
      <w:r>
        <w:rPr>
          <w:sz w:val="20"/>
        </w:rPr>
        <w:t xml:space="preserve">3.6.2.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0"/>
        <w:spacing w:before="200" w:line-rule="auto"/>
        <w:ind w:firstLine="540"/>
        <w:jc w:val="both"/>
      </w:pPr>
      <w:r>
        <w:rPr>
          <w:sz w:val="20"/>
        </w:rPr>
        <w:t xml:space="preserve">3.6.3.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0"/>
        <w:spacing w:before="200" w:line-rule="auto"/>
        <w:ind w:firstLine="540"/>
        <w:jc w:val="both"/>
      </w:pPr>
      <w:r>
        <w:rPr>
          <w:sz w:val="20"/>
        </w:rPr>
        <w:t xml:space="preserve">а) проверку действительности электронной подписи должностного лица уполномоченного органа, подписавшего электронный документ, полученный в МФЦ по результатам предоставления муниципальной услуги;</w:t>
      </w:r>
    </w:p>
    <w:p>
      <w:pPr>
        <w:pStyle w:val="0"/>
        <w:spacing w:before="200" w:line-rule="auto"/>
        <w:ind w:firstLine="540"/>
        <w:jc w:val="both"/>
      </w:pPr>
      <w:r>
        <w:rPr>
          <w:sz w:val="20"/>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 учет выдачи экземпляров электронных документов на бумажном носителе.</w:t>
      </w:r>
    </w:p>
    <w:p>
      <w:pPr>
        <w:pStyle w:val="0"/>
        <w:spacing w:before="200" w:line-rule="auto"/>
        <w:ind w:firstLine="540"/>
        <w:jc w:val="both"/>
      </w:pPr>
      <w:r>
        <w:rPr>
          <w:sz w:val="20"/>
        </w:rPr>
        <w:t xml:space="preserve">3.6.4.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pPr>
        <w:pStyle w:val="0"/>
        <w:ind w:firstLine="540"/>
        <w:jc w:val="both"/>
      </w:pPr>
      <w:r>
        <w:rPr>
          <w:sz w:val="20"/>
        </w:rPr>
      </w:r>
    </w:p>
    <w:p>
      <w:pPr>
        <w:pStyle w:val="2"/>
        <w:outlineLvl w:val="1"/>
        <w:jc w:val="center"/>
      </w:pPr>
      <w:r>
        <w:rPr>
          <w:sz w:val="20"/>
        </w:rPr>
        <w:t xml:space="preserve">4. Формы контроля за исполнением Регламента</w:t>
      </w:r>
    </w:p>
    <w:p>
      <w:pPr>
        <w:pStyle w:val="0"/>
        <w:ind w:firstLine="540"/>
        <w:jc w:val="both"/>
      </w:pPr>
      <w:r>
        <w:rPr>
          <w:sz w:val="20"/>
        </w:rPr>
      </w:r>
    </w:p>
    <w:p>
      <w:pPr>
        <w:pStyle w:val="0"/>
        <w:ind w:firstLine="540"/>
        <w:jc w:val="both"/>
      </w:pPr>
      <w:r>
        <w:rPr>
          <w:sz w:val="20"/>
        </w:rPr>
        <w:t xml:space="preserve">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0"/>
        <w:spacing w:before="200" w:line-rule="auto"/>
        <w:ind w:firstLine="540"/>
        <w:jc w:val="both"/>
      </w:pPr>
      <w:r>
        <w:rPr>
          <w:sz w:val="20"/>
        </w:rPr>
        <w:t xml:space="preserve">4.2. Проверки полноты и качества предоставления муниципальной услуги могут быть плановыми и внеплановыми.</w:t>
      </w:r>
    </w:p>
    <w:p>
      <w:pPr>
        <w:pStyle w:val="0"/>
        <w:spacing w:before="200" w:line-rule="auto"/>
        <w:ind w:firstLine="540"/>
        <w:jc w:val="both"/>
      </w:pPr>
      <w:r>
        <w:rPr>
          <w:sz w:val="20"/>
        </w:rPr>
        <w:t xml:space="preserve">Периодичность осуществления плановых проверок устанавливается главой муниципального образования (иным уполномоченным лицом).</w:t>
      </w:r>
    </w:p>
    <w:p>
      <w:pPr>
        <w:pStyle w:val="0"/>
        <w:spacing w:before="200" w:line-rule="auto"/>
        <w:ind w:firstLine="540"/>
        <w:jc w:val="both"/>
      </w:pPr>
      <w:r>
        <w:rPr>
          <w:sz w:val="20"/>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0"/>
        <w:spacing w:before="200" w:line-rule="auto"/>
        <w:ind w:firstLine="540"/>
        <w:jc w:val="both"/>
      </w:pPr>
      <w:r>
        <w:rPr>
          <w:sz w:val="20"/>
        </w:rPr>
        <w:t xml:space="preserve">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0"/>
        <w:spacing w:before="200" w:line-rule="auto"/>
        <w:ind w:firstLine="540"/>
        <w:jc w:val="both"/>
      </w:pPr>
      <w:r>
        <w:rPr>
          <w:sz w:val="20"/>
        </w:rPr>
        <w:t xml:space="preserve">4.3. Руководитель подразделения МФЦ осуществляет контроль за:</w:t>
      </w:r>
    </w:p>
    <w:p>
      <w:pPr>
        <w:pStyle w:val="0"/>
        <w:spacing w:before="200" w:line-rule="auto"/>
        <w:ind w:firstLine="540"/>
        <w:jc w:val="both"/>
      </w:pPr>
      <w:r>
        <w:rPr>
          <w:sz w:val="20"/>
        </w:rPr>
        <w:t xml:space="preserve">надлежащим исполнением настоящего Регламента работниками подразделения МФЦ;</w:t>
      </w:r>
    </w:p>
    <w:p>
      <w:pPr>
        <w:pStyle w:val="0"/>
        <w:spacing w:before="200" w:line-rule="auto"/>
        <w:ind w:firstLine="540"/>
        <w:jc w:val="both"/>
      </w:pPr>
      <w:r>
        <w:rPr>
          <w:sz w:val="20"/>
        </w:rPr>
        <w:t xml:space="preserve">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0"/>
        <w:spacing w:before="200" w:line-rule="auto"/>
        <w:ind w:firstLine="540"/>
        <w:jc w:val="both"/>
      </w:pPr>
      <w:r>
        <w:rPr>
          <w:sz w:val="20"/>
        </w:rPr>
        <w:t xml:space="preserve">своевременностью и полнотой передачи в орган местного самоуправления Приморского края принятых от заявителя документов;</w:t>
      </w:r>
    </w:p>
    <w:p>
      <w:pPr>
        <w:pStyle w:val="0"/>
        <w:spacing w:before="200" w:line-rule="auto"/>
        <w:ind w:firstLine="540"/>
        <w:jc w:val="both"/>
      </w:pPr>
      <w:r>
        <w:rPr>
          <w:sz w:val="20"/>
        </w:rPr>
        <w:t xml:space="preserve">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pPr>
        <w:pStyle w:val="0"/>
        <w:spacing w:before="200" w:line-rule="auto"/>
        <w:ind w:firstLine="540"/>
        <w:jc w:val="both"/>
      </w:pPr>
      <w:r>
        <w:rPr>
          <w:sz w:val="20"/>
        </w:rPr>
        <w:t xml:space="preserve">обеспечением сохранности принятых от заявителя документов и соблюдением работниками подразделения МФЦ особенностей по сбору и обработке персональных данных заявителя.</w:t>
      </w:r>
    </w:p>
    <w:p>
      <w:pPr>
        <w:pStyle w:val="0"/>
        <w:spacing w:before="200" w:line-rule="auto"/>
        <w:ind w:firstLine="540"/>
        <w:jc w:val="both"/>
      </w:pPr>
      <w:r>
        <w:rPr>
          <w:sz w:val="20"/>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должностных лиц</w:t>
      </w:r>
    </w:p>
    <w:p>
      <w:pPr>
        <w:pStyle w:val="2"/>
        <w:jc w:val="center"/>
      </w:pPr>
      <w:r>
        <w:rPr>
          <w:sz w:val="20"/>
        </w:rPr>
        <w:t xml:space="preserve">органа либо муниципальных служащих, должностных лиц</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w:t>
      </w:r>
    </w:p>
    <w:p>
      <w:pPr>
        <w:pStyle w:val="0"/>
        <w:ind w:firstLine="540"/>
        <w:jc w:val="both"/>
      </w:pPr>
      <w:r>
        <w:rPr>
          <w:sz w:val="20"/>
        </w:rPr>
      </w:r>
    </w:p>
    <w:p>
      <w:pPr>
        <w:pStyle w:val="0"/>
        <w:ind w:firstLine="540"/>
        <w:jc w:val="both"/>
      </w:pPr>
      <w:r>
        <w:rPr>
          <w:sz w:val="20"/>
        </w:rP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pStyle w:val="0"/>
        <w:spacing w:before="200" w:line-rule="auto"/>
        <w:ind w:firstLine="540"/>
        <w:jc w:val="both"/>
      </w:pPr>
      <w:r>
        <w:rPr>
          <w:sz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history="0" w:anchor="P188" w:tooltip="3. Состав, последовательность и сроки выполнения">
        <w:r>
          <w:rPr>
            <w:sz w:val="20"/>
            <w:color w:val="0000ff"/>
          </w:rPr>
          <w:t xml:space="preserve">разделе 3</w:t>
        </w:r>
      </w:hyperlink>
      <w:r>
        <w:rPr>
          <w:sz w:val="20"/>
        </w:rPr>
        <w:t xml:space="preserve"> настоящего Регламента.</w:t>
      </w:r>
    </w:p>
    <w:p>
      <w:pPr>
        <w:pStyle w:val="0"/>
        <w:spacing w:before="200" w:line-rule="auto"/>
        <w:ind w:firstLine="540"/>
        <w:jc w:val="both"/>
      </w:pPr>
      <w:r>
        <w:rPr>
          <w:sz w:val="20"/>
        </w:rPr>
        <w:t xml:space="preserve">Заявитель может обратиться с жалобой в том числе в случаях:</w:t>
      </w:r>
    </w:p>
    <w:p>
      <w:pPr>
        <w:pStyle w:val="0"/>
        <w:spacing w:before="200" w:line-rule="auto"/>
        <w:ind w:firstLine="540"/>
        <w:jc w:val="both"/>
      </w:pPr>
      <w:r>
        <w:rPr>
          <w:sz w:val="20"/>
        </w:rPr>
        <w:t xml:space="preserve">1) нарушения срока регистрации запроса о предоставлении муниципальной услуги;</w:t>
      </w:r>
    </w:p>
    <w:p>
      <w:pPr>
        <w:pStyle w:val="0"/>
        <w:spacing w:before="200" w:line-rule="auto"/>
        <w:ind w:firstLine="540"/>
        <w:jc w:val="both"/>
      </w:pPr>
      <w:r>
        <w:rPr>
          <w:sz w:val="2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w:history="0" r:id="rId3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6"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37"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284" w:name="P284"/>
    <w:bookmarkEnd w:id="284"/>
    <w:p>
      <w:pPr>
        <w:pStyle w:val="0"/>
        <w:spacing w:before="200" w:line-rule="auto"/>
        <w:ind w:firstLine="540"/>
        <w:jc w:val="both"/>
      </w:pPr>
      <w:r>
        <w:rPr>
          <w:sz w:val="20"/>
        </w:rP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pPr>
        <w:pStyle w:val="0"/>
        <w:spacing w:before="200" w:line-rule="auto"/>
        <w:ind w:firstLine="540"/>
        <w:jc w:val="both"/>
      </w:pPr>
      <w:r>
        <w:rPr>
          <w:sz w:val="20"/>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w:t>
      </w:r>
    </w:p>
    <w:p>
      <w:pPr>
        <w:pStyle w:val="0"/>
        <w:spacing w:before="200" w:line-rule="auto"/>
        <w:ind w:firstLine="540"/>
        <w:jc w:val="both"/>
      </w:pPr>
      <w:r>
        <w:rPr>
          <w:sz w:val="20"/>
        </w:rPr>
        <w:t xml:space="preserve">Жалоба на решения и действия (бездействие) многофункционального центра подается учредителю многофункционального центра.</w:t>
      </w:r>
    </w:p>
    <w:p>
      <w:pPr>
        <w:pStyle w:val="0"/>
        <w:spacing w:before="200" w:line-rule="auto"/>
        <w:ind w:firstLine="540"/>
        <w:jc w:val="both"/>
      </w:pPr>
      <w:r>
        <w:rPr>
          <w:sz w:val="20"/>
        </w:rP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pPr>
        <w:pStyle w:val="0"/>
        <w:spacing w:before="200" w:line-rule="auto"/>
        <w:ind w:firstLine="540"/>
        <w:jc w:val="both"/>
      </w:pPr>
      <w:r>
        <w:rPr>
          <w:sz w:val="20"/>
        </w:rP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pPr>
        <w:pStyle w:val="0"/>
        <w:jc w:val="both"/>
      </w:pPr>
      <w:r>
        <w:rPr>
          <w:sz w:val="20"/>
        </w:rPr>
        <w:t xml:space="preserve">(в ред. </w:t>
      </w:r>
      <w:hyperlink w:history="0" r:id="rId39"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p>
      <w:pPr>
        <w:pStyle w:val="0"/>
        <w:spacing w:before="200" w:line-rule="auto"/>
        <w:ind w:firstLine="540"/>
        <w:jc w:val="both"/>
      </w:pPr>
      <w:r>
        <w:rPr>
          <w:sz w:val="20"/>
        </w:rPr>
        <w:t xml:space="preserve">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а) 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spacing w:before="200" w:line-rule="auto"/>
        <w:ind w:firstLine="540"/>
        <w:jc w:val="both"/>
      </w:pPr>
      <w:r>
        <w:rPr>
          <w:sz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pPr>
        <w:pStyle w:val="0"/>
        <w:spacing w:before="200" w:line-rule="auto"/>
        <w:ind w:firstLine="540"/>
        <w:jc w:val="both"/>
      </w:pPr>
      <w:r>
        <w:rPr>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history="0" w:anchor="P284"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 течение 15 рабочих дней со дня ее регистрации.</w:t>
      </w:r>
    </w:p>
    <w:p>
      <w:pPr>
        <w:pStyle w:val="0"/>
        <w:spacing w:before="200" w:line-rule="auto"/>
        <w:ind w:firstLine="540"/>
        <w:jc w:val="both"/>
      </w:pPr>
      <w:r>
        <w:rPr>
          <w:sz w:val="20"/>
        </w:rPr>
        <w:t xml:space="preserve">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По результатам рассмотрения жалобы должностные лица, указанные в </w:t>
      </w:r>
      <w:hyperlink w:history="0" w:anchor="P284"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принимают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history="0" r:id="rId4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части 2 статьи 6</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pPr>
        <w:pStyle w:val="0"/>
        <w:spacing w:before="200" w:line-rule="auto"/>
        <w:ind w:firstLine="540"/>
        <w:jc w:val="both"/>
      </w:pPr>
      <w:r>
        <w:rPr>
          <w:sz w:val="20"/>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pStyle w:val="0"/>
        <w:spacing w:before="200" w:line-rule="auto"/>
        <w:ind w:firstLine="540"/>
        <w:jc w:val="both"/>
      </w:pPr>
      <w:r>
        <w:rPr>
          <w:sz w:val="20"/>
        </w:rPr>
        <w:t xml:space="preserve">В случае поступления письменной жалобы, содержащей вопрос, ответ на который размещен в соответствии с </w:t>
      </w:r>
      <w:hyperlink w:history="0" r:id="rId4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4 статьи 10</w:t>
        </w:r>
      </w:hyperlink>
      <w:r>
        <w:rPr>
          <w:sz w:val="20"/>
        </w:rP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pPr>
        <w:pStyle w:val="0"/>
        <w:spacing w:before="200" w:line-rule="auto"/>
        <w:ind w:firstLine="540"/>
        <w:jc w:val="both"/>
      </w:pPr>
      <w:r>
        <w:rPr>
          <w:sz w:val="20"/>
        </w:rPr>
        <w:t xml:space="preserve">Должностные лица, указанные в </w:t>
      </w:r>
      <w:hyperlink w:history="0" w:anchor="P284"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отказывают в удовлетворении жалобы в следующих случаях:</w:t>
      </w:r>
    </w:p>
    <w:p>
      <w:pPr>
        <w:pStyle w:val="0"/>
        <w:spacing w:before="200" w:line-rule="auto"/>
        <w:ind w:firstLine="540"/>
        <w:jc w:val="both"/>
      </w:pPr>
      <w:r>
        <w:rPr>
          <w:sz w:val="20"/>
        </w:rPr>
        <w:t xml:space="preserve">при наличии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pStyle w:val="0"/>
        <w:spacing w:before="200" w:line-rule="auto"/>
        <w:ind w:firstLine="540"/>
        <w:jc w:val="both"/>
      </w:pPr>
      <w:r>
        <w:rPr>
          <w:sz w:val="20"/>
        </w:rPr>
        <w:t xml:space="preserve">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history="0" w:anchor="P284"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history="0" w:anchor="P284"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pPr>
        <w:pStyle w:val="0"/>
        <w:spacing w:before="200" w:line-rule="auto"/>
        <w:ind w:firstLine="540"/>
        <w:jc w:val="both"/>
      </w:pPr>
      <w:r>
        <w:rPr>
          <w:sz w:val="20"/>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42"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статьей 5.63</w:t>
        </w:r>
      </w:hyperlink>
      <w:r>
        <w:rPr>
          <w:sz w:val="20"/>
        </w:rPr>
        <w:t xml:space="preserve"> Кодекса Российской Федерации об административных правонарушениях, или преступления должностные лица, указанные в </w:t>
      </w:r>
      <w:hyperlink w:history="0" w:anchor="P284" w:tooltip="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
        <w:r>
          <w:rPr>
            <w:sz w:val="20"/>
            <w:color w:val="0000ff"/>
          </w:rPr>
          <w:t xml:space="preserve">пункте 5.3</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w:t>
      </w:r>
    </w:p>
    <w:p>
      <w:pPr>
        <w:pStyle w:val="0"/>
        <w:jc w:val="right"/>
      </w:pPr>
      <w:r>
        <w:rPr>
          <w:sz w:val="20"/>
        </w:rPr>
        <w:t xml:space="preserve">подготовке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jc w:val="right"/>
      </w:pPr>
      <w:r>
        <w:rPr>
          <w:sz w:val="20"/>
        </w:rPr>
        <w:t xml:space="preserve">на основании предложений</w:t>
      </w:r>
    </w:p>
    <w:p>
      <w:pPr>
        <w:pStyle w:val="0"/>
        <w:jc w:val="right"/>
      </w:pPr>
      <w:r>
        <w:rPr>
          <w:sz w:val="20"/>
        </w:rPr>
        <w:t xml:space="preserve">физических или юридических</w:t>
      </w:r>
    </w:p>
    <w:p>
      <w:pPr>
        <w:pStyle w:val="0"/>
        <w:jc w:val="right"/>
      </w:pPr>
      <w:r>
        <w:rPr>
          <w:sz w:val="20"/>
        </w:rPr>
        <w:t xml:space="preserve">лиц о подготовке документации</w:t>
      </w:r>
    </w:p>
    <w:p>
      <w:pPr>
        <w:pStyle w:val="0"/>
        <w:jc w:val="right"/>
      </w:pPr>
      <w:r>
        <w:rPr>
          <w:sz w:val="20"/>
        </w:rPr>
        <w:t xml:space="preserve">по планировке территории"</w:t>
      </w:r>
    </w:p>
    <w:p>
      <w:pPr>
        <w:pStyle w:val="0"/>
        <w:ind w:firstLine="540"/>
        <w:jc w:val="both"/>
      </w:pPr>
      <w:r>
        <w:rPr>
          <w:sz w:val="20"/>
        </w:rPr>
      </w:r>
    </w:p>
    <w:bookmarkStart w:id="339" w:name="P339"/>
    <w:bookmarkEnd w:id="339"/>
    <w:p>
      <w:pPr>
        <w:pStyle w:val="2"/>
        <w:jc w:val="center"/>
      </w:pPr>
      <w:r>
        <w:rPr>
          <w:sz w:val="20"/>
        </w:rPr>
        <w:t xml:space="preserve">СПРАВОЧНАЯ ИНФОРМАЦИЯ</w:t>
      </w:r>
    </w:p>
    <w:p>
      <w:pPr>
        <w:pStyle w:val="2"/>
        <w:jc w:val="center"/>
      </w:pPr>
      <w:r>
        <w:rPr>
          <w:sz w:val="20"/>
        </w:rPr>
        <w:t xml:space="preserve">О МЕСТОНАХОЖДЕНИИ, ГРАФИКЕ РАБОТЫ, КОНТАКТНЫХ</w:t>
      </w:r>
    </w:p>
    <w:p>
      <w:pPr>
        <w:pStyle w:val="2"/>
        <w:jc w:val="center"/>
      </w:pPr>
      <w:r>
        <w:rPr>
          <w:sz w:val="20"/>
        </w:rPr>
        <w:t xml:space="preserve">ТЕЛЕФОНАХ, АДРЕСАХ ЭЛЕКТРОННОЙ ПОЧТЫ ОРГАНА,</w:t>
      </w:r>
    </w:p>
    <w:p>
      <w:pPr>
        <w:pStyle w:val="2"/>
        <w:jc w:val="center"/>
      </w:pPr>
      <w:r>
        <w:rPr>
          <w:sz w:val="20"/>
        </w:rPr>
        <w:t xml:space="preserve">ПРЕДОСТАВЛЯЮЩЕГО МУНИЦИПАЛЬНУЮ УСЛУГУ, ОРГАНИЗАЦИЙ,</w:t>
      </w:r>
    </w:p>
    <w:p>
      <w:pPr>
        <w:pStyle w:val="2"/>
        <w:jc w:val="center"/>
      </w:pPr>
      <w:r>
        <w:rPr>
          <w:sz w:val="20"/>
        </w:rPr>
        <w:t xml:space="preserve">УЧАСТВУЮЩИХ В ПРЕДОСТАВЛЕНИИ МУНИЦИПАЛЬНОЙ УСЛУГИ,</w:t>
      </w:r>
    </w:p>
    <w:p>
      <w:pPr>
        <w:pStyle w:val="2"/>
        <w:jc w:val="center"/>
      </w:pPr>
      <w:r>
        <w:rPr>
          <w:sz w:val="20"/>
        </w:rPr>
        <w:t xml:space="preserve">И МНОГОФУНКЦИОНАЛЬНЫХ ЦЕНТРОВ ПРЕДОСТАВЛЕНИЯ</w:t>
      </w:r>
    </w:p>
    <w:p>
      <w:pPr>
        <w:pStyle w:val="2"/>
        <w:jc w:val="center"/>
      </w:pPr>
      <w:r>
        <w:rPr>
          <w:sz w:val="20"/>
        </w:rPr>
        <w:t xml:space="preserve">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3"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29.10.2020 N 2588-па)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6"/>
        <w:gridCol w:w="2314"/>
        <w:gridCol w:w="5102"/>
      </w:tblGrid>
      <w:tr>
        <w:tc>
          <w:tcPr>
            <w:tcW w:w="756" w:type="dxa"/>
          </w:tcPr>
          <w:p>
            <w:pPr>
              <w:pStyle w:val="0"/>
            </w:pPr>
            <w:r>
              <w:rPr>
                <w:sz w:val="20"/>
              </w:rPr>
              <w:t xml:space="preserve">1.</w:t>
            </w:r>
          </w:p>
        </w:tc>
        <w:tc>
          <w:tcPr>
            <w:gridSpan w:val="2"/>
            <w:tcW w:w="7416" w:type="dxa"/>
          </w:tcPr>
          <w:p>
            <w:pPr>
              <w:pStyle w:val="0"/>
              <w:jc w:val="right"/>
            </w:pPr>
            <w:r>
              <w:rPr>
                <w:sz w:val="20"/>
              </w:rPr>
              <w:t xml:space="preserve">Администрация Артемовского городского округа</w:t>
            </w:r>
          </w:p>
        </w:tc>
      </w:tr>
      <w:tr>
        <w:tc>
          <w:tcPr>
            <w:tcW w:w="756" w:type="dxa"/>
          </w:tcPr>
          <w:p>
            <w:pPr>
              <w:pStyle w:val="0"/>
            </w:pPr>
            <w:r>
              <w:rPr>
                <w:sz w:val="20"/>
              </w:rPr>
              <w:t xml:space="preserve">1.1.</w:t>
            </w:r>
          </w:p>
        </w:tc>
        <w:tc>
          <w:tcPr>
            <w:gridSpan w:val="2"/>
            <w:tcW w:w="7416" w:type="dxa"/>
          </w:tcPr>
          <w:p>
            <w:pPr>
              <w:pStyle w:val="0"/>
            </w:pPr>
            <w:r>
              <w:rPr>
                <w:sz w:val="20"/>
              </w:rPr>
              <w:t xml:space="preserve">Местонахождение органа, предоставляющего муниципальную услугу:</w:t>
            </w:r>
          </w:p>
        </w:tc>
      </w:tr>
      <w:tr>
        <w:tblPrEx>
          <w:tblBorders>
            <w:insideH w:val="nil"/>
          </w:tblBorders>
        </w:tblPrEx>
        <w:tc>
          <w:tcPr>
            <w:tcW w:w="756" w:type="dxa"/>
            <w:tcBorders>
              <w:bottom w:val="nil"/>
            </w:tcBorders>
          </w:tcPr>
          <w:p>
            <w:pPr>
              <w:pStyle w:val="0"/>
            </w:pPr>
            <w:r>
              <w:rPr>
                <w:sz w:val="20"/>
              </w:rPr>
            </w:r>
          </w:p>
        </w:tc>
        <w:tc>
          <w:tcPr>
            <w:gridSpan w:val="2"/>
            <w:tcW w:w="7416" w:type="dxa"/>
            <w:tcBorders>
              <w:bottom w:val="nil"/>
            </w:tcBorders>
          </w:tcPr>
          <w:p>
            <w:pPr>
              <w:pStyle w:val="0"/>
            </w:pPr>
            <w:r>
              <w:rPr>
                <w:sz w:val="20"/>
              </w:rPr>
              <w:t xml:space="preserve">692760, Приморский край, г. Артем, ул. Кирова, 48, кабинет N 103 и 104 (для лиц с ограниченными возможностями здоровья - кабинет N 123)</w:t>
            </w:r>
          </w:p>
        </w:tc>
      </w:tr>
      <w:tr>
        <w:tblPrEx>
          <w:tblBorders>
            <w:insideH w:val="nil"/>
          </w:tblBorders>
        </w:tblPrEx>
        <w:tc>
          <w:tcPr>
            <w:gridSpan w:val="3"/>
            <w:tcW w:w="8172" w:type="dxa"/>
            <w:tcBorders>
              <w:top w:val="nil"/>
            </w:tcBorders>
          </w:tcPr>
          <w:p>
            <w:pPr>
              <w:pStyle w:val="0"/>
              <w:jc w:val="both"/>
            </w:pPr>
            <w:r>
              <w:rPr>
                <w:sz w:val="20"/>
              </w:rPr>
              <w:t xml:space="preserve">(в ред. </w:t>
            </w:r>
            <w:hyperlink w:history="0" r:id="rId44" w:tooltip="Постановление администрации Артемовского городского округа от 29.10.2020 N 2588-па (ред. от 26.02.2021) &quot;О внесении изменений в некоторые постановления администрации Артемовского городского округа&quot; {КонсультантПлюс}">
              <w:r>
                <w:rPr>
                  <w:sz w:val="20"/>
                  <w:color w:val="0000ff"/>
                </w:rPr>
                <w:t xml:space="preserve">Постановления</w:t>
              </w:r>
            </w:hyperlink>
            <w:r>
              <w:rPr>
                <w:sz w:val="20"/>
              </w:rPr>
              <w:t xml:space="preserve"> администрации Артемовского городского округа от 29.10.2020 N 2588-па)</w:t>
            </w:r>
          </w:p>
        </w:tc>
      </w:tr>
      <w:tr>
        <w:tc>
          <w:tcPr>
            <w:tcW w:w="756" w:type="dxa"/>
            <w:vMerge w:val="restart"/>
          </w:tcPr>
          <w:p>
            <w:pPr>
              <w:pStyle w:val="0"/>
            </w:pPr>
            <w:r>
              <w:rPr>
                <w:sz w:val="20"/>
              </w:rPr>
              <w:t xml:space="preserve">1.2.</w:t>
            </w:r>
          </w:p>
        </w:tc>
        <w:tc>
          <w:tcPr>
            <w:gridSpan w:val="2"/>
            <w:tcW w:w="7416"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102"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102"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102" w:type="dxa"/>
          </w:tcPr>
          <w:p>
            <w:pPr>
              <w:pStyle w:val="0"/>
            </w:pPr>
            <w:r>
              <w:rPr>
                <w:sz w:val="20"/>
              </w:rPr>
              <w:t xml:space="preserve">выходной</w:t>
            </w:r>
          </w:p>
        </w:tc>
      </w:tr>
      <w:tr>
        <w:tc>
          <w:tcPr>
            <w:tcW w:w="756" w:type="dxa"/>
            <w:vMerge w:val="restart"/>
          </w:tcPr>
          <w:p>
            <w:pPr>
              <w:pStyle w:val="0"/>
            </w:pPr>
            <w:r>
              <w:rPr>
                <w:sz w:val="20"/>
              </w:rPr>
              <w:t xml:space="preserve">1.3.</w:t>
            </w:r>
          </w:p>
        </w:tc>
        <w:tc>
          <w:tcPr>
            <w:gridSpan w:val="2"/>
            <w:tcW w:w="7416"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Понедельник:</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102" w:type="dxa"/>
          </w:tcPr>
          <w:p>
            <w:pPr>
              <w:pStyle w:val="0"/>
            </w:pPr>
            <w:r>
              <w:rPr>
                <w:sz w:val="20"/>
              </w:rPr>
              <w:t xml:space="preserve">09:00 - 13:00, 14:00 - 17:00</w:t>
            </w:r>
          </w:p>
        </w:tc>
      </w:tr>
      <w:tr>
        <w:tc>
          <w:tcPr>
            <w:vMerge w:val="continue"/>
          </w:tcPr>
          <w:p/>
        </w:tc>
        <w:tc>
          <w:tcPr>
            <w:tcW w:w="2314" w:type="dxa"/>
          </w:tcPr>
          <w:p>
            <w:pPr>
              <w:pStyle w:val="0"/>
            </w:pPr>
            <w:r>
              <w:rPr>
                <w:sz w:val="20"/>
              </w:rPr>
              <w:t xml:space="preserve">Суббота:</w:t>
            </w:r>
          </w:p>
        </w:tc>
        <w:tc>
          <w:tcPr>
            <w:tcW w:w="5102"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102" w:type="dxa"/>
          </w:tcPr>
          <w:p>
            <w:pPr>
              <w:pStyle w:val="0"/>
            </w:pPr>
            <w:r>
              <w:rPr>
                <w:sz w:val="20"/>
              </w:rPr>
              <w:t xml:space="preserve">выходной</w:t>
            </w:r>
          </w:p>
        </w:tc>
      </w:tr>
      <w:tr>
        <w:tc>
          <w:tcPr>
            <w:tcW w:w="756" w:type="dxa"/>
          </w:tcPr>
          <w:p>
            <w:pPr>
              <w:pStyle w:val="0"/>
            </w:pPr>
            <w:r>
              <w:rPr>
                <w:sz w:val="20"/>
              </w:rPr>
              <w:t xml:space="preserve">1.4.</w:t>
            </w:r>
          </w:p>
        </w:tc>
        <w:tc>
          <w:tcPr>
            <w:gridSpan w:val="2"/>
            <w:tcW w:w="7416"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1.5.</w:t>
            </w:r>
          </w:p>
        </w:tc>
        <w:tc>
          <w:tcPr>
            <w:gridSpan w:val="2"/>
            <w:tcW w:w="7416"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1.6.</w:t>
            </w:r>
          </w:p>
        </w:tc>
        <w:tc>
          <w:tcPr>
            <w:gridSpan w:val="2"/>
            <w:tcW w:w="7416"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2.</w:t>
            </w:r>
          </w:p>
        </w:tc>
        <w:tc>
          <w:tcPr>
            <w:gridSpan w:val="2"/>
            <w:tcW w:w="7416" w:type="dxa"/>
          </w:tcPr>
          <w:p>
            <w:pPr>
              <w:pStyle w:val="0"/>
              <w:jc w:val="center"/>
            </w:pPr>
            <w:r>
              <w:rPr>
                <w:sz w:val="20"/>
              </w:rPr>
              <w:t xml:space="preserve">Управление архитектуры и градостроительства администрации Артемовского городского округа</w:t>
            </w:r>
          </w:p>
        </w:tc>
      </w:tr>
      <w:tr>
        <w:tc>
          <w:tcPr>
            <w:tcW w:w="756" w:type="dxa"/>
            <w:vMerge w:val="restart"/>
          </w:tcPr>
          <w:p>
            <w:pPr>
              <w:pStyle w:val="0"/>
            </w:pPr>
            <w:r>
              <w:rPr>
                <w:sz w:val="20"/>
              </w:rPr>
              <w:t xml:space="preserve">2.1.</w:t>
            </w:r>
          </w:p>
        </w:tc>
        <w:tc>
          <w:tcPr>
            <w:gridSpan w:val="2"/>
            <w:tcW w:w="7416" w:type="dxa"/>
          </w:tcPr>
          <w:p>
            <w:pPr>
              <w:pStyle w:val="0"/>
            </w:pPr>
            <w:r>
              <w:rPr>
                <w:sz w:val="20"/>
              </w:rPr>
              <w:t xml:space="preserve">Местонахождение органа, предоставляющего муниципальную услугу:</w:t>
            </w:r>
          </w:p>
        </w:tc>
      </w:tr>
      <w:tr>
        <w:tc>
          <w:tcPr>
            <w:vMerge w:val="continue"/>
          </w:tcPr>
          <w:p/>
        </w:tc>
        <w:tc>
          <w:tcPr>
            <w:gridSpan w:val="2"/>
            <w:tcW w:w="7416" w:type="dxa"/>
          </w:tcPr>
          <w:p>
            <w:pPr>
              <w:pStyle w:val="0"/>
            </w:pPr>
            <w:r>
              <w:rPr>
                <w:sz w:val="20"/>
              </w:rPr>
              <w:t xml:space="preserve">692760, Приморский край, г. Артем, ул. Кирова, 48, кабинет N 510, 5 этаж (для лиц с ограниченными возможностями здоровья - кабинет N 123)</w:t>
            </w:r>
          </w:p>
        </w:tc>
      </w:tr>
      <w:tr>
        <w:tc>
          <w:tcPr>
            <w:tcW w:w="756" w:type="dxa"/>
            <w:vMerge w:val="restart"/>
          </w:tcPr>
          <w:p>
            <w:pPr>
              <w:pStyle w:val="0"/>
            </w:pPr>
            <w:r>
              <w:rPr>
                <w:sz w:val="20"/>
              </w:rPr>
              <w:t xml:space="preserve">2.2.</w:t>
            </w:r>
          </w:p>
        </w:tc>
        <w:tc>
          <w:tcPr>
            <w:gridSpan w:val="2"/>
            <w:tcW w:w="7416" w:type="dxa"/>
          </w:tcPr>
          <w:p>
            <w:pPr>
              <w:pStyle w:val="0"/>
            </w:pPr>
            <w:r>
              <w:rPr>
                <w:sz w:val="20"/>
              </w:rPr>
              <w:t xml:space="preserve">График работы органа, предоставляющего муниципальную услугу:</w:t>
            </w:r>
          </w:p>
        </w:tc>
      </w:tr>
      <w:tr>
        <w:tc>
          <w:tcPr>
            <w:vMerge w:val="continue"/>
          </w:tcPr>
          <w:p/>
        </w:tc>
        <w:tc>
          <w:tcPr>
            <w:tcW w:w="2314" w:type="dxa"/>
          </w:tcPr>
          <w:p>
            <w:pPr>
              <w:pStyle w:val="0"/>
            </w:pPr>
            <w:r>
              <w:rPr>
                <w:sz w:val="20"/>
              </w:rPr>
              <w:t xml:space="preserve">Понедельник:</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Вторник:</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Среда:</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Четверг:</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Пятница:</w:t>
            </w:r>
          </w:p>
        </w:tc>
        <w:tc>
          <w:tcPr>
            <w:tcW w:w="5102" w:type="dxa"/>
          </w:tcPr>
          <w:p>
            <w:pPr>
              <w:pStyle w:val="0"/>
            </w:pPr>
            <w:r>
              <w:rPr>
                <w:sz w:val="20"/>
              </w:rPr>
              <w:t xml:space="preserve">09:00 - 13:00, 14:00 - 18:00</w:t>
            </w:r>
          </w:p>
        </w:tc>
      </w:tr>
      <w:tr>
        <w:tc>
          <w:tcPr>
            <w:vMerge w:val="continue"/>
          </w:tcPr>
          <w:p/>
        </w:tc>
        <w:tc>
          <w:tcPr>
            <w:tcW w:w="2314" w:type="dxa"/>
          </w:tcPr>
          <w:p>
            <w:pPr>
              <w:pStyle w:val="0"/>
            </w:pPr>
            <w:r>
              <w:rPr>
                <w:sz w:val="20"/>
              </w:rPr>
              <w:t xml:space="preserve">Суббота:</w:t>
            </w:r>
          </w:p>
        </w:tc>
        <w:tc>
          <w:tcPr>
            <w:tcW w:w="5102" w:type="dxa"/>
          </w:tcPr>
          <w:p>
            <w:pPr>
              <w:pStyle w:val="0"/>
            </w:pPr>
            <w:r>
              <w:rPr>
                <w:sz w:val="20"/>
              </w:rPr>
              <w:t xml:space="preserve">выходной</w:t>
            </w:r>
          </w:p>
        </w:tc>
      </w:tr>
      <w:tr>
        <w:tc>
          <w:tcPr>
            <w:vMerge w:val="continue"/>
          </w:tcPr>
          <w:p/>
        </w:tc>
        <w:tc>
          <w:tcPr>
            <w:tcW w:w="2314" w:type="dxa"/>
          </w:tcPr>
          <w:p>
            <w:pPr>
              <w:pStyle w:val="0"/>
            </w:pPr>
            <w:r>
              <w:rPr>
                <w:sz w:val="20"/>
              </w:rPr>
              <w:t xml:space="preserve">Воскресенье:</w:t>
            </w:r>
          </w:p>
        </w:tc>
        <w:tc>
          <w:tcPr>
            <w:tcW w:w="5102" w:type="dxa"/>
          </w:tcPr>
          <w:p>
            <w:pPr>
              <w:pStyle w:val="0"/>
            </w:pPr>
            <w:r>
              <w:rPr>
                <w:sz w:val="20"/>
              </w:rPr>
              <w:t xml:space="preserve">выходной</w:t>
            </w:r>
          </w:p>
        </w:tc>
      </w:tr>
      <w:tr>
        <w:tc>
          <w:tcPr>
            <w:tcW w:w="756" w:type="dxa"/>
            <w:vMerge w:val="restart"/>
          </w:tcPr>
          <w:p>
            <w:pPr>
              <w:pStyle w:val="0"/>
            </w:pPr>
            <w:r>
              <w:rPr>
                <w:sz w:val="20"/>
              </w:rPr>
              <w:t xml:space="preserve">2.3.</w:t>
            </w:r>
          </w:p>
        </w:tc>
        <w:tc>
          <w:tcPr>
            <w:gridSpan w:val="2"/>
            <w:tcW w:w="7416" w:type="dxa"/>
          </w:tcPr>
          <w:p>
            <w:pPr>
              <w:pStyle w:val="0"/>
            </w:pPr>
            <w:r>
              <w:rPr>
                <w:sz w:val="20"/>
              </w:rPr>
              <w:t xml:space="preserve">График приема заявителей:</w:t>
            </w:r>
          </w:p>
        </w:tc>
      </w:tr>
      <w:tr>
        <w:tc>
          <w:tcPr>
            <w:vMerge w:val="continue"/>
          </w:tcPr>
          <w:p/>
        </w:tc>
        <w:tc>
          <w:tcPr>
            <w:tcW w:w="2314" w:type="dxa"/>
          </w:tcPr>
          <w:p>
            <w:pPr>
              <w:pStyle w:val="0"/>
            </w:pPr>
            <w:r>
              <w:rPr>
                <w:sz w:val="20"/>
              </w:rPr>
              <w:t xml:space="preserve">Среда:</w:t>
            </w:r>
          </w:p>
        </w:tc>
        <w:tc>
          <w:tcPr>
            <w:tcW w:w="5102" w:type="dxa"/>
          </w:tcPr>
          <w:p>
            <w:pPr>
              <w:pStyle w:val="0"/>
            </w:pPr>
            <w:r>
              <w:rPr>
                <w:sz w:val="20"/>
              </w:rPr>
              <w:t xml:space="preserve">9:00 - 11:00</w:t>
            </w:r>
          </w:p>
        </w:tc>
      </w:tr>
      <w:tr>
        <w:tc>
          <w:tcPr>
            <w:vMerge w:val="continue"/>
          </w:tcPr>
          <w:p/>
        </w:tc>
        <w:tc>
          <w:tcPr>
            <w:tcW w:w="2314" w:type="dxa"/>
          </w:tcPr>
          <w:p>
            <w:pPr>
              <w:pStyle w:val="0"/>
            </w:pPr>
            <w:r>
              <w:rPr>
                <w:sz w:val="20"/>
              </w:rPr>
              <w:t xml:space="preserve">Четверг:</w:t>
            </w:r>
          </w:p>
        </w:tc>
        <w:tc>
          <w:tcPr>
            <w:tcW w:w="5102" w:type="dxa"/>
          </w:tcPr>
          <w:p>
            <w:pPr>
              <w:pStyle w:val="0"/>
            </w:pPr>
            <w:r>
              <w:rPr>
                <w:sz w:val="20"/>
              </w:rPr>
              <w:t xml:space="preserve">9:00 - 11:00</w:t>
            </w:r>
          </w:p>
        </w:tc>
      </w:tr>
      <w:tr>
        <w:tc>
          <w:tcPr>
            <w:tcW w:w="756" w:type="dxa"/>
          </w:tcPr>
          <w:p>
            <w:pPr>
              <w:pStyle w:val="0"/>
            </w:pPr>
            <w:r>
              <w:rPr>
                <w:sz w:val="20"/>
              </w:rPr>
              <w:t xml:space="preserve">2.4.</w:t>
            </w:r>
          </w:p>
        </w:tc>
        <w:tc>
          <w:tcPr>
            <w:gridSpan w:val="2"/>
            <w:tcW w:w="7416" w:type="dxa"/>
          </w:tcPr>
          <w:p>
            <w:pPr>
              <w:pStyle w:val="0"/>
            </w:pPr>
            <w:r>
              <w:rPr>
                <w:sz w:val="20"/>
              </w:rPr>
              <w:t xml:space="preserve">Контактный телефон органа, предоставляющего муниципальную услугу:</w:t>
            </w:r>
          </w:p>
          <w:p>
            <w:pPr>
              <w:pStyle w:val="0"/>
            </w:pPr>
            <w:r>
              <w:rPr>
                <w:sz w:val="20"/>
              </w:rPr>
              <w:t xml:space="preserve">8 (423-37) 4-27-32</w:t>
            </w:r>
          </w:p>
        </w:tc>
      </w:tr>
      <w:tr>
        <w:tc>
          <w:tcPr>
            <w:tcW w:w="756" w:type="dxa"/>
          </w:tcPr>
          <w:p>
            <w:pPr>
              <w:pStyle w:val="0"/>
            </w:pPr>
            <w:r>
              <w:rPr>
                <w:sz w:val="20"/>
              </w:rPr>
              <w:t xml:space="preserve">2.5.</w:t>
            </w:r>
          </w:p>
        </w:tc>
        <w:tc>
          <w:tcPr>
            <w:gridSpan w:val="2"/>
            <w:tcW w:w="7416" w:type="dxa"/>
          </w:tcPr>
          <w:p>
            <w:pPr>
              <w:pStyle w:val="0"/>
            </w:pPr>
            <w:r>
              <w:rPr>
                <w:sz w:val="20"/>
              </w:rPr>
              <w:t xml:space="preserve">Официальный сайт органа, предоставляющего муниципальную услугу: </w:t>
            </w:r>
            <w:r>
              <w:rPr>
                <w:sz w:val="20"/>
              </w:rPr>
              <w:t xml:space="preserve">www.artemokrug.ru</w:t>
            </w:r>
          </w:p>
        </w:tc>
      </w:tr>
      <w:tr>
        <w:tc>
          <w:tcPr>
            <w:tcW w:w="756" w:type="dxa"/>
          </w:tcPr>
          <w:p>
            <w:pPr>
              <w:pStyle w:val="0"/>
            </w:pPr>
            <w:r>
              <w:rPr>
                <w:sz w:val="20"/>
              </w:rPr>
              <w:t xml:space="preserve">2.6.</w:t>
            </w:r>
          </w:p>
        </w:tc>
        <w:tc>
          <w:tcPr>
            <w:gridSpan w:val="2"/>
            <w:tcW w:w="7416" w:type="dxa"/>
          </w:tcPr>
          <w:p>
            <w:pPr>
              <w:pStyle w:val="0"/>
            </w:pPr>
            <w:r>
              <w:rPr>
                <w:sz w:val="20"/>
              </w:rPr>
              <w:t xml:space="preserve">Адрес электронной почты органа, предоставляющего муниципальную услугу:</w:t>
            </w:r>
          </w:p>
          <w:p>
            <w:pPr>
              <w:pStyle w:val="0"/>
            </w:pPr>
            <w:r>
              <w:rPr>
                <w:sz w:val="20"/>
              </w:rPr>
              <w:t xml:space="preserve">admartm@mail.primorye.ru</w:t>
            </w:r>
          </w:p>
        </w:tc>
      </w:tr>
      <w:tr>
        <w:tc>
          <w:tcPr>
            <w:tcW w:w="756" w:type="dxa"/>
          </w:tcPr>
          <w:p>
            <w:pPr>
              <w:pStyle w:val="0"/>
            </w:pPr>
            <w:r>
              <w:rPr>
                <w:sz w:val="20"/>
              </w:rPr>
              <w:t xml:space="preserve">3.</w:t>
            </w:r>
          </w:p>
        </w:tc>
        <w:tc>
          <w:tcPr>
            <w:gridSpan w:val="2"/>
            <w:tcW w:w="7416" w:type="dxa"/>
          </w:tcPr>
          <w:p>
            <w:pPr>
              <w:pStyle w:val="0"/>
              <w:jc w:val="center"/>
            </w:pPr>
            <w:r>
              <w:rPr>
                <w:sz w:val="20"/>
              </w:rPr>
              <w:t xml:space="preserve">Многофункциональные центры предоставления государственных и муниципальных услуг Приморского края (далее - КГАУ "МФЦ Приморского края")</w:t>
            </w:r>
          </w:p>
        </w:tc>
      </w:tr>
      <w:tr>
        <w:tc>
          <w:tcPr>
            <w:tcW w:w="756" w:type="dxa"/>
          </w:tcPr>
          <w:p>
            <w:pPr>
              <w:pStyle w:val="0"/>
            </w:pPr>
            <w:r>
              <w:rPr>
                <w:sz w:val="20"/>
              </w:rPr>
              <w:t xml:space="preserve">3.1.</w:t>
            </w:r>
          </w:p>
        </w:tc>
        <w:tc>
          <w:tcPr>
            <w:gridSpan w:val="2"/>
            <w:tcW w:w="7416" w:type="dxa"/>
          </w:tcPr>
          <w:p>
            <w:pPr>
              <w:pStyle w:val="0"/>
            </w:pPr>
            <w:r>
              <w:rPr>
                <w:sz w:val="20"/>
              </w:rPr>
              <w:t xml:space="preserve">Сведения об МФЦ, расположенных на территории Приморского края, размещены на официальном портале сети КГАУ "МФЦ Приморского края": </w:t>
            </w:r>
            <w:r>
              <w:rPr>
                <w:sz w:val="20"/>
              </w:rPr>
              <w:t xml:space="preserve">www.mfc-25.ru</w:t>
            </w:r>
          </w:p>
        </w:tc>
      </w:tr>
      <w:tr>
        <w:tc>
          <w:tcPr>
            <w:tcW w:w="756" w:type="dxa"/>
          </w:tcPr>
          <w:p>
            <w:pPr>
              <w:pStyle w:val="0"/>
            </w:pPr>
            <w:r>
              <w:rPr>
                <w:sz w:val="20"/>
              </w:rPr>
              <w:t xml:space="preserve">3.2.</w:t>
            </w:r>
          </w:p>
        </w:tc>
        <w:tc>
          <w:tcPr>
            <w:gridSpan w:val="2"/>
            <w:tcW w:w="7416" w:type="dxa"/>
          </w:tcPr>
          <w:p>
            <w:pPr>
              <w:pStyle w:val="0"/>
            </w:pPr>
            <w:r>
              <w:rPr>
                <w:sz w:val="20"/>
              </w:rPr>
              <w:t xml:space="preserve">Единый телефон сети МФЦ, расположенных на территории Приморского края: 8 (423) 201-01-56</w:t>
            </w:r>
          </w:p>
          <w:p>
            <w:pPr>
              <w:pStyle w:val="0"/>
            </w:pPr>
            <w:r>
              <w:rPr>
                <w:sz w:val="20"/>
              </w:rPr>
              <w:t xml:space="preserve">Адрес электронной почты: info@mfc-25.ru</w:t>
            </w:r>
          </w:p>
        </w:tc>
      </w:tr>
      <w:tr>
        <w:tc>
          <w:tcPr>
            <w:tcW w:w="756" w:type="dxa"/>
          </w:tcPr>
          <w:p>
            <w:pPr>
              <w:pStyle w:val="0"/>
            </w:pPr>
            <w:r>
              <w:rPr>
                <w:sz w:val="20"/>
              </w:rPr>
              <w:t xml:space="preserve">4.</w:t>
            </w:r>
          </w:p>
        </w:tc>
        <w:tc>
          <w:tcPr>
            <w:gridSpan w:val="2"/>
            <w:tcW w:w="7416" w:type="dxa"/>
          </w:tcPr>
          <w:p>
            <w:pPr>
              <w:pStyle w:val="0"/>
              <w:jc w:val="center"/>
            </w:pPr>
            <w:r>
              <w:rPr>
                <w:sz w:val="20"/>
              </w:rPr>
              <w:t xml:space="preserve">Перечень структурных подразделений КГАУ "МФЦ Приморского края" (далее - МФЦ)</w:t>
            </w:r>
          </w:p>
        </w:tc>
      </w:tr>
      <w:tr>
        <w:tc>
          <w:tcPr>
            <w:tcW w:w="756" w:type="dxa"/>
          </w:tcPr>
          <w:p>
            <w:pPr>
              <w:pStyle w:val="0"/>
            </w:pPr>
            <w:r>
              <w:rPr>
                <w:sz w:val="20"/>
              </w:rPr>
              <w:t xml:space="preserve">4.1.</w:t>
            </w:r>
          </w:p>
        </w:tc>
        <w:tc>
          <w:tcPr>
            <w:gridSpan w:val="2"/>
            <w:tcW w:w="7416" w:type="dxa"/>
          </w:tcPr>
          <w:p>
            <w:pPr>
              <w:pStyle w:val="0"/>
            </w:pPr>
            <w:r>
              <w:rPr>
                <w:sz w:val="20"/>
              </w:rPr>
              <w:t xml:space="preserve">Артемовское отделение.</w:t>
            </w:r>
          </w:p>
          <w:p>
            <w:pPr>
              <w:pStyle w:val="0"/>
            </w:pPr>
            <w:r>
              <w:rPr>
                <w:sz w:val="20"/>
              </w:rPr>
              <w:t xml:space="preserve">г. Артем, ул. Интернациональная, 56, тел.: 8 (423) 201-01-56</w:t>
            </w:r>
          </w:p>
          <w:p>
            <w:pPr>
              <w:pStyle w:val="0"/>
            </w:pPr>
            <w:r>
              <w:rPr>
                <w:sz w:val="20"/>
              </w:rPr>
              <w:t xml:space="preserve">График работы МФЦ:</w:t>
            </w:r>
          </w:p>
          <w:p>
            <w:pPr>
              <w:pStyle w:val="0"/>
            </w:pPr>
            <w:r>
              <w:rPr>
                <w:sz w:val="20"/>
              </w:rPr>
              <w:t xml:space="preserve">понедельник - вторник, четверг - пятница: 08:00 - 20:00,</w:t>
            </w:r>
          </w:p>
          <w:p>
            <w:pPr>
              <w:pStyle w:val="0"/>
            </w:pPr>
            <w:r>
              <w:rPr>
                <w:sz w:val="20"/>
              </w:rPr>
              <w:t xml:space="preserve">среда: 10:00 - 20:00,</w:t>
            </w:r>
          </w:p>
          <w:p>
            <w:pPr>
              <w:pStyle w:val="0"/>
            </w:pPr>
            <w:r>
              <w:rPr>
                <w:sz w:val="20"/>
              </w:rPr>
              <w:t xml:space="preserve">суббота, воскресенье: 08:00 - 19:00</w:t>
            </w:r>
          </w:p>
        </w:tc>
      </w:tr>
      <w:tr>
        <w:tc>
          <w:tcPr>
            <w:tcW w:w="756" w:type="dxa"/>
          </w:tcPr>
          <w:p>
            <w:pPr>
              <w:pStyle w:val="0"/>
            </w:pPr>
            <w:r>
              <w:rPr>
                <w:sz w:val="20"/>
              </w:rPr>
              <w:t xml:space="preserve">4.2.</w:t>
            </w:r>
          </w:p>
        </w:tc>
        <w:tc>
          <w:tcPr>
            <w:gridSpan w:val="2"/>
            <w:tcW w:w="7416" w:type="dxa"/>
          </w:tcPr>
          <w:p>
            <w:pPr>
              <w:pStyle w:val="0"/>
            </w:pPr>
            <w:r>
              <w:rPr>
                <w:sz w:val="20"/>
              </w:rPr>
              <w:t xml:space="preserve">Артемовское отделение ТОСП на ул. Сахалинской.</w:t>
            </w:r>
          </w:p>
          <w:p>
            <w:pPr>
              <w:pStyle w:val="0"/>
            </w:pPr>
            <w:r>
              <w:rPr>
                <w:sz w:val="20"/>
              </w:rPr>
              <w:t xml:space="preserve">г. Артем, ул. Сахалинская, 1, тел.: 8(423) 201-01-56</w:t>
            </w:r>
          </w:p>
        </w:tc>
      </w:tr>
      <w:tr>
        <w:tc>
          <w:tcPr>
            <w:tcW w:w="756" w:type="dxa"/>
          </w:tcPr>
          <w:p>
            <w:pPr>
              <w:pStyle w:val="0"/>
            </w:pPr>
            <w:r>
              <w:rPr>
                <w:sz w:val="20"/>
              </w:rPr>
              <w:t xml:space="preserve">4.3.</w:t>
            </w:r>
          </w:p>
        </w:tc>
        <w:tc>
          <w:tcPr>
            <w:gridSpan w:val="2"/>
            <w:tcW w:w="7416" w:type="dxa"/>
          </w:tcPr>
          <w:p>
            <w:pPr>
              <w:pStyle w:val="0"/>
            </w:pPr>
            <w:r>
              <w:rPr>
                <w:sz w:val="20"/>
              </w:rPr>
              <w:t xml:space="preserve">Артемовское отделение ТОСП на ул. Вахрушева.</w:t>
            </w:r>
          </w:p>
          <w:p>
            <w:pPr>
              <w:pStyle w:val="0"/>
            </w:pPr>
            <w:r>
              <w:rPr>
                <w:sz w:val="20"/>
              </w:rPr>
              <w:t xml:space="preserve">г. Артем, ул. Вахрушева, 13, тел.: 8 (423) 201-01-56</w:t>
            </w:r>
          </w:p>
        </w:tc>
      </w:tr>
      <w:tr>
        <w:tc>
          <w:tcPr>
            <w:tcW w:w="756" w:type="dxa"/>
          </w:tcPr>
          <w:p>
            <w:pPr>
              <w:pStyle w:val="0"/>
            </w:pPr>
            <w:r>
              <w:rPr>
                <w:sz w:val="20"/>
              </w:rPr>
              <w:t xml:space="preserve">4.4.</w:t>
            </w:r>
          </w:p>
        </w:tc>
        <w:tc>
          <w:tcPr>
            <w:gridSpan w:val="2"/>
            <w:tcW w:w="7416" w:type="dxa"/>
          </w:tcPr>
          <w:p>
            <w:pPr>
              <w:pStyle w:val="0"/>
            </w:pPr>
            <w:r>
              <w:rPr>
                <w:sz w:val="20"/>
              </w:rPr>
              <w:t xml:space="preserve">Артемовское отделение ТОСП на ул. Днепростроевской.</w:t>
            </w:r>
          </w:p>
          <w:p>
            <w:pPr>
              <w:pStyle w:val="0"/>
            </w:pPr>
            <w:r>
              <w:rPr>
                <w:sz w:val="20"/>
              </w:rPr>
              <w:t xml:space="preserve">г. Артем, ул. Днепростроевская, 8, тел.: 8(423) 201-01-56</w:t>
            </w:r>
          </w:p>
        </w:tc>
      </w:tr>
      <w:tr>
        <w:tc>
          <w:tcPr>
            <w:tcW w:w="756" w:type="dxa"/>
          </w:tcPr>
          <w:p>
            <w:pPr>
              <w:pStyle w:val="0"/>
            </w:pPr>
            <w:r>
              <w:rPr>
                <w:sz w:val="20"/>
              </w:rPr>
              <w:t xml:space="preserve">4.5.</w:t>
            </w:r>
          </w:p>
        </w:tc>
        <w:tc>
          <w:tcPr>
            <w:gridSpan w:val="2"/>
            <w:tcW w:w="7416" w:type="dxa"/>
          </w:tcPr>
          <w:p>
            <w:pPr>
              <w:pStyle w:val="0"/>
            </w:pPr>
            <w:r>
              <w:rPr>
                <w:sz w:val="20"/>
              </w:rPr>
              <w:t xml:space="preserve">Артемовское отделение ТОСП на ул. Черноморской.</w:t>
            </w:r>
          </w:p>
          <w:p>
            <w:pPr>
              <w:pStyle w:val="0"/>
            </w:pPr>
            <w:r>
              <w:rPr>
                <w:sz w:val="20"/>
              </w:rPr>
              <w:t xml:space="preserve">г. Артем, ул. Черноморская, 16/18, тел.: 8 (423) 201-01-56</w:t>
            </w:r>
          </w:p>
        </w:tc>
      </w:tr>
      <w:tr>
        <w:tc>
          <w:tcPr>
            <w:tcW w:w="756" w:type="dxa"/>
          </w:tcPr>
          <w:p>
            <w:pPr>
              <w:pStyle w:val="0"/>
            </w:pPr>
            <w:r>
              <w:rPr>
                <w:sz w:val="20"/>
              </w:rPr>
              <w:t xml:space="preserve">4.6.</w:t>
            </w:r>
          </w:p>
        </w:tc>
        <w:tc>
          <w:tcPr>
            <w:gridSpan w:val="2"/>
            <w:tcW w:w="7416" w:type="dxa"/>
          </w:tcPr>
          <w:p>
            <w:pPr>
              <w:pStyle w:val="0"/>
            </w:pPr>
            <w:r>
              <w:rPr>
                <w:sz w:val="20"/>
              </w:rPr>
              <w:t xml:space="preserve">Артемовское отделение ТОСП с. Кневичи.</w:t>
            </w:r>
          </w:p>
          <w:p>
            <w:pPr>
              <w:pStyle w:val="0"/>
            </w:pPr>
            <w:r>
              <w:rPr>
                <w:sz w:val="20"/>
              </w:rPr>
              <w:t xml:space="preserve">г. Артем, с. Кневичи, ул. Авиационная, 4, тел.: 8 (423) 201-01-56</w:t>
            </w:r>
          </w:p>
        </w:tc>
      </w:tr>
      <w:tr>
        <w:tc>
          <w:tcPr>
            <w:tcW w:w="756" w:type="dxa"/>
          </w:tcPr>
          <w:p>
            <w:pPr>
              <w:pStyle w:val="0"/>
            </w:pPr>
            <w:r>
              <w:rPr>
                <w:sz w:val="20"/>
              </w:rPr>
              <w:t xml:space="preserve">4.7.</w:t>
            </w:r>
          </w:p>
        </w:tc>
        <w:tc>
          <w:tcPr>
            <w:gridSpan w:val="2"/>
            <w:tcW w:w="7416" w:type="dxa"/>
          </w:tcPr>
          <w:p>
            <w:pPr>
              <w:pStyle w:val="0"/>
            </w:pPr>
            <w:r>
              <w:rPr>
                <w:sz w:val="20"/>
              </w:rPr>
              <w:t xml:space="preserve">График работы ТОСП Артемовского отделения КГАУ "МФЦ Приморского края"</w:t>
            </w:r>
          </w:p>
          <w:p>
            <w:pPr>
              <w:pStyle w:val="0"/>
            </w:pPr>
            <w:r>
              <w:rPr>
                <w:sz w:val="20"/>
              </w:rPr>
              <w:t xml:space="preserve">понедельник - вторник, четверг - пятница: с 09:00 до 18:00,</w:t>
            </w:r>
          </w:p>
          <w:p>
            <w:pPr>
              <w:pStyle w:val="0"/>
            </w:pPr>
            <w:r>
              <w:rPr>
                <w:sz w:val="20"/>
              </w:rPr>
              <w:t xml:space="preserve">среда: с 11:00 до 18:00,</w:t>
            </w:r>
          </w:p>
          <w:p>
            <w:pPr>
              <w:pStyle w:val="0"/>
            </w:pPr>
            <w:r>
              <w:rPr>
                <w:sz w:val="20"/>
              </w:rPr>
              <w:t xml:space="preserve">перерыв с 13:00 до 14:00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w:t>
      </w:r>
    </w:p>
    <w:p>
      <w:pPr>
        <w:pStyle w:val="0"/>
        <w:jc w:val="right"/>
      </w:pPr>
      <w:r>
        <w:rPr>
          <w:sz w:val="20"/>
        </w:rPr>
        <w:t xml:space="preserve">подготовке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jc w:val="right"/>
      </w:pPr>
      <w:r>
        <w:rPr>
          <w:sz w:val="20"/>
        </w:rPr>
        <w:t xml:space="preserve">на основании предложений</w:t>
      </w:r>
    </w:p>
    <w:p>
      <w:pPr>
        <w:pStyle w:val="0"/>
        <w:jc w:val="right"/>
      </w:pPr>
      <w:r>
        <w:rPr>
          <w:sz w:val="20"/>
        </w:rPr>
        <w:t xml:space="preserve">физических или юридических</w:t>
      </w:r>
    </w:p>
    <w:p>
      <w:pPr>
        <w:pStyle w:val="0"/>
        <w:jc w:val="right"/>
      </w:pPr>
      <w:r>
        <w:rPr>
          <w:sz w:val="20"/>
        </w:rPr>
        <w:t xml:space="preserve">лиц о подготовке документации</w:t>
      </w:r>
    </w:p>
    <w:p>
      <w:pPr>
        <w:pStyle w:val="0"/>
        <w:jc w:val="right"/>
      </w:pPr>
      <w:r>
        <w:rPr>
          <w:sz w:val="20"/>
        </w:rPr>
        <w:t xml:space="preserve">по планировке территории</w:t>
      </w:r>
    </w:p>
    <w:p>
      <w:pPr>
        <w:pStyle w:val="0"/>
        <w:ind w:firstLine="540"/>
        <w:jc w:val="both"/>
      </w:pPr>
      <w:r>
        <w:rPr>
          <w:sz w:val="20"/>
        </w:rPr>
      </w:r>
    </w:p>
    <w:bookmarkStart w:id="487" w:name="P487"/>
    <w:bookmarkEnd w:id="487"/>
    <w:p>
      <w:pPr>
        <w:pStyle w:val="2"/>
        <w:jc w:val="center"/>
      </w:pPr>
      <w:r>
        <w:rPr>
          <w:sz w:val="20"/>
        </w:rPr>
        <w:t xml:space="preserve">СПИСОК НОРМАТИВНЫХ АКТОВ,</w:t>
      </w:r>
    </w:p>
    <w:p>
      <w:pPr>
        <w:pStyle w:val="2"/>
        <w:jc w:val="center"/>
      </w:pPr>
      <w:r>
        <w:rPr>
          <w:sz w:val="20"/>
        </w:rPr>
        <w:t xml:space="preserve">В СООТВЕТСТВИИ С КОТОРЫМИ ОСУЩЕСТВЛЯЕТСЯ</w:t>
      </w:r>
    </w:p>
    <w:p>
      <w:pPr>
        <w:pStyle w:val="2"/>
        <w:jc w:val="center"/>
      </w:pPr>
      <w:r>
        <w:rPr>
          <w:sz w:val="20"/>
        </w:rPr>
        <w:t xml:space="preserve">ОКАЗАНИЕ МУНИЦИПАЛЬНОЙ УСЛУГИ</w:t>
      </w:r>
    </w:p>
    <w:p>
      <w:pPr>
        <w:pStyle w:val="0"/>
        <w:ind w:firstLine="540"/>
        <w:jc w:val="both"/>
      </w:pPr>
      <w:r>
        <w:rPr>
          <w:sz w:val="20"/>
        </w:rPr>
      </w:r>
    </w:p>
    <w:p>
      <w:pPr>
        <w:pStyle w:val="0"/>
        <w:ind w:firstLine="540"/>
        <w:jc w:val="both"/>
      </w:pPr>
      <w:r>
        <w:rPr>
          <w:sz w:val="20"/>
        </w:rPr>
        <w:t xml:space="preserve">1.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2. Градостроительный </w:t>
      </w:r>
      <w:hyperlink w:history="0" r:id="rId46" w:tooltip="&quot;Градостроительный кодекс Российской Федерации&quot; от 29.12.2004 N 190-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3. Гражданский </w:t>
      </w:r>
      <w:hyperlink w:history="0" r:id="rId47" w:tooltip="&quot;Гражданский кодекс Российской Федерации (часть первая)&quot; от 30.11.1994 N 51-ФЗ (ред. от 25.0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4. Земельный </w:t>
      </w:r>
      <w:hyperlink w:history="0" r:id="rId48" w:tooltip="&quot;Земельный кодекс Российской Федерации&quot; от 25.10.2001 N 136-ФЗ (ред. от 14.07.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49" w:tooltip="&quot;Кодекс Российской Федерации об административных правонарушениях&quot; от 30.12.2001 N 195-ФЗ (ред. от 14.07.2022) (с изм. и доп., вступ. в силу с 25.07.2022) {КонсультантПлюс}">
        <w:r>
          <w:rPr>
            <w:sz w:val="20"/>
            <w:color w:val="0000ff"/>
          </w:rPr>
          <w:t xml:space="preserve">Кодекс</w:t>
        </w:r>
      </w:hyperlink>
      <w:r>
        <w:rPr>
          <w:sz w:val="20"/>
        </w:rPr>
        <w:t xml:space="preserve"> об административных правонарушениях Российской Федерации.</w:t>
      </w:r>
    </w:p>
    <w:p>
      <w:pPr>
        <w:pStyle w:val="0"/>
        <w:spacing w:before="200" w:line-rule="auto"/>
        <w:ind w:firstLine="540"/>
        <w:jc w:val="both"/>
      </w:pPr>
      <w:r>
        <w:rPr>
          <w:sz w:val="20"/>
        </w:rPr>
        <w:t xml:space="preserve">6. Федеральный </w:t>
      </w:r>
      <w:hyperlink w:history="0" r:id="rId50"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Федеральный </w:t>
      </w:r>
      <w:hyperlink w:history="0" r:id="rId51" w:tooltip="Федеральный закон от 29.12.2004 N 191-ФЗ (ред. от 01.05.2022) &quot;О введении в действие Градостроительного кодекса Российской Федерации&quot; (с изм. и доп., вступ. в силу с 01.07.2022) {КонсультантПлюс}">
        <w:r>
          <w:rPr>
            <w:sz w:val="20"/>
            <w:color w:val="0000ff"/>
          </w:rPr>
          <w:t xml:space="preserve">закон</w:t>
        </w:r>
      </w:hyperlink>
      <w:r>
        <w:rPr>
          <w:sz w:val="20"/>
        </w:rPr>
        <w:t xml:space="preserve"> от 29.12.2004 N 191-ФЗ "О введении в действие Градостроительного кодекса Российской Федерации".</w:t>
      </w:r>
    </w:p>
    <w:p>
      <w:pPr>
        <w:pStyle w:val="0"/>
        <w:spacing w:before="200" w:line-rule="auto"/>
        <w:ind w:firstLine="540"/>
        <w:jc w:val="both"/>
      </w:pPr>
      <w:r>
        <w:rPr>
          <w:sz w:val="20"/>
        </w:rPr>
        <w:t xml:space="preserve">8. Федеральный </w:t>
      </w:r>
      <w:hyperlink w:history="0" r:id="rId5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9. Федеральный </w:t>
      </w:r>
      <w:hyperlink w:history="0" r:id="rId53" w:tooltip="Федеральный закон от 09.02.2009 N 8-ФЗ (ред. от 30.04.2021)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09.02.2009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10. Федеральный </w:t>
      </w:r>
      <w:hyperlink w:history="0" r:id="rId54"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11. </w:t>
      </w:r>
      <w:hyperlink w:history="0" r:id="rId55" w:tooltip="Закон Приморского края от 29.06.2009 N 446-КЗ (ред. от 28.06.2022) &quot;О градостроительной деятельности на территории Приморского края&quot; (принят Законодательным Собранием Приморского края 27.05.2009) {КонсультантПлюс}">
        <w:r>
          <w:rPr>
            <w:sz w:val="20"/>
            <w:color w:val="0000ff"/>
          </w:rPr>
          <w:t xml:space="preserve">Закон</w:t>
        </w:r>
      </w:hyperlink>
      <w:r>
        <w:rPr>
          <w:sz w:val="20"/>
        </w:rPr>
        <w:t xml:space="preserve"> Приморского края от 29.06.2009 N 446-КЗ "О градостроительной деятельности на территории Приморского края".</w:t>
      </w:r>
    </w:p>
    <w:p>
      <w:pPr>
        <w:pStyle w:val="0"/>
        <w:spacing w:before="200" w:line-rule="auto"/>
        <w:ind w:firstLine="540"/>
        <w:jc w:val="both"/>
      </w:pPr>
      <w:r>
        <w:rPr>
          <w:sz w:val="20"/>
        </w:rPr>
        <w:t xml:space="preserve">12. </w:t>
      </w:r>
      <w:hyperlink w:history="0" r:id="rId56" w:tooltip="Закон Приморского края от 30.04.2015 N 610-КЗ (ред. от 28.06.2022) &quot;Об отдельных вопросах подготовки и утверждения документации по планировке территории в Приморском крае, внесения в нее изменений и отмены такой документации&quot; (принят Законодательным Собранием Приморского края 22.04.2015) {КонсультантПлюс}">
        <w:r>
          <w:rPr>
            <w:sz w:val="20"/>
            <w:color w:val="0000ff"/>
          </w:rPr>
          <w:t xml:space="preserve">Закон</w:t>
        </w:r>
      </w:hyperlink>
      <w:r>
        <w:rPr>
          <w:sz w:val="20"/>
        </w:rPr>
        <w:t xml:space="preserve"> Приморского края от 30.04.2015 N 610-КЗ "Об отдельных вопросах подготовки и утверждения документации по планировке территории в Приморском крае".</w:t>
      </w:r>
    </w:p>
    <w:p>
      <w:pPr>
        <w:pStyle w:val="0"/>
        <w:spacing w:before="200" w:line-rule="auto"/>
        <w:ind w:firstLine="540"/>
        <w:jc w:val="both"/>
      </w:pPr>
      <w:r>
        <w:rPr>
          <w:sz w:val="20"/>
        </w:rPr>
        <w:t xml:space="preserve">13. </w:t>
      </w:r>
      <w:hyperlink w:history="0" r:id="rId57" w:tooltip="Постановление Администрации Приморского края от 29.02.2016 N 78-па (ред. от 23.03.2021) &quot;Об утверждении Порядка подготовки, утверждения документации по планировке территорий Владивостокского, Артемовского городских округов и поселений Надеждинского, Шкотовского муниципальных районов,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quot; {КонсультантПлюс}">
        <w:r>
          <w:rPr>
            <w:sz w:val="20"/>
            <w:color w:val="0000ff"/>
          </w:rPr>
          <w:t xml:space="preserve">Постановление</w:t>
        </w:r>
      </w:hyperlink>
      <w:r>
        <w:rPr>
          <w:sz w:val="20"/>
        </w:rPr>
        <w:t xml:space="preserve"> Администрации Приморского края от 29.02.2016 N 78-па "Об утверждении Порядка подготовки, утверждения документации по планировке территорий Владивостокского, Артемовского городских округов и поселений Надеждинского, Шкотовского муниципальных районов".</w:t>
      </w:r>
    </w:p>
    <w:p>
      <w:pPr>
        <w:pStyle w:val="0"/>
        <w:spacing w:before="200" w:line-rule="auto"/>
        <w:ind w:firstLine="540"/>
        <w:jc w:val="both"/>
      </w:pPr>
      <w:r>
        <w:rPr>
          <w:sz w:val="20"/>
        </w:rPr>
        <w:t xml:space="preserve">14. </w:t>
      </w:r>
      <w:hyperlink w:history="0" r:id="rId58" w:tooltip="Постановление Администрации Приморского края от 07.07.2017 N 277-па (ред. от 22.06.2021) &quot;О внесении изменений в генеральный план Артемовского городского округа Приморского края&quot; {КонсультантПлюс}">
        <w:r>
          <w:rPr>
            <w:sz w:val="20"/>
            <w:color w:val="0000ff"/>
          </w:rPr>
          <w:t xml:space="preserve">Постановление</w:t>
        </w:r>
      </w:hyperlink>
      <w:r>
        <w:rPr>
          <w:sz w:val="20"/>
        </w:rPr>
        <w:t xml:space="preserve"> Администрации Приморского края от 07.07.2017 N 277-па "О внесении изменений в генеральный план Артемовского городского округа".</w:t>
      </w:r>
    </w:p>
    <w:p>
      <w:pPr>
        <w:pStyle w:val="0"/>
        <w:spacing w:before="200" w:line-rule="auto"/>
        <w:ind w:firstLine="540"/>
        <w:jc w:val="both"/>
      </w:pPr>
      <w:r>
        <w:rPr>
          <w:sz w:val="20"/>
        </w:rPr>
        <w:t xml:space="preserve">15. </w:t>
      </w:r>
      <w:hyperlink w:history="0" r:id="rId59" w:tooltip="Распоряжение департамента градостроительства Приморского края от 25.09.2019 N 110 (ред. от 17.05.2022) &quot;О внесении изменений в правила землепользования и застройки Артемовского городского округа Приморского края&quot; {КонсультантПлюс}">
        <w:r>
          <w:rPr>
            <w:sz w:val="20"/>
            <w:color w:val="0000ff"/>
          </w:rPr>
          <w:t xml:space="preserve">Распоряжение</w:t>
        </w:r>
      </w:hyperlink>
      <w:r>
        <w:rPr>
          <w:sz w:val="20"/>
        </w:rP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pPr>
        <w:pStyle w:val="0"/>
        <w:spacing w:before="200" w:line-rule="auto"/>
        <w:ind w:firstLine="540"/>
        <w:jc w:val="both"/>
      </w:pPr>
      <w:r>
        <w:rPr>
          <w:sz w:val="20"/>
        </w:rPr>
        <w:t xml:space="preserve">16. </w:t>
      </w:r>
      <w:hyperlink w:history="0" r:id="rId60" w:tooltip="Устав Артемовского городского округа Приморского края (принят Думой г. Артема 25.12.1998 N 175) (Зарегистрировано в Управлении Минюста РФ по Приморскому краю 19.04.2012 N RU253020002012001) (ред. от 31.03.2022) {КонсультантПлюс}">
        <w:r>
          <w:rPr>
            <w:sz w:val="20"/>
            <w:color w:val="0000ff"/>
          </w:rPr>
          <w:t xml:space="preserve">Устав</w:t>
        </w:r>
      </w:hyperlink>
      <w:r>
        <w:rPr>
          <w:sz w:val="20"/>
        </w:rPr>
        <w:t xml:space="preserve"> Артемовского городского округа.</w:t>
      </w:r>
    </w:p>
    <w:p>
      <w:pPr>
        <w:pStyle w:val="0"/>
        <w:spacing w:before="200" w:line-rule="auto"/>
        <w:ind w:firstLine="540"/>
        <w:jc w:val="both"/>
      </w:pPr>
      <w:r>
        <w:rPr>
          <w:sz w:val="20"/>
        </w:rPr>
        <w:t xml:space="preserve">17. </w:t>
      </w:r>
      <w:hyperlink w:history="0" r:id="rId61" w:tooltip="Решение Думы Артемовского городского округа от 30.10.2009 N 237 (ред. от 22.06.2021) &quot;Об утверждении Генерального плана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30.10.2009 N 237 "Об утверждении Генерального плана Артемовского городского округа".</w:t>
      </w:r>
    </w:p>
    <w:p>
      <w:pPr>
        <w:pStyle w:val="0"/>
        <w:spacing w:before="200" w:line-rule="auto"/>
        <w:ind w:firstLine="540"/>
        <w:jc w:val="both"/>
      </w:pPr>
      <w:r>
        <w:rPr>
          <w:sz w:val="20"/>
        </w:rPr>
        <w:t xml:space="preserve">18. </w:t>
      </w:r>
      <w:hyperlink w:history="0" r:id="rId62" w:tooltip="Решение Думы Артемовского городского округа от 28.04.2011 N 497 (ред. от 17.05.2022) &quot;Об утверждении Правил землепользования и застройки Артемовского городского округа&quot; {КонсультантПлюс}">
        <w:r>
          <w:rPr>
            <w:sz w:val="20"/>
            <w:color w:val="0000ff"/>
          </w:rPr>
          <w:t xml:space="preserve">Решение</w:t>
        </w:r>
      </w:hyperlink>
      <w:r>
        <w:rPr>
          <w:sz w:val="20"/>
        </w:rPr>
        <w:t xml:space="preserve"> Думы Артемовского городского округа от 28.04.2011 N 497 "Об утверждении Правил землепользования и застройки Артемовского городского округа".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w:t>
      </w:r>
    </w:p>
    <w:p>
      <w:pPr>
        <w:pStyle w:val="0"/>
        <w:jc w:val="right"/>
      </w:pPr>
      <w:r>
        <w:rPr>
          <w:sz w:val="20"/>
        </w:rPr>
        <w:t xml:space="preserve">подготовке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jc w:val="right"/>
      </w:pPr>
      <w:r>
        <w:rPr>
          <w:sz w:val="20"/>
        </w:rPr>
        <w:t xml:space="preserve">на основании предложений</w:t>
      </w:r>
    </w:p>
    <w:p>
      <w:pPr>
        <w:pStyle w:val="0"/>
        <w:jc w:val="right"/>
      </w:pPr>
      <w:r>
        <w:rPr>
          <w:sz w:val="20"/>
        </w:rPr>
        <w:t xml:space="preserve">физических или юридических</w:t>
      </w:r>
    </w:p>
    <w:p>
      <w:pPr>
        <w:pStyle w:val="0"/>
        <w:jc w:val="right"/>
      </w:pPr>
      <w:r>
        <w:rPr>
          <w:sz w:val="20"/>
        </w:rPr>
        <w:t xml:space="preserve">лиц о подготовке документации</w:t>
      </w:r>
    </w:p>
    <w:p>
      <w:pPr>
        <w:pStyle w:val="0"/>
        <w:jc w:val="right"/>
      </w:pPr>
      <w:r>
        <w:rPr>
          <w:sz w:val="20"/>
        </w:rPr>
        <w:t xml:space="preserve">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3" w:tooltip="Постановление администрации Артемовского городского округа от 27.05.2020 N 1416-па &quot;О внесении изменений в постановление администрации Артемовского городского округа от 26.12.2019 N 2732-па &quot;Об утверждении административного регламента предоставления муниципальной услуги &quo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 {КонсультантПлюс}">
              <w:r>
                <w:rPr>
                  <w:sz w:val="20"/>
                  <w:color w:val="0000ff"/>
                </w:rPr>
                <w:t xml:space="preserve">Постановления</w:t>
              </w:r>
            </w:hyperlink>
            <w:r>
              <w:rPr>
                <w:sz w:val="20"/>
                <w:color w:val="392c69"/>
              </w:rPr>
              <w:t xml:space="preserve"> администрации</w:t>
            </w:r>
          </w:p>
          <w:p>
            <w:pPr>
              <w:pStyle w:val="0"/>
              <w:jc w:val="center"/>
            </w:pPr>
            <w:r>
              <w:rPr>
                <w:sz w:val="20"/>
                <w:color w:val="392c69"/>
              </w:rPr>
              <w:t xml:space="preserve">Артемовского городского округа</w:t>
            </w:r>
          </w:p>
          <w:p>
            <w:pPr>
              <w:pStyle w:val="0"/>
              <w:jc w:val="center"/>
            </w:pPr>
            <w:r>
              <w:rPr>
                <w:sz w:val="20"/>
                <w:color w:val="392c69"/>
              </w:rPr>
              <w:t xml:space="preserve">от 27.05.2020 N 1416-па)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1"/>
        <w:gridCol w:w="1096"/>
        <w:gridCol w:w="1770"/>
        <w:gridCol w:w="1457"/>
        <w:gridCol w:w="4186"/>
      </w:tblGrid>
      <w:tr>
        <w:tc>
          <w:tcPr>
            <w:gridSpan w:val="4"/>
            <w:tcW w:w="4884" w:type="dxa"/>
            <w:tcBorders>
              <w:top w:val="nil"/>
              <w:left w:val="nil"/>
              <w:bottom w:val="nil"/>
              <w:right w:val="nil"/>
            </w:tcBorders>
          </w:tcPr>
          <w:p>
            <w:pPr>
              <w:pStyle w:val="0"/>
            </w:pPr>
            <w:r>
              <w:rPr>
                <w:sz w:val="20"/>
              </w:rPr>
            </w:r>
          </w:p>
        </w:tc>
        <w:tc>
          <w:tcPr>
            <w:tcW w:w="4186" w:type="dxa"/>
            <w:tcBorders>
              <w:top w:val="nil"/>
              <w:left w:val="nil"/>
              <w:bottom w:val="nil"/>
              <w:right w:val="nil"/>
            </w:tcBorders>
          </w:tcPr>
          <w:p>
            <w:pPr>
              <w:pStyle w:val="0"/>
            </w:pPr>
            <w:r>
              <w:rPr>
                <w:sz w:val="20"/>
              </w:rPr>
              <w:t xml:space="preserve">В Администрацию Артемовского городского округа</w:t>
            </w:r>
          </w:p>
          <w:p>
            <w:pPr>
              <w:pStyle w:val="0"/>
            </w:pPr>
            <w:r>
              <w:rPr>
                <w:sz w:val="20"/>
              </w:rPr>
              <w:t xml:space="preserve">Заявитель: ______________________</w:t>
            </w:r>
          </w:p>
          <w:p>
            <w:pPr>
              <w:pStyle w:val="0"/>
              <w:jc w:val="center"/>
            </w:pPr>
            <w:r>
              <w:rPr>
                <w:sz w:val="20"/>
              </w:rPr>
              <w:t xml:space="preserve">(Ф.И.О.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0"/>
            </w:pPr>
            <w:r>
              <w:rPr>
                <w:sz w:val="20"/>
              </w:rPr>
              <w:t xml:space="preserve">Реквизиты документа, удостоверяющего личность заявителя (если заявителем является физическое лицо)</w:t>
            </w:r>
          </w:p>
          <w:p>
            <w:pPr>
              <w:pStyle w:val="0"/>
            </w:pPr>
            <w:r>
              <w:rPr>
                <w:sz w:val="20"/>
              </w:rPr>
              <w:t xml:space="preserve">_______________________________</w:t>
            </w:r>
          </w:p>
          <w:p>
            <w:pPr>
              <w:pStyle w:val="0"/>
              <w:jc w:val="center"/>
            </w:pPr>
            <w:r>
              <w:rPr>
                <w:sz w:val="20"/>
              </w:rPr>
              <w:t xml:space="preserve">(наименование документа, серия, номер, кем выдан, когда выдан)</w:t>
            </w:r>
          </w:p>
          <w:p>
            <w:pPr>
              <w:pStyle w:val="0"/>
            </w:pPr>
            <w:r>
              <w:rPr>
                <w:sz w:val="20"/>
              </w:rPr>
              <w:t xml:space="preserve">Адрес: _________________________</w:t>
            </w:r>
          </w:p>
          <w:p>
            <w:pPr>
              <w:pStyle w:val="0"/>
              <w:jc w:val="center"/>
            </w:pPr>
            <w:r>
              <w:rPr>
                <w:sz w:val="20"/>
              </w:rPr>
              <w:t xml:space="preserve">(адрес фактического проживания (если заявителем является физическое лицо), адрес местонахождения (если заявителем является юридическое лицо)</w:t>
            </w:r>
          </w:p>
          <w:p>
            <w:pPr>
              <w:pStyle w:val="0"/>
            </w:pPr>
            <w:r>
              <w:rPr>
                <w:sz w:val="20"/>
              </w:rPr>
              <w:t xml:space="preserve">Телефон заявителя: _______________</w:t>
            </w:r>
          </w:p>
        </w:tc>
      </w:tr>
      <w:tr>
        <w:tc>
          <w:tcPr>
            <w:gridSpan w:val="5"/>
            <w:tcW w:w="9070" w:type="dxa"/>
            <w:tcBorders>
              <w:top w:val="nil"/>
              <w:left w:val="nil"/>
              <w:bottom w:val="nil"/>
              <w:right w:val="nil"/>
            </w:tcBorders>
          </w:tcPr>
          <w:bookmarkStart w:id="541" w:name="P541"/>
          <w:bookmarkEnd w:id="541"/>
          <w:p>
            <w:pPr>
              <w:pStyle w:val="0"/>
              <w:jc w:val="center"/>
            </w:pPr>
            <w:r>
              <w:rPr>
                <w:sz w:val="20"/>
              </w:rPr>
              <w:t xml:space="preserve">ЗАЯВЛЕНИЕ</w:t>
            </w:r>
          </w:p>
          <w:p>
            <w:pPr>
              <w:pStyle w:val="0"/>
              <w:jc w:val="center"/>
            </w:pPr>
            <w:r>
              <w:rPr>
                <w:sz w:val="20"/>
              </w:rPr>
              <w:t xml:space="preserve">о принятии решения о подготовке документации по планировке территории и (или) проекта межевания</w:t>
            </w:r>
          </w:p>
        </w:tc>
      </w:tr>
      <w:tr>
        <w:tc>
          <w:tcPr>
            <w:gridSpan w:val="5"/>
            <w:tcW w:w="9070" w:type="dxa"/>
            <w:tcBorders>
              <w:top w:val="nil"/>
              <w:left w:val="nil"/>
              <w:bottom w:val="nil"/>
              <w:right w:val="nil"/>
            </w:tcBorders>
          </w:tcPr>
          <w:p>
            <w:pPr>
              <w:pStyle w:val="0"/>
              <w:ind w:firstLine="283"/>
              <w:jc w:val="both"/>
            </w:pPr>
            <w:r>
              <w:rPr>
                <w:sz w:val="20"/>
              </w:rPr>
              <w:t xml:space="preserve">В соответствии с Градостроительным </w:t>
            </w:r>
            <w:hyperlink w:history="0" r:id="rId64" w:tooltip="&quot;Градостроительный кодекс Российской Федерации&quot; от 29.12.2004 N 190-ФЗ (ред. от 14.07.2022) {КонсультантПлюс}">
              <w:r>
                <w:rPr>
                  <w:sz w:val="20"/>
                  <w:color w:val="0000ff"/>
                </w:rPr>
                <w:t xml:space="preserve">кодексом</w:t>
              </w:r>
            </w:hyperlink>
            <w:r>
              <w:rPr>
                <w:sz w:val="20"/>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 ____________________________________</w:t>
            </w:r>
          </w:p>
          <w:p>
            <w:pPr>
              <w:pStyle w:val="0"/>
            </w:pPr>
            <w:r>
              <w:rPr>
                <w:sz w:val="20"/>
              </w:rPr>
              <w:t xml:space="preserve">_____________________________________________________________________</w:t>
            </w:r>
          </w:p>
          <w:p>
            <w:pPr>
              <w:pStyle w:val="0"/>
              <w:jc w:val="center"/>
            </w:pPr>
            <w:r>
              <w:rPr>
                <w:sz w:val="20"/>
              </w:rPr>
              <w:t xml:space="preserve">(наименование документации по планировке территории)</w:t>
            </w:r>
          </w:p>
          <w:p>
            <w:pPr>
              <w:pStyle w:val="0"/>
              <w:ind w:firstLine="283"/>
              <w:jc w:val="both"/>
            </w:pPr>
            <w:r>
              <w:rPr>
                <w:sz w:val="20"/>
              </w:rPr>
              <w:t xml:space="preserve">Результат предоставления услуги прошу (нужное отметить):</w:t>
            </w:r>
          </w:p>
        </w:tc>
      </w:tr>
      <w:tr>
        <w:tblPrEx>
          <w:tblBorders>
            <w:left w:val="single" w:sz="4"/>
            <w:insideV w:val="single" w:sz="4"/>
          </w:tblBorders>
        </w:tblPrEx>
        <w:tc>
          <w:tcPr>
            <w:tcW w:w="561" w:type="dxa"/>
            <w:tcBorders>
              <w:top w:val="single" w:sz="4"/>
              <w:bottom w:val="single" w:sz="4"/>
            </w:tcBorders>
          </w:tcPr>
          <w:p>
            <w:pPr>
              <w:pStyle w:val="0"/>
            </w:pPr>
            <w:r>
              <w:rPr>
                <w:sz w:val="20"/>
              </w:rPr>
            </w:r>
          </w:p>
        </w:tc>
        <w:tc>
          <w:tcPr>
            <w:gridSpan w:val="4"/>
            <w:tcW w:w="8509" w:type="dxa"/>
            <w:tcBorders>
              <w:top w:val="nil"/>
              <w:bottom w:val="nil"/>
              <w:right w:val="nil"/>
            </w:tcBorders>
          </w:tcPr>
          <w:p>
            <w:pPr>
              <w:pStyle w:val="0"/>
              <w:jc w:val="both"/>
            </w:pPr>
            <w:r>
              <w:rPr>
                <w:sz w:val="20"/>
              </w:rPr>
              <w:t xml:space="preserve">выдать лично в МФЦ;</w:t>
            </w:r>
          </w:p>
        </w:tc>
      </w:tr>
      <w:tr>
        <w:tblPrEx>
          <w:tblBorders>
            <w:left w:val="single" w:sz="4"/>
            <w:insideV w:val="single" w:sz="4"/>
          </w:tblBorders>
        </w:tblPrEx>
        <w:tc>
          <w:tcPr>
            <w:tcW w:w="561" w:type="dxa"/>
            <w:tcBorders>
              <w:top w:val="single" w:sz="4"/>
              <w:bottom w:val="single" w:sz="4"/>
            </w:tcBorders>
          </w:tcPr>
          <w:p>
            <w:pPr>
              <w:pStyle w:val="0"/>
            </w:pPr>
            <w:r>
              <w:rPr>
                <w:sz w:val="20"/>
              </w:rPr>
            </w:r>
          </w:p>
        </w:tc>
        <w:tc>
          <w:tcPr>
            <w:gridSpan w:val="4"/>
            <w:tcW w:w="8509" w:type="dxa"/>
            <w:tcBorders>
              <w:top w:val="nil"/>
              <w:bottom w:val="nil"/>
              <w:right w:val="nil"/>
            </w:tcBorders>
          </w:tcPr>
          <w:p>
            <w:pPr>
              <w:pStyle w:val="0"/>
              <w:jc w:val="both"/>
            </w:pPr>
            <w:r>
              <w:rPr>
                <w:sz w:val="20"/>
              </w:rPr>
              <w:t xml:space="preserve">направить почтовой связью по адресу: _________________________________</w:t>
            </w:r>
          </w:p>
          <w:p>
            <w:pPr>
              <w:pStyle w:val="0"/>
              <w:jc w:val="both"/>
            </w:pPr>
            <w:r>
              <w:rPr>
                <w:sz w:val="20"/>
              </w:rPr>
              <w:t xml:space="preserve">________________________________________________________________.</w:t>
            </w:r>
          </w:p>
        </w:tc>
      </w:tr>
      <w:tr>
        <w:tc>
          <w:tcPr>
            <w:gridSpan w:val="5"/>
            <w:tcW w:w="9070" w:type="dxa"/>
            <w:tcBorders>
              <w:top w:val="nil"/>
              <w:left w:val="nil"/>
              <w:bottom w:val="nil"/>
              <w:right w:val="nil"/>
            </w:tcBorders>
          </w:tcPr>
          <w:p>
            <w:pPr>
              <w:pStyle w:val="0"/>
            </w:pPr>
            <w:r>
              <w:rPr>
                <w:sz w:val="20"/>
              </w:rPr>
            </w:r>
          </w:p>
        </w:tc>
      </w:tr>
      <w:tr>
        <w:tc>
          <w:tcPr>
            <w:gridSpan w:val="2"/>
            <w:tcW w:w="1657" w:type="dxa"/>
            <w:tcBorders>
              <w:top w:val="nil"/>
              <w:left w:val="nil"/>
              <w:bottom w:val="nil"/>
              <w:right w:val="nil"/>
            </w:tcBorders>
          </w:tcPr>
          <w:p>
            <w:pPr>
              <w:pStyle w:val="0"/>
              <w:jc w:val="center"/>
            </w:pPr>
            <w:r>
              <w:rPr>
                <w:sz w:val="20"/>
              </w:rPr>
              <w:t xml:space="preserve">___________</w:t>
            </w:r>
          </w:p>
          <w:p>
            <w:pPr>
              <w:pStyle w:val="0"/>
              <w:jc w:val="center"/>
            </w:pPr>
            <w:r>
              <w:rPr>
                <w:sz w:val="20"/>
              </w:rPr>
              <w:t xml:space="preserve">(дата)</w:t>
            </w:r>
          </w:p>
        </w:tc>
        <w:tc>
          <w:tcPr>
            <w:tcW w:w="177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gridSpan w:val="2"/>
            <w:tcW w:w="5643"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(Фамилия И.О. заявителя (представителя заявителя)</w:t>
            </w:r>
          </w:p>
        </w:tc>
      </w:tr>
      <w:tr>
        <w:tc>
          <w:tcPr>
            <w:gridSpan w:val="5"/>
            <w:tcW w:w="9070" w:type="dxa"/>
            <w:tcBorders>
              <w:top w:val="nil"/>
              <w:left w:val="nil"/>
              <w:bottom w:val="nil"/>
              <w:right w:val="nil"/>
            </w:tcBorders>
          </w:tcPr>
          <w:p>
            <w:pPr>
              <w:pStyle w:val="0"/>
              <w:jc w:val="both"/>
            </w:pPr>
            <w:r>
              <w:rPr>
                <w:sz w:val="20"/>
              </w:rPr>
              <w:t xml:space="preserve">М.П.</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w:t>
      </w:r>
    </w:p>
    <w:p>
      <w:pPr>
        <w:pStyle w:val="0"/>
        <w:jc w:val="right"/>
      </w:pPr>
      <w:r>
        <w:rPr>
          <w:sz w:val="20"/>
        </w:rPr>
        <w:t xml:space="preserve">подготовке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jc w:val="right"/>
      </w:pPr>
      <w:r>
        <w:rPr>
          <w:sz w:val="20"/>
        </w:rPr>
        <w:t xml:space="preserve">на основании предложений</w:t>
      </w:r>
    </w:p>
    <w:p>
      <w:pPr>
        <w:pStyle w:val="0"/>
        <w:jc w:val="right"/>
      </w:pPr>
      <w:r>
        <w:rPr>
          <w:sz w:val="20"/>
        </w:rPr>
        <w:t xml:space="preserve">физических или юридических</w:t>
      </w:r>
    </w:p>
    <w:p>
      <w:pPr>
        <w:pStyle w:val="0"/>
        <w:jc w:val="right"/>
      </w:pPr>
      <w:r>
        <w:rPr>
          <w:sz w:val="20"/>
        </w:rPr>
        <w:t xml:space="preserve">лиц о подготовке документации</w:t>
      </w:r>
    </w:p>
    <w:p>
      <w:pPr>
        <w:pStyle w:val="0"/>
        <w:jc w:val="right"/>
      </w:pPr>
      <w:r>
        <w:rPr>
          <w:sz w:val="20"/>
        </w:rPr>
        <w:t xml:space="preserve">по планировке территории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3467"/>
        <w:gridCol w:w="5604"/>
      </w:tblGrid>
      <w:tr>
        <w:tc>
          <w:tcPr>
            <w:gridSpan w:val="2"/>
            <w:tcW w:w="9071" w:type="dxa"/>
            <w:tcBorders>
              <w:top w:val="nil"/>
              <w:left w:val="nil"/>
              <w:bottom w:val="nil"/>
              <w:right w:val="nil"/>
            </w:tcBorders>
          </w:tcPr>
          <w:bookmarkStart w:id="578" w:name="P578"/>
          <w:bookmarkEnd w:id="578"/>
          <w:p>
            <w:pPr>
              <w:pStyle w:val="0"/>
              <w:jc w:val="center"/>
            </w:pPr>
            <w:r>
              <w:rPr>
                <w:sz w:val="20"/>
              </w:rPr>
              <w:t xml:space="preserve">СОГЛАСИЕ ЗАЯВИТЕЛЯ</w:t>
            </w:r>
          </w:p>
          <w:p>
            <w:pPr>
              <w:pStyle w:val="0"/>
              <w:jc w:val="center"/>
            </w:pPr>
            <w:r>
              <w:rPr>
                <w:sz w:val="20"/>
              </w:rPr>
              <w:t xml:space="preserve">на обработку персональных данных</w:t>
            </w:r>
          </w:p>
          <w:p>
            <w:pPr>
              <w:pStyle w:val="0"/>
              <w:jc w:val="center"/>
            </w:pPr>
            <w:r>
              <w:rPr>
                <w:sz w:val="20"/>
              </w:rPr>
              <w:t xml:space="preserve">(образец)</w:t>
            </w:r>
          </w:p>
        </w:tc>
      </w:tr>
      <w:tr>
        <w:tc>
          <w:tcPr>
            <w:gridSpan w:val="2"/>
            <w:tcW w:w="9071" w:type="dxa"/>
            <w:tcBorders>
              <w:top w:val="nil"/>
              <w:left w:val="nil"/>
              <w:bottom w:val="nil"/>
              <w:right w:val="nil"/>
            </w:tcBorders>
          </w:tcPr>
          <w:p>
            <w:pPr>
              <w:pStyle w:val="0"/>
              <w:ind w:firstLine="283"/>
              <w:jc w:val="both"/>
            </w:pPr>
            <w:r>
              <w:rPr>
                <w:sz w:val="20"/>
              </w:rPr>
              <w:t xml:space="preserve">Я (далее - Субъект), ______________________________________________________,</w:t>
            </w:r>
          </w:p>
          <w:p>
            <w:pPr>
              <w:pStyle w:val="0"/>
              <w:jc w:val="center"/>
            </w:pPr>
            <w:r>
              <w:rPr>
                <w:sz w:val="20"/>
              </w:rPr>
              <w:t xml:space="preserve">(фамилия, имя, отчество)</w:t>
            </w:r>
          </w:p>
          <w:p>
            <w:pPr>
              <w:pStyle w:val="0"/>
              <w:ind w:firstLine="283"/>
              <w:jc w:val="both"/>
            </w:pPr>
            <w:r>
              <w:rPr>
                <w:sz w:val="20"/>
              </w:rPr>
              <w:t xml:space="preserve">Документ, удостоверяющий личность ______________________ N ______________,</w:t>
            </w:r>
          </w:p>
          <w:p>
            <w:pPr>
              <w:pStyle w:val="0"/>
              <w:jc w:val="center"/>
            </w:pPr>
            <w:r>
              <w:rPr>
                <w:sz w:val="20"/>
              </w:rPr>
              <w:t xml:space="preserve">(вид документа)</w:t>
            </w:r>
          </w:p>
          <w:p>
            <w:pPr>
              <w:pStyle w:val="0"/>
            </w:pPr>
            <w:r>
              <w:rPr>
                <w:sz w:val="20"/>
              </w:rPr>
              <w:t xml:space="preserve">выдан ____________________________________________________________________,</w:t>
            </w:r>
          </w:p>
          <w:p>
            <w:pPr>
              <w:pStyle w:val="0"/>
              <w:jc w:val="center"/>
            </w:pPr>
            <w:r>
              <w:rPr>
                <w:sz w:val="20"/>
              </w:rPr>
              <w:t xml:space="preserve">(кем, когда)</w:t>
            </w:r>
          </w:p>
          <w:p>
            <w:pPr>
              <w:pStyle w:val="0"/>
            </w:pPr>
            <w:r>
              <w:rPr>
                <w:sz w:val="20"/>
              </w:rPr>
              <w:t xml:space="preserve">Зарегистрированный(-ая) по адресу: __________________________________________,</w:t>
            </w:r>
          </w:p>
          <w:p>
            <w:pPr>
              <w:pStyle w:val="0"/>
            </w:pPr>
            <w:r>
              <w:rPr>
                <w:sz w:val="20"/>
              </w:rPr>
              <w:t xml:space="preserve">Даю свое согласие _________________________________________________________,</w:t>
            </w:r>
          </w:p>
          <w:p>
            <w:pPr>
              <w:pStyle w:val="0"/>
              <w:jc w:val="center"/>
            </w:pPr>
            <w:r>
              <w:rPr>
                <w:sz w:val="20"/>
              </w:rPr>
              <w:t xml:space="preserve">(кому (указать организацию))</w:t>
            </w:r>
          </w:p>
          <w:p>
            <w:pPr>
              <w:pStyle w:val="0"/>
            </w:pPr>
            <w:r>
              <w:rPr>
                <w:sz w:val="20"/>
              </w:rPr>
              <w:t xml:space="preserve">зарегистрированному по адресу: _____________________________________________,</w:t>
            </w:r>
          </w:p>
          <w:p>
            <w:pPr>
              <w:pStyle w:val="0"/>
            </w:pPr>
            <w:r>
              <w:rPr>
                <w:sz w:val="20"/>
              </w:rPr>
              <w:t xml:space="preserve">на обработку своих персональных данных на следующих условиях:</w:t>
            </w:r>
          </w:p>
          <w:p>
            <w:pPr>
              <w:pStyle w:val="0"/>
              <w:ind w:firstLine="283"/>
              <w:jc w:val="both"/>
            </w:pPr>
            <w:r>
              <w:rPr>
                <w:sz w:val="20"/>
              </w:rPr>
              <w:t xml:space="preserve">1. Оператор осуществляет обработку персональных данных Субъекта исключительно в целях ____________________________________________________.</w:t>
            </w:r>
          </w:p>
          <w:p>
            <w:pPr>
              <w:pStyle w:val="0"/>
              <w:ind w:firstLine="283"/>
              <w:jc w:val="both"/>
            </w:pPr>
            <w:r>
              <w:rPr>
                <w:sz w:val="20"/>
              </w:rPr>
              <w:t xml:space="preserve">2. Перечень персональных данных, передаваемых Оператору на обработку:</w:t>
            </w:r>
          </w:p>
          <w:p>
            <w:pPr>
              <w:pStyle w:val="0"/>
              <w:ind w:firstLine="283"/>
              <w:jc w:val="both"/>
            </w:pPr>
            <w:r>
              <w:rPr>
                <w:sz w:val="20"/>
              </w:rPr>
              <w:t xml:space="preserve">фамилия, имя, отчество;</w:t>
            </w:r>
          </w:p>
          <w:p>
            <w:pPr>
              <w:pStyle w:val="0"/>
              <w:ind w:firstLine="283"/>
              <w:jc w:val="both"/>
            </w:pPr>
            <w:r>
              <w:rPr>
                <w:sz w:val="20"/>
              </w:rPr>
              <w:t xml:space="preserve">дата рождения;</w:t>
            </w:r>
          </w:p>
          <w:p>
            <w:pPr>
              <w:pStyle w:val="0"/>
              <w:ind w:firstLine="283"/>
              <w:jc w:val="both"/>
            </w:pPr>
            <w:r>
              <w:rPr>
                <w:sz w:val="20"/>
              </w:rPr>
              <w:t xml:space="preserve">паспортные данные;</w:t>
            </w:r>
          </w:p>
          <w:p>
            <w:pPr>
              <w:pStyle w:val="0"/>
              <w:ind w:firstLine="283"/>
              <w:jc w:val="both"/>
            </w:pPr>
            <w:r>
              <w:rPr>
                <w:sz w:val="20"/>
              </w:rPr>
              <w:t xml:space="preserve">контактный телефон (домашний, сотовый, рабочий);</w:t>
            </w:r>
          </w:p>
          <w:p>
            <w:pPr>
              <w:pStyle w:val="0"/>
              <w:ind w:firstLine="283"/>
              <w:jc w:val="both"/>
            </w:pPr>
            <w:r>
              <w:rPr>
                <w:sz w:val="20"/>
              </w:rPr>
              <w:t xml:space="preserve">фактический адрес проживания; адрес</w:t>
            </w:r>
          </w:p>
          <w:p>
            <w:pPr>
              <w:pStyle w:val="0"/>
              <w:ind w:firstLine="283"/>
              <w:jc w:val="both"/>
            </w:pPr>
            <w:r>
              <w:rPr>
                <w:sz w:val="20"/>
              </w:rPr>
              <w:t xml:space="preserve">размещения офиса.</w:t>
            </w:r>
          </w:p>
          <w:p>
            <w:pPr>
              <w:pStyle w:val="0"/>
              <w:ind w:firstLine="283"/>
              <w:jc w:val="both"/>
            </w:pPr>
            <w:r>
              <w:rPr>
                <w:sz w:val="20"/>
              </w:rP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w:history="0" r:id="rId65" w:tooltip="Федеральный закон от 27.07.2006 N 152-ФЗ (ред. от 02.07.2021) &quot;О персональных данных&quot; {КонсультантПлюс}">
              <w:r>
                <w:rPr>
                  <w:sz w:val="20"/>
                  <w:color w:val="0000ff"/>
                </w:rPr>
                <w:t xml:space="preserve">законе</w:t>
              </w:r>
            </w:hyperlink>
            <w:r>
              <w:rPr>
                <w:sz w:val="20"/>
              </w:rPr>
              <w:t xml:space="preserve"> от 27.07.2006 N 152-ФЗ "О персональных данных", а также на передачу такой информации третьим лицам в случаях, установленных нормативными правовыми документами вышестоящих органов и законодательством.</w:t>
            </w:r>
          </w:p>
          <w:p>
            <w:pPr>
              <w:pStyle w:val="0"/>
              <w:ind w:firstLine="283"/>
              <w:jc w:val="both"/>
            </w:pPr>
            <w:r>
              <w:rPr>
                <w:sz w:val="20"/>
              </w:rPr>
              <w:t xml:space="preserve">4. Настоящее согласие действует бессрочно.</w:t>
            </w:r>
          </w:p>
          <w:p>
            <w:pPr>
              <w:pStyle w:val="0"/>
              <w:ind w:firstLine="283"/>
              <w:jc w:val="both"/>
            </w:pPr>
            <w:r>
              <w:rPr>
                <w:sz w:val="20"/>
              </w:rPr>
              <w:t xml:space="preserve">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pPr>
              <w:pStyle w:val="0"/>
              <w:ind w:firstLine="283"/>
              <w:jc w:val="both"/>
            </w:pPr>
            <w:r>
              <w:rPr>
                <w:sz w:val="20"/>
              </w:rP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w:history="0" r:id="rId66" w:tooltip="Федеральный закон от 27.07.2006 N 152-ФЗ (ред. от 02.07.2021) &quot;О персональных данных&quot; {КонсультантПлюс}">
              <w:r>
                <w:rPr>
                  <w:sz w:val="20"/>
                  <w:color w:val="0000ff"/>
                </w:rPr>
                <w:t xml:space="preserve">пунктом 4 статьи 14</w:t>
              </w:r>
            </w:hyperlink>
            <w:r>
              <w:rPr>
                <w:sz w:val="20"/>
              </w:rPr>
              <w:t xml:space="preserve"> Федерального закона от 27.06.2006 N 152-ФЗ).</w:t>
            </w:r>
          </w:p>
        </w:tc>
      </w:tr>
      <w:tr>
        <w:tc>
          <w:tcPr>
            <w:gridSpan w:val="2"/>
            <w:tcW w:w="9071" w:type="dxa"/>
            <w:tcBorders>
              <w:top w:val="nil"/>
              <w:left w:val="nil"/>
              <w:bottom w:val="nil"/>
              <w:right w:val="nil"/>
            </w:tcBorders>
          </w:tcPr>
          <w:p>
            <w:pPr>
              <w:pStyle w:val="0"/>
            </w:pPr>
            <w:r>
              <w:rPr>
                <w:sz w:val="20"/>
              </w:rPr>
              <w:t xml:space="preserve">"____" _____________ 20__ г.</w:t>
            </w:r>
          </w:p>
        </w:tc>
      </w:tr>
      <w:tr>
        <w:tc>
          <w:tcPr>
            <w:gridSpan w:val="2"/>
            <w:tcW w:w="9071" w:type="dxa"/>
            <w:tcBorders>
              <w:top w:val="nil"/>
              <w:left w:val="nil"/>
              <w:bottom w:val="nil"/>
              <w:right w:val="nil"/>
            </w:tcBorders>
          </w:tcPr>
          <w:p>
            <w:pPr>
              <w:pStyle w:val="0"/>
            </w:pPr>
            <w:r>
              <w:rPr>
                <w:sz w:val="20"/>
              </w:rPr>
            </w:r>
          </w:p>
        </w:tc>
      </w:tr>
      <w:tr>
        <w:tc>
          <w:tcPr>
            <w:tcW w:w="3467"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Подпись</w:t>
            </w:r>
          </w:p>
        </w:tc>
        <w:tc>
          <w:tcPr>
            <w:tcW w:w="5604"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(Ф.И.О.)</w:t>
            </w:r>
          </w:p>
        </w:tc>
      </w:tr>
      <w:tr>
        <w:tc>
          <w:tcPr>
            <w:gridSpan w:val="2"/>
            <w:tcW w:w="9071" w:type="dxa"/>
            <w:tcBorders>
              <w:top w:val="nil"/>
              <w:left w:val="nil"/>
              <w:bottom w:val="nil"/>
              <w:right w:val="nil"/>
            </w:tcBorders>
          </w:tcPr>
          <w:p>
            <w:pPr>
              <w:pStyle w:val="0"/>
              <w:ind w:firstLine="283"/>
              <w:jc w:val="both"/>
            </w:pPr>
            <w:r>
              <w:rPr>
                <w:sz w:val="20"/>
              </w:rPr>
              <w:t xml:space="preserve">Подтверждаю, что ознакомлен(а) с положениями Федерального </w:t>
            </w:r>
            <w:hyperlink w:history="0" r:id="rId67" w:tooltip="Федеральный закон от 27.07.2006 N 152-ФЗ (ред. от 02.07.2021)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права и обязанности в области защиты персональных данных мне разъяснены.</w:t>
            </w:r>
          </w:p>
        </w:tc>
      </w:tr>
      <w:tr>
        <w:tc>
          <w:tcPr>
            <w:tcW w:w="3467" w:type="dxa"/>
            <w:tcBorders>
              <w:top w:val="nil"/>
              <w:left w:val="nil"/>
              <w:bottom w:val="nil"/>
              <w:right w:val="nil"/>
            </w:tcBorders>
          </w:tcPr>
          <w:p>
            <w:pPr>
              <w:pStyle w:val="0"/>
            </w:pPr>
            <w:r>
              <w:rPr>
                <w:sz w:val="20"/>
              </w:rPr>
              <w:t xml:space="preserve">"____" ______________ 20__ г.</w:t>
            </w:r>
          </w:p>
        </w:tc>
        <w:tc>
          <w:tcPr>
            <w:tcW w:w="5604" w:type="dxa"/>
            <w:tcBorders>
              <w:top w:val="nil"/>
              <w:left w:val="nil"/>
              <w:bottom w:val="nil"/>
              <w:right w:val="nil"/>
            </w:tcBorders>
          </w:tcPr>
          <w:p>
            <w:pPr>
              <w:pStyle w:val="0"/>
            </w:pPr>
            <w:r>
              <w:rPr>
                <w:sz w:val="20"/>
              </w:rPr>
            </w:r>
          </w:p>
        </w:tc>
      </w:tr>
      <w:tr>
        <w:tc>
          <w:tcPr>
            <w:tcW w:w="3467"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Подпись</w:t>
            </w:r>
          </w:p>
        </w:tc>
        <w:tc>
          <w:tcPr>
            <w:tcW w:w="5604" w:type="dxa"/>
            <w:tcBorders>
              <w:top w:val="nil"/>
              <w:left w:val="nil"/>
              <w:bottom w:val="nil"/>
              <w:right w:val="nil"/>
            </w:tcBorders>
          </w:tcPr>
          <w:p>
            <w:pPr>
              <w:pStyle w:val="0"/>
              <w:jc w:val="center"/>
            </w:pPr>
            <w:r>
              <w:rPr>
                <w:sz w:val="20"/>
              </w:rPr>
              <w:t xml:space="preserve">___________________________________________</w:t>
            </w:r>
          </w:p>
          <w:p>
            <w:pPr>
              <w:pStyle w:val="0"/>
              <w:jc w:val="center"/>
            </w:pPr>
            <w:r>
              <w:rPr>
                <w:sz w:val="20"/>
              </w:rPr>
              <w:t xml:space="preserve">(Ф.И.О.)</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w:t>
      </w:r>
    </w:p>
    <w:p>
      <w:pPr>
        <w:pStyle w:val="0"/>
        <w:jc w:val="right"/>
      </w:pPr>
      <w:r>
        <w:rPr>
          <w:sz w:val="20"/>
        </w:rPr>
        <w:t xml:space="preserve">подготовке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jc w:val="right"/>
      </w:pPr>
      <w:r>
        <w:rPr>
          <w:sz w:val="20"/>
        </w:rPr>
        <w:t xml:space="preserve">на основании предложений</w:t>
      </w:r>
    </w:p>
    <w:p>
      <w:pPr>
        <w:pStyle w:val="0"/>
        <w:jc w:val="right"/>
      </w:pPr>
      <w:r>
        <w:rPr>
          <w:sz w:val="20"/>
        </w:rPr>
        <w:t xml:space="preserve">физических или юридических</w:t>
      </w:r>
    </w:p>
    <w:p>
      <w:pPr>
        <w:pStyle w:val="0"/>
        <w:jc w:val="right"/>
      </w:pPr>
      <w:r>
        <w:rPr>
          <w:sz w:val="20"/>
        </w:rPr>
        <w:t xml:space="preserve">лиц о подготовке документации</w:t>
      </w:r>
    </w:p>
    <w:p>
      <w:pPr>
        <w:pStyle w:val="0"/>
        <w:jc w:val="right"/>
      </w:pPr>
      <w:r>
        <w:rPr>
          <w:sz w:val="20"/>
        </w:rPr>
        <w:t xml:space="preserve">по планировке территории</w:t>
      </w:r>
    </w:p>
    <w:p>
      <w:pPr>
        <w:pStyle w:val="0"/>
        <w:ind w:firstLine="540"/>
        <w:jc w:val="both"/>
      </w:pPr>
      <w:r>
        <w:rPr>
          <w:sz w:val="20"/>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567"/>
        <w:gridCol w:w="3968"/>
        <w:gridCol w:w="1701"/>
        <w:gridCol w:w="2834"/>
      </w:tblGrid>
      <w:tr>
        <w:tblPrEx>
          <w:tblBorders>
            <w:left w:val="nil"/>
            <w:right w:val="nil"/>
            <w:insideV w:val="nil"/>
            <w:insideH w:val="nil"/>
          </w:tblBorders>
        </w:tblPrEx>
        <w:tc>
          <w:tcPr>
            <w:gridSpan w:val="2"/>
            <w:tcW w:w="4535" w:type="dxa"/>
            <w:tcBorders>
              <w:top w:val="nil"/>
              <w:bottom w:val="nil"/>
            </w:tcBorders>
          </w:tcPr>
          <w:p>
            <w:pPr>
              <w:pStyle w:val="0"/>
            </w:pPr>
            <w:r>
              <w:rPr>
                <w:sz w:val="20"/>
              </w:rPr>
            </w:r>
          </w:p>
        </w:tc>
        <w:tc>
          <w:tcPr>
            <w:gridSpan w:val="2"/>
            <w:tcW w:w="4535" w:type="dxa"/>
            <w:tcBorders>
              <w:top w:val="nil"/>
              <w:bottom w:val="nil"/>
            </w:tcBorders>
          </w:tcPr>
          <w:p>
            <w:pPr>
              <w:pStyle w:val="0"/>
              <w:jc w:val="center"/>
            </w:pPr>
            <w:r>
              <w:rPr>
                <w:sz w:val="20"/>
              </w:rPr>
              <w:t xml:space="preserve">СОГЛАСОВАНО</w:t>
            </w:r>
          </w:p>
          <w:p>
            <w:pPr>
              <w:pStyle w:val="0"/>
            </w:pPr>
            <w:r>
              <w:rPr>
                <w:sz w:val="20"/>
              </w:rPr>
              <w:t xml:space="preserve">___________________________________</w:t>
            </w:r>
          </w:p>
          <w:p>
            <w:pPr>
              <w:pStyle w:val="0"/>
            </w:pPr>
            <w:r>
              <w:rPr>
                <w:sz w:val="20"/>
              </w:rPr>
              <w:t xml:space="preserve">___________________________________</w:t>
            </w:r>
          </w:p>
          <w:p>
            <w:pPr>
              <w:pStyle w:val="0"/>
            </w:pPr>
            <w:r>
              <w:rPr>
                <w:sz w:val="20"/>
              </w:rPr>
              <w:t xml:space="preserve">___________________________________</w:t>
            </w:r>
          </w:p>
          <w:p>
            <w:pPr>
              <w:pStyle w:val="0"/>
            </w:pPr>
            <w:r>
              <w:rPr>
                <w:sz w:val="20"/>
              </w:rPr>
              <w:t xml:space="preserve">"____" __________________ 20____ года</w:t>
            </w:r>
          </w:p>
        </w:tc>
      </w:tr>
      <w:tr>
        <w:tblPrEx>
          <w:tblBorders>
            <w:left w:val="nil"/>
            <w:right w:val="nil"/>
            <w:insideH w:val="nil"/>
          </w:tblBorders>
        </w:tblPrEx>
        <w:tc>
          <w:tcPr>
            <w:gridSpan w:val="4"/>
            <w:tcW w:w="9070" w:type="dxa"/>
            <w:tcBorders>
              <w:top w:val="nil"/>
              <w:left w:val="nil"/>
              <w:bottom w:val="nil"/>
              <w:right w:val="nil"/>
            </w:tcBorders>
          </w:tcPr>
          <w:p>
            <w:pPr>
              <w:pStyle w:val="0"/>
            </w:pPr>
            <w:r>
              <w:rPr>
                <w:sz w:val="20"/>
              </w:rPr>
            </w:r>
          </w:p>
        </w:tc>
      </w:tr>
      <w:tr>
        <w:tblPrEx>
          <w:tblBorders>
            <w:left w:val="nil"/>
            <w:right w:val="nil"/>
            <w:insideH w:val="nil"/>
          </w:tblBorders>
        </w:tblPrEx>
        <w:tc>
          <w:tcPr>
            <w:gridSpan w:val="4"/>
            <w:tcW w:w="9070" w:type="dxa"/>
            <w:tcBorders>
              <w:top w:val="nil"/>
              <w:left w:val="nil"/>
              <w:bottom w:val="nil"/>
              <w:right w:val="nil"/>
            </w:tcBorders>
          </w:tcPr>
          <w:bookmarkStart w:id="642" w:name="P642"/>
          <w:bookmarkEnd w:id="642"/>
          <w:p>
            <w:pPr>
              <w:pStyle w:val="0"/>
              <w:jc w:val="center"/>
            </w:pPr>
            <w:r>
              <w:rPr>
                <w:sz w:val="20"/>
              </w:rPr>
              <w:t xml:space="preserve">ЗАДАНИЕ</w:t>
            </w:r>
          </w:p>
          <w:p>
            <w:pPr>
              <w:pStyle w:val="0"/>
              <w:jc w:val="center"/>
            </w:pPr>
            <w:r>
              <w:rPr>
                <w:sz w:val="20"/>
              </w:rPr>
              <w:t xml:space="preserve">на подготовку проекта планировки территории</w:t>
            </w:r>
          </w:p>
        </w:tc>
      </w:tr>
      <w:tr>
        <w:tblPrEx>
          <w:tblBorders>
            <w:left w:val="nil"/>
            <w:right w:val="nil"/>
            <w:insideH w:val="nil"/>
          </w:tblBorders>
        </w:tblPrEx>
        <w:tc>
          <w:tcPr>
            <w:gridSpan w:val="4"/>
            <w:tcW w:w="9070" w:type="dxa"/>
            <w:tcBorders>
              <w:top w:val="nil"/>
              <w:left w:val="nil"/>
              <w:bottom w:val="nil"/>
              <w:right w:val="nil"/>
            </w:tcBorders>
          </w:tcPr>
          <w:p>
            <w:pPr>
              <w:pStyle w:val="0"/>
              <w:jc w:val="center"/>
            </w:pPr>
            <w:r>
              <w:rPr>
                <w:sz w:val="20"/>
              </w:rPr>
              <w:t xml:space="preserve">_________________________________________________________________________</w:t>
            </w:r>
          </w:p>
          <w:p>
            <w:pPr>
              <w:pStyle w:val="0"/>
              <w:jc w:val="center"/>
            </w:pPr>
            <w:r>
              <w:rPr>
                <w:sz w:val="20"/>
              </w:rPr>
              <w:t xml:space="preserve">(наименование документации по планировке территории)</w:t>
            </w:r>
          </w:p>
        </w:tc>
      </w:tr>
      <w:tr>
        <w:tblPrEx>
          <w:tblBorders>
            <w:left w:val="nil"/>
            <w:right w:val="nil"/>
            <w:insideH w:val="nil"/>
          </w:tblBorders>
        </w:tblPrEx>
        <w:tc>
          <w:tcPr>
            <w:gridSpan w:val="4"/>
            <w:tcW w:w="9070" w:type="dxa"/>
            <w:tcBorders>
              <w:top w:val="nil"/>
              <w:left w:val="nil"/>
              <w:right w:val="nil"/>
            </w:tcBorders>
          </w:tcPr>
          <w:p>
            <w:pPr>
              <w:pStyle w:val="0"/>
            </w:pPr>
            <w:r>
              <w:rPr>
                <w:sz w:val="20"/>
              </w:rPr>
            </w:r>
          </w:p>
        </w:tc>
      </w:tr>
      <w:tr>
        <w:tc>
          <w:tcPr>
            <w:tcW w:w="567" w:type="dxa"/>
          </w:tcPr>
          <w:p>
            <w:pPr>
              <w:pStyle w:val="0"/>
              <w:jc w:val="center"/>
            </w:pPr>
            <w:r>
              <w:rPr>
                <w:sz w:val="20"/>
              </w:rPr>
              <w:t xml:space="preserve">N п/п</w:t>
            </w:r>
          </w:p>
        </w:tc>
        <w:tc>
          <w:tcPr>
            <w:gridSpan w:val="2"/>
            <w:tcW w:w="5669" w:type="dxa"/>
          </w:tcPr>
          <w:p>
            <w:pPr>
              <w:pStyle w:val="0"/>
              <w:jc w:val="center"/>
            </w:pPr>
            <w:r>
              <w:rPr>
                <w:sz w:val="20"/>
              </w:rPr>
              <w:t xml:space="preserve">Перечень основных требований</w:t>
            </w:r>
          </w:p>
        </w:tc>
        <w:tc>
          <w:tcPr>
            <w:tcW w:w="2834" w:type="dxa"/>
          </w:tcPr>
          <w:p>
            <w:pPr>
              <w:pStyle w:val="0"/>
              <w:jc w:val="center"/>
            </w:pPr>
            <w:r>
              <w:rPr>
                <w:sz w:val="20"/>
              </w:rPr>
              <w:t xml:space="preserve">Содержание требований</w:t>
            </w:r>
          </w:p>
        </w:tc>
      </w:tr>
      <w:tr>
        <w:tc>
          <w:tcPr>
            <w:tcW w:w="567" w:type="dxa"/>
          </w:tcPr>
          <w:p>
            <w:pPr>
              <w:pStyle w:val="0"/>
            </w:pPr>
            <w:r>
              <w:rPr>
                <w:sz w:val="20"/>
              </w:rPr>
              <w:t xml:space="preserve">1.</w:t>
            </w:r>
          </w:p>
        </w:tc>
        <w:tc>
          <w:tcPr>
            <w:gridSpan w:val="2"/>
            <w:tcW w:w="5669" w:type="dxa"/>
          </w:tcPr>
          <w:p>
            <w:pPr>
              <w:pStyle w:val="0"/>
            </w:pPr>
            <w:r>
              <w:rPr>
                <w:sz w:val="20"/>
              </w:rPr>
              <w:t xml:space="preserve">Основание для проектирования</w:t>
            </w:r>
          </w:p>
        </w:tc>
        <w:tc>
          <w:tcPr>
            <w:tcW w:w="2834" w:type="dxa"/>
          </w:tcPr>
          <w:p>
            <w:pPr>
              <w:pStyle w:val="0"/>
            </w:pPr>
            <w:r>
              <w:rPr>
                <w:sz w:val="20"/>
              </w:rPr>
            </w:r>
          </w:p>
        </w:tc>
      </w:tr>
      <w:tr>
        <w:tc>
          <w:tcPr>
            <w:tcW w:w="567" w:type="dxa"/>
          </w:tcPr>
          <w:p>
            <w:pPr>
              <w:pStyle w:val="0"/>
            </w:pPr>
            <w:r>
              <w:rPr>
                <w:sz w:val="20"/>
              </w:rPr>
              <w:t xml:space="preserve">2.</w:t>
            </w:r>
          </w:p>
        </w:tc>
        <w:tc>
          <w:tcPr>
            <w:gridSpan w:val="2"/>
            <w:tcW w:w="5669" w:type="dxa"/>
          </w:tcPr>
          <w:p>
            <w:pPr>
              <w:pStyle w:val="0"/>
            </w:pPr>
            <w:r>
              <w:rPr>
                <w:sz w:val="20"/>
              </w:rPr>
              <w:t xml:space="preserve">Заказчик</w:t>
            </w:r>
          </w:p>
        </w:tc>
        <w:tc>
          <w:tcPr>
            <w:tcW w:w="2834" w:type="dxa"/>
          </w:tcPr>
          <w:p>
            <w:pPr>
              <w:pStyle w:val="0"/>
            </w:pPr>
            <w:r>
              <w:rPr>
                <w:sz w:val="20"/>
              </w:rPr>
            </w:r>
          </w:p>
        </w:tc>
      </w:tr>
      <w:tr>
        <w:tc>
          <w:tcPr>
            <w:tcW w:w="567" w:type="dxa"/>
          </w:tcPr>
          <w:p>
            <w:pPr>
              <w:pStyle w:val="0"/>
            </w:pPr>
            <w:r>
              <w:rPr>
                <w:sz w:val="20"/>
              </w:rPr>
              <w:t xml:space="preserve">3.</w:t>
            </w:r>
          </w:p>
        </w:tc>
        <w:tc>
          <w:tcPr>
            <w:gridSpan w:val="2"/>
            <w:tcW w:w="5669" w:type="dxa"/>
          </w:tcPr>
          <w:p>
            <w:pPr>
              <w:pStyle w:val="0"/>
            </w:pPr>
            <w:r>
              <w:rPr>
                <w:sz w:val="20"/>
              </w:rPr>
              <w:t xml:space="preserve">Источник финансирования</w:t>
            </w:r>
          </w:p>
        </w:tc>
        <w:tc>
          <w:tcPr>
            <w:tcW w:w="2834" w:type="dxa"/>
          </w:tcPr>
          <w:p>
            <w:pPr>
              <w:pStyle w:val="0"/>
            </w:pPr>
            <w:r>
              <w:rPr>
                <w:sz w:val="20"/>
              </w:rPr>
            </w:r>
          </w:p>
        </w:tc>
      </w:tr>
      <w:tr>
        <w:tc>
          <w:tcPr>
            <w:tcW w:w="567" w:type="dxa"/>
          </w:tcPr>
          <w:p>
            <w:pPr>
              <w:pStyle w:val="0"/>
            </w:pPr>
            <w:r>
              <w:rPr>
                <w:sz w:val="20"/>
              </w:rPr>
              <w:t xml:space="preserve">4.</w:t>
            </w:r>
          </w:p>
        </w:tc>
        <w:tc>
          <w:tcPr>
            <w:gridSpan w:val="2"/>
            <w:tcW w:w="5669" w:type="dxa"/>
          </w:tcPr>
          <w:p>
            <w:pPr>
              <w:pStyle w:val="0"/>
            </w:pPr>
            <w:r>
              <w:rPr>
                <w:sz w:val="20"/>
              </w:rPr>
              <w:t xml:space="preserve">Исполнитель</w:t>
            </w:r>
          </w:p>
        </w:tc>
        <w:tc>
          <w:tcPr>
            <w:tcW w:w="2834" w:type="dxa"/>
          </w:tcPr>
          <w:p>
            <w:pPr>
              <w:pStyle w:val="0"/>
            </w:pPr>
            <w:r>
              <w:rPr>
                <w:sz w:val="20"/>
              </w:rPr>
            </w:r>
          </w:p>
        </w:tc>
      </w:tr>
      <w:tr>
        <w:tc>
          <w:tcPr>
            <w:tcW w:w="567" w:type="dxa"/>
          </w:tcPr>
          <w:p>
            <w:pPr>
              <w:pStyle w:val="0"/>
            </w:pPr>
            <w:r>
              <w:rPr>
                <w:sz w:val="20"/>
              </w:rPr>
              <w:t xml:space="preserve">5.</w:t>
            </w:r>
          </w:p>
        </w:tc>
        <w:tc>
          <w:tcPr>
            <w:gridSpan w:val="2"/>
            <w:tcW w:w="5669" w:type="dxa"/>
          </w:tcPr>
          <w:p>
            <w:pPr>
              <w:pStyle w:val="0"/>
            </w:pPr>
            <w:r>
              <w:rPr>
                <w:sz w:val="20"/>
              </w:rPr>
              <w:t xml:space="preserve">Сроки и этапы подготовки проекта планировки территории</w:t>
            </w:r>
          </w:p>
        </w:tc>
        <w:tc>
          <w:tcPr>
            <w:tcW w:w="2834" w:type="dxa"/>
          </w:tcPr>
          <w:p>
            <w:pPr>
              <w:pStyle w:val="0"/>
            </w:pPr>
            <w:r>
              <w:rPr>
                <w:sz w:val="20"/>
              </w:rPr>
            </w:r>
          </w:p>
        </w:tc>
      </w:tr>
      <w:tr>
        <w:tc>
          <w:tcPr>
            <w:tcW w:w="567" w:type="dxa"/>
          </w:tcPr>
          <w:p>
            <w:pPr>
              <w:pStyle w:val="0"/>
            </w:pPr>
            <w:r>
              <w:rPr>
                <w:sz w:val="20"/>
              </w:rPr>
              <w:t xml:space="preserve">6.</w:t>
            </w:r>
          </w:p>
        </w:tc>
        <w:tc>
          <w:tcPr>
            <w:gridSpan w:val="2"/>
            <w:tcW w:w="5669" w:type="dxa"/>
          </w:tcPr>
          <w:p>
            <w:pPr>
              <w:pStyle w:val="0"/>
            </w:pPr>
            <w:r>
              <w:rPr>
                <w:sz w:val="20"/>
              </w:rPr>
              <w:t xml:space="preserve">Местоположение, площадь и границы проектируемой территории</w:t>
            </w:r>
          </w:p>
        </w:tc>
        <w:tc>
          <w:tcPr>
            <w:tcW w:w="2834" w:type="dxa"/>
          </w:tcPr>
          <w:p>
            <w:pPr>
              <w:pStyle w:val="0"/>
            </w:pPr>
            <w:r>
              <w:rPr>
                <w:sz w:val="20"/>
              </w:rPr>
            </w:r>
          </w:p>
        </w:tc>
      </w:tr>
      <w:tr>
        <w:tc>
          <w:tcPr>
            <w:tcW w:w="567" w:type="dxa"/>
          </w:tcPr>
          <w:p>
            <w:pPr>
              <w:pStyle w:val="0"/>
            </w:pPr>
            <w:r>
              <w:rPr>
                <w:sz w:val="20"/>
              </w:rPr>
              <w:t xml:space="preserve">7.</w:t>
            </w:r>
          </w:p>
        </w:tc>
        <w:tc>
          <w:tcPr>
            <w:gridSpan w:val="2"/>
            <w:tcW w:w="5669" w:type="dxa"/>
          </w:tcPr>
          <w:p>
            <w:pPr>
              <w:pStyle w:val="0"/>
            </w:pPr>
            <w:r>
              <w:rPr>
                <w:sz w:val="20"/>
              </w:rPr>
              <w:t xml:space="preserve">Материалы, предоставляемые Заказчиком</w:t>
            </w:r>
          </w:p>
        </w:tc>
        <w:tc>
          <w:tcPr>
            <w:tcW w:w="2834" w:type="dxa"/>
          </w:tcPr>
          <w:p>
            <w:pPr>
              <w:pStyle w:val="0"/>
            </w:pPr>
            <w:r>
              <w:rPr>
                <w:sz w:val="20"/>
              </w:rPr>
            </w:r>
          </w:p>
        </w:tc>
      </w:tr>
      <w:tr>
        <w:tc>
          <w:tcPr>
            <w:tcW w:w="567" w:type="dxa"/>
          </w:tcPr>
          <w:p>
            <w:pPr>
              <w:pStyle w:val="0"/>
            </w:pPr>
            <w:r>
              <w:rPr>
                <w:sz w:val="20"/>
              </w:rPr>
              <w:t xml:space="preserve">8.</w:t>
            </w:r>
          </w:p>
        </w:tc>
        <w:tc>
          <w:tcPr>
            <w:gridSpan w:val="2"/>
            <w:tcW w:w="5669" w:type="dxa"/>
          </w:tcPr>
          <w:p>
            <w:pPr>
              <w:pStyle w:val="0"/>
            </w:pPr>
            <w:r>
              <w:rPr>
                <w:sz w:val="20"/>
              </w:rPr>
              <w:t xml:space="preserve">Цель работы</w:t>
            </w:r>
          </w:p>
        </w:tc>
        <w:tc>
          <w:tcPr>
            <w:tcW w:w="2834" w:type="dxa"/>
          </w:tcPr>
          <w:p>
            <w:pPr>
              <w:pStyle w:val="0"/>
            </w:pPr>
            <w:r>
              <w:rPr>
                <w:sz w:val="20"/>
              </w:rPr>
            </w:r>
          </w:p>
        </w:tc>
      </w:tr>
      <w:tr>
        <w:tc>
          <w:tcPr>
            <w:tcW w:w="567" w:type="dxa"/>
          </w:tcPr>
          <w:p>
            <w:pPr>
              <w:pStyle w:val="0"/>
            </w:pPr>
            <w:r>
              <w:rPr>
                <w:sz w:val="20"/>
              </w:rPr>
              <w:t xml:space="preserve">9.</w:t>
            </w:r>
          </w:p>
        </w:tc>
        <w:tc>
          <w:tcPr>
            <w:gridSpan w:val="2"/>
            <w:tcW w:w="5669" w:type="dxa"/>
          </w:tcPr>
          <w:p>
            <w:pPr>
              <w:pStyle w:val="0"/>
            </w:pPr>
            <w:r>
              <w:rPr>
                <w:sz w:val="20"/>
              </w:rPr>
              <w:t xml:space="preserve">Основные требования к проектным решениям</w:t>
            </w:r>
          </w:p>
        </w:tc>
        <w:tc>
          <w:tcPr>
            <w:tcW w:w="2834" w:type="dxa"/>
          </w:tcPr>
          <w:p>
            <w:pPr>
              <w:pStyle w:val="0"/>
            </w:pPr>
            <w:r>
              <w:rPr>
                <w:sz w:val="20"/>
              </w:rPr>
            </w:r>
          </w:p>
        </w:tc>
      </w:tr>
      <w:tr>
        <w:tc>
          <w:tcPr>
            <w:tcW w:w="567" w:type="dxa"/>
          </w:tcPr>
          <w:p>
            <w:pPr>
              <w:pStyle w:val="0"/>
            </w:pPr>
            <w:r>
              <w:rPr>
                <w:sz w:val="20"/>
              </w:rPr>
              <w:t xml:space="preserve">10.</w:t>
            </w:r>
          </w:p>
        </w:tc>
        <w:tc>
          <w:tcPr>
            <w:gridSpan w:val="2"/>
            <w:tcW w:w="5669" w:type="dxa"/>
          </w:tcPr>
          <w:p>
            <w:pPr>
              <w:pStyle w:val="0"/>
            </w:pPr>
            <w:r>
              <w:rPr>
                <w:sz w:val="20"/>
              </w:rPr>
              <w:t xml:space="preserve">Состав проекта</w:t>
            </w:r>
          </w:p>
        </w:tc>
        <w:tc>
          <w:tcPr>
            <w:tcW w:w="2834" w:type="dxa"/>
          </w:tcPr>
          <w:p>
            <w:pPr>
              <w:pStyle w:val="0"/>
            </w:pPr>
            <w:r>
              <w:rPr>
                <w:sz w:val="20"/>
              </w:rPr>
            </w:r>
          </w:p>
        </w:tc>
      </w:tr>
      <w:tr>
        <w:tc>
          <w:tcPr>
            <w:tcW w:w="567" w:type="dxa"/>
          </w:tcPr>
          <w:p>
            <w:pPr>
              <w:pStyle w:val="0"/>
            </w:pPr>
            <w:r>
              <w:rPr>
                <w:sz w:val="20"/>
              </w:rPr>
              <w:t xml:space="preserve">11.</w:t>
            </w:r>
          </w:p>
        </w:tc>
        <w:tc>
          <w:tcPr>
            <w:gridSpan w:val="2"/>
            <w:tcW w:w="5669" w:type="dxa"/>
          </w:tcPr>
          <w:p>
            <w:pPr>
              <w:pStyle w:val="0"/>
            </w:pPr>
            <w:r>
              <w:rPr>
                <w:sz w:val="20"/>
              </w:rPr>
              <w:t xml:space="preserve">Требования к качеству, формату, количеству экземпляров подготовленного проекта, передаваемых Заказчику</w:t>
            </w:r>
          </w:p>
        </w:tc>
        <w:tc>
          <w:tcPr>
            <w:tcW w:w="2834" w:type="dxa"/>
          </w:tcPr>
          <w:p>
            <w:pPr>
              <w:pStyle w:val="0"/>
            </w:pPr>
            <w:r>
              <w:rPr>
                <w:sz w:val="20"/>
              </w:rPr>
            </w:r>
          </w:p>
        </w:tc>
      </w:tr>
      <w:tr>
        <w:tblPrEx>
          <w:tblBorders>
            <w:left w:val="nil"/>
            <w:right w:val="nil"/>
            <w:insideH w:val="nil"/>
          </w:tblBorders>
        </w:tblPrEx>
        <w:tc>
          <w:tcPr>
            <w:gridSpan w:val="4"/>
            <w:tcW w:w="9070" w:type="dxa"/>
            <w:tcBorders>
              <w:left w:val="nil"/>
              <w:bottom w:val="nil"/>
              <w:right w:val="nil"/>
            </w:tcBorders>
          </w:tcPr>
          <w:p>
            <w:pPr>
              <w:pStyle w:val="0"/>
            </w:pPr>
            <w:r>
              <w:rPr>
                <w:sz w:val="20"/>
              </w:rPr>
            </w:r>
          </w:p>
        </w:tc>
      </w:tr>
      <w:tr>
        <w:tblPrEx>
          <w:tblBorders>
            <w:left w:val="nil"/>
            <w:right w:val="nil"/>
            <w:insideV w:val="nil"/>
            <w:insideH w:val="nil"/>
          </w:tblBorders>
        </w:tblPrEx>
        <w:tc>
          <w:tcPr>
            <w:gridSpan w:val="3"/>
            <w:tcW w:w="6236" w:type="dxa"/>
            <w:tcBorders>
              <w:top w:val="nil"/>
              <w:bottom w:val="nil"/>
            </w:tcBorders>
          </w:tcPr>
          <w:p>
            <w:pPr>
              <w:pStyle w:val="0"/>
              <w:jc w:val="both"/>
            </w:pPr>
            <w:r>
              <w:rPr>
                <w:sz w:val="20"/>
              </w:rPr>
              <w:t xml:space="preserve">Заказчик _________________________________________</w:t>
            </w:r>
          </w:p>
          <w:p>
            <w:pPr>
              <w:pStyle w:val="0"/>
              <w:jc w:val="center"/>
            </w:pPr>
            <w:r>
              <w:rPr>
                <w:sz w:val="20"/>
              </w:rPr>
              <w:t xml:space="preserve">(расшифровка подписи)</w:t>
            </w:r>
          </w:p>
        </w:tc>
        <w:tc>
          <w:tcPr>
            <w:tcW w:w="2834" w:type="dxa"/>
            <w:tcBorders>
              <w:top w:val="nil"/>
              <w:bottom w:val="nil"/>
            </w:tcBorders>
          </w:tcPr>
          <w:p>
            <w:pPr>
              <w:pStyle w:val="0"/>
              <w:jc w:val="both"/>
            </w:pPr>
            <w:r>
              <w:rPr>
                <w:sz w:val="20"/>
              </w:rPr>
              <w:t xml:space="preserve">______________________</w:t>
            </w:r>
          </w:p>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Заданию</w:t>
      </w:r>
    </w:p>
    <w:p>
      <w:pPr>
        <w:pStyle w:val="0"/>
        <w:jc w:val="right"/>
      </w:pPr>
      <w:r>
        <w:rPr>
          <w:sz w:val="20"/>
        </w:rPr>
        <w:t xml:space="preserve">на подготовку проекта</w:t>
      </w:r>
    </w:p>
    <w:p>
      <w:pPr>
        <w:pStyle w:val="0"/>
        <w:jc w:val="right"/>
      </w:pPr>
      <w:r>
        <w:rPr>
          <w:sz w:val="20"/>
        </w:rPr>
        <w:t xml:space="preserve">планировки территории</w:t>
      </w:r>
    </w:p>
    <w:p>
      <w:pPr>
        <w:pStyle w:val="0"/>
        <w:ind w:firstLine="54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blPrEx>
          <w:tblBorders>
            <w:insideH w:val="single" w:sz="4"/>
          </w:tblBorders>
        </w:tblPrEx>
        <w:tc>
          <w:tcPr>
            <w:tcW w:w="9071" w:type="dxa"/>
            <w:tcBorders>
              <w:top w:val="single" w:sz="4"/>
              <w:left w:val="single" w:sz="4"/>
              <w:bottom w:val="single" w:sz="4"/>
              <w:right w:val="single" w:sz="4"/>
            </w:tcBorders>
          </w:tcPr>
          <w:p>
            <w:pPr>
              <w:pStyle w:val="0"/>
              <w:jc w:val="center"/>
            </w:pPr>
            <w:r>
              <w:rPr>
                <w:sz w:val="20"/>
              </w:rPr>
              <w:t xml:space="preserve">СХЕМА</w:t>
            </w:r>
          </w:p>
          <w:p>
            <w:pPr>
              <w:pStyle w:val="0"/>
              <w:jc w:val="center"/>
            </w:pPr>
            <w:r>
              <w:rPr>
                <w:sz w:val="20"/>
              </w:rPr>
              <w:t xml:space="preserve">границ территории, в отношении которой планируется подготовка проекта планировки территории</w:t>
            </w:r>
          </w:p>
        </w:tc>
      </w:tr>
      <w:tr>
        <w:tc>
          <w:tcPr>
            <w:tcW w:w="9071" w:type="dxa"/>
            <w:tcBorders>
              <w:top w:val="single" w:sz="4"/>
              <w:left w:val="single" w:sz="4"/>
              <w:bottom w:val="nil"/>
              <w:right w:val="single" w:sz="4"/>
            </w:tcBorders>
          </w:tcPr>
          <w:p>
            <w:pPr>
              <w:pStyle w:val="0"/>
            </w:pPr>
            <w:r>
              <w:rPr>
                <w:sz w:val="20"/>
              </w:rPr>
            </w:r>
          </w:p>
        </w:tc>
      </w:tr>
      <w:tr>
        <w:tc>
          <w:tcPr>
            <w:tcW w:w="9071" w:type="dxa"/>
            <w:tcBorders>
              <w:top w:val="nil"/>
              <w:left w:val="single" w:sz="4"/>
              <w:bottom w:val="nil"/>
              <w:right w:val="single" w:sz="4"/>
            </w:tcBorders>
          </w:tcPr>
          <w:p>
            <w:pPr>
              <w:pStyle w:val="0"/>
            </w:pPr>
            <w:r>
              <w:rPr>
                <w:sz w:val="20"/>
              </w:rPr>
            </w:r>
          </w:p>
        </w:tc>
      </w:tr>
      <w:tr>
        <w:tc>
          <w:tcPr>
            <w:tcW w:w="9071" w:type="dxa"/>
            <w:tcBorders>
              <w:top w:val="nil"/>
              <w:left w:val="single" w:sz="4"/>
              <w:bottom w:val="nil"/>
              <w:right w:val="single" w:sz="4"/>
            </w:tcBorders>
          </w:tcPr>
          <w:p>
            <w:pPr>
              <w:pStyle w:val="0"/>
            </w:pPr>
            <w:r>
              <w:rPr>
                <w:sz w:val="20"/>
              </w:rPr>
            </w:r>
          </w:p>
        </w:tc>
      </w:tr>
      <w:tr>
        <w:tc>
          <w:tcPr>
            <w:tcW w:w="9071" w:type="dxa"/>
            <w:tcBorders>
              <w:top w:val="nil"/>
              <w:left w:val="single" w:sz="4"/>
              <w:bottom w:val="nil"/>
              <w:right w:val="single" w:sz="4"/>
            </w:tcBorders>
          </w:tcPr>
          <w:p>
            <w:pPr>
              <w:pStyle w:val="0"/>
            </w:pPr>
            <w:r>
              <w:rPr>
                <w:sz w:val="20"/>
              </w:rPr>
            </w:r>
          </w:p>
        </w:tc>
      </w:tr>
      <w:tr>
        <w:tc>
          <w:tcPr>
            <w:tcW w:w="9071" w:type="dxa"/>
            <w:tcBorders>
              <w:top w:val="nil"/>
              <w:left w:val="single" w:sz="4"/>
              <w:bottom w:val="nil"/>
              <w:right w:val="single" w:sz="4"/>
            </w:tcBorders>
          </w:tcPr>
          <w:p>
            <w:pPr>
              <w:pStyle w:val="0"/>
            </w:pPr>
            <w:r>
              <w:rPr>
                <w:sz w:val="20"/>
              </w:rPr>
            </w:r>
          </w:p>
        </w:tc>
      </w:tr>
      <w:tr>
        <w:tc>
          <w:tcPr>
            <w:tcW w:w="9071" w:type="dxa"/>
            <w:tcBorders>
              <w:top w:val="nil"/>
              <w:left w:val="single" w:sz="4"/>
              <w:bottom w:val="single" w:sz="4"/>
              <w:right w:val="single" w:sz="4"/>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"Принятие решения о</w:t>
      </w:r>
    </w:p>
    <w:p>
      <w:pPr>
        <w:pStyle w:val="0"/>
        <w:jc w:val="right"/>
      </w:pPr>
      <w:r>
        <w:rPr>
          <w:sz w:val="20"/>
        </w:rPr>
        <w:t xml:space="preserve">подготовке документации по</w:t>
      </w:r>
    </w:p>
    <w:p>
      <w:pPr>
        <w:pStyle w:val="0"/>
        <w:jc w:val="right"/>
      </w:pPr>
      <w:r>
        <w:rPr>
          <w:sz w:val="20"/>
        </w:rPr>
        <w:t xml:space="preserve">планировке территории (проекта</w:t>
      </w:r>
    </w:p>
    <w:p>
      <w:pPr>
        <w:pStyle w:val="0"/>
        <w:jc w:val="right"/>
      </w:pPr>
      <w:r>
        <w:rPr>
          <w:sz w:val="20"/>
        </w:rPr>
        <w:t xml:space="preserve">планировки территории и (или)</w:t>
      </w:r>
    </w:p>
    <w:p>
      <w:pPr>
        <w:pStyle w:val="0"/>
        <w:jc w:val="right"/>
      </w:pPr>
      <w:r>
        <w:rPr>
          <w:sz w:val="20"/>
        </w:rPr>
        <w:t xml:space="preserve">проекта межевания территории)</w:t>
      </w:r>
    </w:p>
    <w:p>
      <w:pPr>
        <w:pStyle w:val="0"/>
        <w:jc w:val="right"/>
      </w:pPr>
      <w:r>
        <w:rPr>
          <w:sz w:val="20"/>
        </w:rPr>
        <w:t xml:space="preserve">на основании предложений</w:t>
      </w:r>
    </w:p>
    <w:p>
      <w:pPr>
        <w:pStyle w:val="0"/>
        <w:jc w:val="right"/>
      </w:pPr>
      <w:r>
        <w:rPr>
          <w:sz w:val="20"/>
        </w:rPr>
        <w:t xml:space="preserve">физических или юридических</w:t>
      </w:r>
    </w:p>
    <w:p>
      <w:pPr>
        <w:pStyle w:val="0"/>
        <w:jc w:val="right"/>
      </w:pPr>
      <w:r>
        <w:rPr>
          <w:sz w:val="20"/>
        </w:rPr>
        <w:t xml:space="preserve">лиц о подготовке документации</w:t>
      </w:r>
    </w:p>
    <w:p>
      <w:pPr>
        <w:pStyle w:val="0"/>
        <w:jc w:val="right"/>
      </w:pPr>
      <w:r>
        <w:rPr>
          <w:sz w:val="20"/>
        </w:rPr>
        <w:t xml:space="preserve">по планировке территории</w:t>
      </w:r>
    </w:p>
    <w:p>
      <w:pPr>
        <w:pStyle w:val="0"/>
        <w:ind w:firstLine="540"/>
        <w:jc w:val="both"/>
      </w:pPr>
      <w:r>
        <w:rPr>
          <w:sz w:val="20"/>
        </w:rPr>
      </w:r>
    </w:p>
    <w:p>
      <w:pPr>
        <w:pStyle w:val="2"/>
        <w:jc w:val="center"/>
      </w:pPr>
      <w:r>
        <w:rPr>
          <w:sz w:val="20"/>
        </w:rPr>
        <w:t xml:space="preserve">ПОСЛЕДОВАТЕЛЬНОСТЬ И СРОКИ</w:t>
      </w:r>
    </w:p>
    <w:p>
      <w:pPr>
        <w:pStyle w:val="2"/>
        <w:jc w:val="center"/>
      </w:pPr>
      <w:r>
        <w:rPr>
          <w:sz w:val="20"/>
        </w:rPr>
        <w:t xml:space="preserve">ВЫПОЛНЕНИЯ АДМИНИСТРАТИВНЫХ ПРОЦЕДУР</w:t>
      </w:r>
    </w:p>
    <w:p>
      <w:pPr>
        <w:pStyle w:val="0"/>
        <w:ind w:firstLine="540"/>
        <w:jc w:val="both"/>
      </w:pPr>
      <w:r>
        <w:rPr>
          <w:sz w:val="20"/>
        </w:rPr>
      </w:r>
    </w:p>
    <w:p>
      <w:pPr>
        <w:pStyle w:val="0"/>
        <w:ind w:firstLine="540"/>
        <w:jc w:val="both"/>
      </w:pPr>
      <w:r>
        <w:rPr>
          <w:sz w:val="20"/>
        </w:rPr>
        <w:t xml:space="preserve">1. Прием и регистрация заявления о принятии решения о подготовке ДПТ, консультирование о порядке и сроках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направление заявителем в Администрацию заявления о подготовке ДПТ.</w:t>
      </w:r>
    </w:p>
    <w:p>
      <w:pPr>
        <w:pStyle w:val="0"/>
        <w:spacing w:before="200" w:line-rule="auto"/>
        <w:ind w:firstLine="540"/>
        <w:jc w:val="both"/>
      </w:pPr>
      <w:r>
        <w:rPr>
          <w:sz w:val="20"/>
        </w:rP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pPr>
        <w:pStyle w:val="0"/>
        <w:spacing w:before="200" w:line-rule="auto"/>
        <w:ind w:firstLine="540"/>
        <w:jc w:val="both"/>
      </w:pPr>
      <w:r>
        <w:rPr>
          <w:sz w:val="20"/>
        </w:rPr>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0"/>
        <w:spacing w:before="200" w:line-rule="auto"/>
        <w:ind w:firstLine="540"/>
        <w:jc w:val="both"/>
      </w:pPr>
      <w:r>
        <w:rPr>
          <w:sz w:val="20"/>
        </w:rPr>
        <w:t xml:space="preserve">б) проверяет наличие всех документов, необходимых для предоставления муниципальной услуги в соответствии с настоящим Регламентом.</w:t>
      </w:r>
    </w:p>
    <w:p>
      <w:pPr>
        <w:pStyle w:val="0"/>
        <w:spacing w:before="200" w:line-rule="auto"/>
        <w:ind w:firstLine="540"/>
        <w:jc w:val="both"/>
      </w:pPr>
      <w:r>
        <w:rPr>
          <w:sz w:val="20"/>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регистрирует заявление по правилам делопроизводства (срок выполнения действия не более 15 минут).</w:t>
      </w:r>
    </w:p>
    <w:p>
      <w:pPr>
        <w:pStyle w:val="0"/>
        <w:spacing w:before="200" w:line-rule="auto"/>
        <w:ind w:firstLine="540"/>
        <w:jc w:val="both"/>
      </w:pPr>
      <w:r>
        <w:rPr>
          <w:sz w:val="20"/>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pPr>
        <w:pStyle w:val="0"/>
        <w:spacing w:before="200" w:line-rule="auto"/>
        <w:ind w:firstLine="540"/>
        <w:jc w:val="both"/>
      </w:pPr>
      <w:r>
        <w:rPr>
          <w:sz w:val="20"/>
        </w:rPr>
        <w:t xml:space="preserve">Срок выполнения административной процедуры составляет не более 45 минут в день обращения заявителя.</w:t>
      </w:r>
    </w:p>
    <w:p>
      <w:pPr>
        <w:pStyle w:val="0"/>
        <w:spacing w:before="200" w:line-rule="auto"/>
        <w:ind w:firstLine="540"/>
        <w:jc w:val="both"/>
      </w:pPr>
      <w:r>
        <w:rPr>
          <w:sz w:val="20"/>
        </w:rPr>
        <w:t xml:space="preserve">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pPr>
        <w:pStyle w:val="0"/>
        <w:spacing w:before="200" w:line-rule="auto"/>
        <w:ind w:firstLine="540"/>
        <w:jc w:val="both"/>
      </w:pPr>
      <w:r>
        <w:rPr>
          <w:sz w:val="20"/>
        </w:rPr>
        <w:t xml:space="preserve">2. Рассмотрение заявления о подготовке ДПТ в Администрации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ответственному должностному лицу Администрации заявления о подготовке ДПТ.</w:t>
      </w:r>
    </w:p>
    <w:p>
      <w:pPr>
        <w:pStyle w:val="0"/>
        <w:spacing w:before="200" w:line-rule="auto"/>
        <w:ind w:firstLine="540"/>
        <w:jc w:val="both"/>
      </w:pPr>
      <w:r>
        <w:rPr>
          <w:sz w:val="20"/>
        </w:rPr>
        <w:t xml:space="preserve">В срок не более одного рабочего дня со дня регистрации заявления о подготовке ДПТ глава муниципального образования (иное уполномоченное лицо) поручает рассмотрение поступившего заявления руководителю органа Администрации, ответственному за рассмотрение представленных документов.</w:t>
      </w:r>
    </w:p>
    <w:p>
      <w:pPr>
        <w:pStyle w:val="0"/>
        <w:spacing w:before="200" w:line-rule="auto"/>
        <w:ind w:firstLine="540"/>
        <w:jc w:val="both"/>
      </w:pPr>
      <w:r>
        <w:rPr>
          <w:sz w:val="20"/>
        </w:rPr>
        <w:t xml:space="preserve">Руководитель органа Администрации, ответственного за рассмотрение заявления о подготовке ДПТ, в течение рабочего дня направляет заявление и прилагаемые документы с соответствующей резолюцией должностному лицу органа Администрации, ответственному за рассмотрение документов.</w:t>
      </w:r>
    </w:p>
    <w:p>
      <w:pPr>
        <w:pStyle w:val="0"/>
        <w:spacing w:before="200" w:line-rule="auto"/>
        <w:ind w:firstLine="540"/>
        <w:jc w:val="both"/>
      </w:pPr>
      <w:r>
        <w:rPr>
          <w:sz w:val="20"/>
        </w:rPr>
        <w:t xml:space="preserve">Должностное лицо органа Администрации, ответственное за рассмотрение заявления и прилагаемых к нему документов, проверяет заявление о подготовке ДПТ на соответствие требованиям к комплектности документов.</w:t>
      </w:r>
    </w:p>
    <w:p>
      <w:pPr>
        <w:pStyle w:val="0"/>
        <w:spacing w:before="200" w:line-rule="auto"/>
        <w:ind w:firstLine="540"/>
        <w:jc w:val="both"/>
      </w:pPr>
      <w:r>
        <w:rPr>
          <w:sz w:val="20"/>
        </w:rPr>
        <w:t xml:space="preserve">Срок выполнения административной процедуры составляет не более одного рабочего дня с о дня поступления ответственному должностному лицу Администрации заявления и прилагаемых к нему документов.</w:t>
      </w:r>
    </w:p>
    <w:p>
      <w:pPr>
        <w:pStyle w:val="0"/>
        <w:spacing w:before="200" w:line-rule="auto"/>
        <w:ind w:firstLine="540"/>
        <w:jc w:val="both"/>
      </w:pPr>
      <w:r>
        <w:rPr>
          <w:sz w:val="20"/>
        </w:rPr>
        <w:t xml:space="preserve">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3. Межведомственное взаимодействие для сбора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pPr>
        <w:pStyle w:val="0"/>
        <w:spacing w:before="200" w:line-rule="auto"/>
        <w:ind w:firstLine="540"/>
        <w:jc w:val="both"/>
      </w:pPr>
      <w:r>
        <w:rPr>
          <w:sz w:val="20"/>
        </w:rPr>
        <w:t xml:space="preserve">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органа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0"/>
        <w:spacing w:before="200" w:line-rule="auto"/>
        <w:ind w:firstLine="540"/>
        <w:jc w:val="both"/>
      </w:pPr>
      <w:r>
        <w:rPr>
          <w:sz w:val="20"/>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w:t>
      </w:r>
    </w:p>
    <w:p>
      <w:pPr>
        <w:pStyle w:val="0"/>
        <w:spacing w:before="200" w:line-rule="auto"/>
        <w:ind w:firstLine="540"/>
        <w:jc w:val="both"/>
      </w:pPr>
      <w:r>
        <w:rPr>
          <w:sz w:val="20"/>
        </w:rPr>
        <w:t xml:space="preserve">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pPr>
        <w:pStyle w:val="0"/>
        <w:spacing w:before="200" w:line-rule="auto"/>
        <w:ind w:firstLine="540"/>
        <w:jc w:val="both"/>
      </w:pPr>
      <w:r>
        <w:rPr>
          <w:sz w:val="20"/>
        </w:rPr>
        <w:t xml:space="preserve">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0"/>
        <w:spacing w:before="200" w:line-rule="auto"/>
        <w:ind w:firstLine="540"/>
        <w:jc w:val="both"/>
      </w:pPr>
      <w:r>
        <w:rPr>
          <w:sz w:val="20"/>
        </w:rPr>
        <w:t xml:space="preserve">4. Подготовка и направление заявителю решения о подготовке ДПТ либо об отказе в принятии такого решения</w:t>
      </w:r>
    </w:p>
    <w:p>
      <w:pPr>
        <w:pStyle w:val="0"/>
        <w:spacing w:before="200" w:line-rule="auto"/>
        <w:ind w:firstLine="540"/>
        <w:jc w:val="both"/>
      </w:pPr>
      <w:r>
        <w:rPr>
          <w:sz w:val="20"/>
        </w:rPr>
        <w:t xml:space="preserve">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pPr>
        <w:pStyle w:val="0"/>
        <w:spacing w:before="200" w:line-rule="auto"/>
        <w:ind w:firstLine="540"/>
        <w:jc w:val="both"/>
      </w:pPr>
      <w:r>
        <w:rPr>
          <w:sz w:val="20"/>
        </w:rPr>
        <w:t xml:space="preserve">Должностное лицо, ответственное за рассмотрение заявления о подготовке ДПТ:</w:t>
      </w:r>
    </w:p>
    <w:p>
      <w:pPr>
        <w:pStyle w:val="0"/>
        <w:spacing w:before="200" w:line-rule="auto"/>
        <w:ind w:firstLine="540"/>
        <w:jc w:val="both"/>
      </w:pPr>
      <w:r>
        <w:rPr>
          <w:sz w:val="20"/>
        </w:rPr>
        <w:t xml:space="preserve">а) проводит проверку заявления и прилагаемых к нему документов на предмет отсутствия оснований для отказа, предусмотренных </w:t>
      </w:r>
      <w:hyperlink w:history="0" w:anchor="P125"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Регламента;</w:t>
      </w:r>
    </w:p>
    <w:p>
      <w:pPr>
        <w:pStyle w:val="0"/>
        <w:spacing w:before="200" w:line-rule="auto"/>
        <w:ind w:firstLine="540"/>
        <w:jc w:val="both"/>
      </w:pPr>
      <w:r>
        <w:rPr>
          <w:sz w:val="20"/>
        </w:rPr>
        <w:t xml:space="preserve">б) проводит проверку задания на подготовку проекта планировки территории, задания на выполнение инженерных изысканий, необходимых для подготовки ДПТ, на предмет их соответствия требованиям градостроительного законодательства, настоящего Регламента;</w:t>
      </w:r>
    </w:p>
    <w:p>
      <w:pPr>
        <w:pStyle w:val="0"/>
        <w:spacing w:before="200" w:line-rule="auto"/>
        <w:ind w:firstLine="540"/>
        <w:jc w:val="both"/>
      </w:pPr>
      <w:r>
        <w:rPr>
          <w:sz w:val="20"/>
        </w:rPr>
        <w:t xml:space="preserve">в) осуществляет подготовку и направление на подпись главе муниципального образования (иному уполномоченному лицу) проекта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pPr>
        <w:pStyle w:val="0"/>
        <w:spacing w:before="200" w:line-rule="auto"/>
        <w:ind w:firstLine="540"/>
        <w:jc w:val="both"/>
      </w:pPr>
      <w:r>
        <w:rPr>
          <w:sz w:val="20"/>
        </w:rPr>
        <w:t xml:space="preserve">Глава муниципального образования (иное уполномоченное лицо) подписывает два экземпляра решения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w:t>
      </w:r>
    </w:p>
    <w:p>
      <w:pPr>
        <w:pStyle w:val="0"/>
        <w:spacing w:before="200" w:line-rule="auto"/>
        <w:ind w:firstLine="540"/>
        <w:jc w:val="both"/>
      </w:pPr>
      <w:r>
        <w:rPr>
          <w:sz w:val="20"/>
        </w:rPr>
        <w:t xml:space="preserve">Подписанные экземпляры решения о подготовке ДПТ либо письма об отказе в принятии такого решения регистрируются должностным лицом Администрации.</w:t>
      </w:r>
    </w:p>
    <w:p>
      <w:pPr>
        <w:pStyle w:val="0"/>
        <w:spacing w:before="200" w:line-rule="auto"/>
        <w:ind w:firstLine="540"/>
        <w:jc w:val="both"/>
      </w:pPr>
      <w:r>
        <w:rPr>
          <w:sz w:val="20"/>
        </w:rPr>
        <w:t xml:space="preserve">Один экземпляр решения о подготовке ДПТ либо письма об отказе в принятии такого решения остается в Администрации, второй выдается (направляется по почте) заявителю.</w:t>
      </w:r>
    </w:p>
    <w:p>
      <w:pPr>
        <w:pStyle w:val="0"/>
        <w:spacing w:before="200" w:line-rule="auto"/>
        <w:ind w:firstLine="540"/>
        <w:jc w:val="both"/>
      </w:pPr>
      <w:r>
        <w:rPr>
          <w:sz w:val="20"/>
        </w:rPr>
        <w:t xml:space="preserve">Согласованное задание на подготовку проекта планировки территории и задание на выполнение инженерных изысканий (при необходимости) выдается (направляется) по почте) заявителю.</w:t>
      </w:r>
    </w:p>
    <w:p>
      <w:pPr>
        <w:pStyle w:val="0"/>
        <w:spacing w:before="200" w:line-rule="auto"/>
        <w:ind w:firstLine="540"/>
        <w:jc w:val="both"/>
      </w:pPr>
      <w:r>
        <w:rPr>
          <w:sz w:val="20"/>
        </w:rP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принятии решения о подготовке ДПТ либо об отказе в принятии такого решения, о согласовании соответствующих заданий.</w:t>
      </w:r>
    </w:p>
    <w:p>
      <w:pPr>
        <w:pStyle w:val="0"/>
        <w:spacing w:before="200" w:line-rule="auto"/>
        <w:ind w:firstLine="540"/>
        <w:jc w:val="both"/>
      </w:pPr>
      <w:r>
        <w:rPr>
          <w:sz w:val="20"/>
        </w:rPr>
        <w:t xml:space="preserve">Решение о подготовке ДПТ с приложением согласованных заданий либо письмо об отказе в принятии такого решения выдается:</w:t>
      </w:r>
    </w:p>
    <w:p>
      <w:pPr>
        <w:pStyle w:val="0"/>
        <w:spacing w:before="200" w:line-rule="auto"/>
        <w:ind w:firstLine="540"/>
        <w:jc w:val="both"/>
      </w:pPr>
      <w:r>
        <w:rPr>
          <w:sz w:val="20"/>
        </w:rPr>
        <w:t xml:space="preserve">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pPr>
        <w:pStyle w:val="0"/>
        <w:spacing w:before="200" w:line-rule="auto"/>
        <w:ind w:firstLine="540"/>
        <w:jc w:val="both"/>
      </w:pPr>
      <w:r>
        <w:rPr>
          <w:sz w:val="20"/>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0"/>
        <w:spacing w:before="200" w:line-rule="auto"/>
        <w:ind w:firstLine="540"/>
        <w:jc w:val="both"/>
      </w:pPr>
      <w:r>
        <w:rPr>
          <w:sz w:val="20"/>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pPr>
        <w:pStyle w:val="0"/>
        <w:spacing w:before="200" w:line-rule="auto"/>
        <w:ind w:firstLine="540"/>
        <w:jc w:val="both"/>
      </w:pPr>
      <w:r>
        <w:rPr>
          <w:sz w:val="20"/>
        </w:rPr>
        <w:t xml:space="preserve">Срок выполнения административной процедуры составляет 10 (десять) рабочих дней.</w:t>
      </w:r>
    </w:p>
    <w:p>
      <w:pPr>
        <w:pStyle w:val="0"/>
        <w:spacing w:before="200" w:line-rule="auto"/>
        <w:ind w:firstLine="540"/>
        <w:jc w:val="both"/>
      </w:pPr>
      <w:r>
        <w:rPr>
          <w:sz w:val="20"/>
        </w:rPr>
        <w:t xml:space="preserve">Факт получения решения о подготовке ДПТ с приложением согласованных заданий фиксируется в журнале учета выданных решений о подготовке ДПТ - лицо, получившее уведомление, ставит свою подпись в данном журнале.</w:t>
      </w:r>
    </w:p>
    <w:p>
      <w:pPr>
        <w:pStyle w:val="0"/>
        <w:spacing w:before="200" w:line-rule="auto"/>
        <w:ind w:firstLine="540"/>
        <w:jc w:val="both"/>
      </w:pPr>
      <w:r>
        <w:rPr>
          <w:sz w:val="20"/>
        </w:rPr>
        <w:t xml:space="preserve">Решение о подготовке ДПТ в течение трех дней после его принятия подлежит опубликованию на официальном сайте Артемовского городского округа в порядке, определенном для опубликования муниципальных правовых актов Администрации.</w:t>
      </w:r>
    </w:p>
    <w:p>
      <w:pPr>
        <w:pStyle w:val="0"/>
        <w:spacing w:before="200" w:line-rule="auto"/>
        <w:ind w:firstLine="540"/>
        <w:jc w:val="both"/>
      </w:pPr>
      <w:r>
        <w:rPr>
          <w:sz w:val="20"/>
        </w:rPr>
        <w:t xml:space="preserve">Результатом административной процедуры является выданное (направленное по почте) заявителю решение о подготовке ДПТ с приложением согласованных заданий либо письмо об отказе в принятии такого решения, а также факт опубликования принятого решения о подготовке ДПТ на официальном сайте Артемовского городского округа.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Артемовского городского округа от 26.12.2019 N 2732-па</w:t>
            <w:br/>
            <w:t>(ред. от 29.10.2020)</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F8E2BFB2D42AFD1301EC8B6865E94BFD5EA674B5EFB21AEAAFDCAFFC95BC442DEBCF6394BAFD129093DB80177D319112DE39212A90F0A2347A89CF4TAs8X" TargetMode = "External"/>
	<Relationship Id="rId8" Type="http://schemas.openxmlformats.org/officeDocument/2006/relationships/hyperlink" Target="consultantplus://offline/ref=CF8E2BFB2D42AFD1301EC8B6865E94BFD5EA674B5EFA20ACA0F0CAFFC95BC442DEBCF6394BAFD129093DB80476D319112DE39212A90F0A2347A89CF4TAs8X" TargetMode = "External"/>
	<Relationship Id="rId9" Type="http://schemas.openxmlformats.org/officeDocument/2006/relationships/hyperlink" Target="consultantplus://offline/ref=CF8E2BFB2D42AFD1301ED6BB9032CAB0D1E33B475DFA2CF9F5A0CCA8960BC2178CFCA86008E9C2280123BA0170TDsAX" TargetMode = "External"/>
	<Relationship Id="rId10" Type="http://schemas.openxmlformats.org/officeDocument/2006/relationships/hyperlink" Target="consultantplus://offline/ref=CF8E2BFB2D42AFD1301ED6BB9032CAB0D1E13C4E5CFD2CF9F5A0CCA8960BC2178CFCA86008E9C2280123BA0170TDsAX" TargetMode = "External"/>
	<Relationship Id="rId11" Type="http://schemas.openxmlformats.org/officeDocument/2006/relationships/hyperlink" Target="consultantplus://offline/ref=CF8E2BFB2D42AFD1301ED6BB9032CAB0D1E13F445DFB2CF9F5A0CCA8960BC2178CFCA86008E9C2280123BA0170TDsAX" TargetMode = "External"/>
	<Relationship Id="rId12" Type="http://schemas.openxmlformats.org/officeDocument/2006/relationships/hyperlink" Target="consultantplus://offline/ref=CF8E2BFB2D42AFD1301EC8B6865E94BFD5EA674B5EFA21AAACF2CAFFC95BC442DEBCF63959AF8925093FA6017AC64F406BTBs4X" TargetMode = "External"/>
	<Relationship Id="rId13" Type="http://schemas.openxmlformats.org/officeDocument/2006/relationships/hyperlink" Target="consultantplus://offline/ref=CF8E2BFB2D42AFD1301EC8B6865E94BFD5EA674B5EFB26ADA8F4CAFFC95BC442DEBCF63959AF8925093FA6017AC64F406BTBs4X" TargetMode = "External"/>
	<Relationship Id="rId14" Type="http://schemas.openxmlformats.org/officeDocument/2006/relationships/hyperlink" Target="consultantplus://offline/ref=CF8E2BFB2D42AFD1301EC8B6865E94BFD5EA674B5EF826ADA0FCCAFFC95BC442DEBCF63959AF8925093FA6017AC64F406BTBs4X" TargetMode = "External"/>
	<Relationship Id="rId15" Type="http://schemas.openxmlformats.org/officeDocument/2006/relationships/hyperlink" Target="consultantplus://offline/ref=CF8E2BFB2D42AFD1301EC8B6865E94BFD5EA674B5EFB21AEAAFDCAFFC95BC442DEBCF6394BAFD129093DB80177D319112DE39212A90F0A2347A89CF4TAs8X" TargetMode = "External"/>
	<Relationship Id="rId16" Type="http://schemas.openxmlformats.org/officeDocument/2006/relationships/hyperlink" Target="consultantplus://offline/ref=CF8E2BFB2D42AFD1301EC8B6865E94BFD5EA674B5EFA20ACA0F0CAFFC95BC442DEBCF6394BAFD129093DB80476D319112DE39212A90F0A2347A89CF4TAs8X" TargetMode = "External"/>
	<Relationship Id="rId17" Type="http://schemas.openxmlformats.org/officeDocument/2006/relationships/hyperlink" Target="consultantplus://offline/ref=CF8E2BFB2D42AFD1301ED6BB9032CAB0D1E13F445DFB2CF9F5A0CCA8960BC2179EFCF06C08EBDC290936EC50368D40406BA89F1AB5130A29T5sBX" TargetMode = "External"/>
	<Relationship Id="rId18" Type="http://schemas.openxmlformats.org/officeDocument/2006/relationships/hyperlink" Target="consultantplus://offline/ref=CF8E2BFB2D42AFD1301ED6BB9032CAB0D1E13F445DFB2CF9F5A0CCA8960BC2179EFCF0690BE088794D68B50170C64D4877B49F10TAs9X" TargetMode = "External"/>
	<Relationship Id="rId19" Type="http://schemas.openxmlformats.org/officeDocument/2006/relationships/hyperlink" Target="consultantplus://offline/ref=CF8E2BFB2D42AFD1301ED6BB9032CAB0D1E13F445DFB2CF9F5A0CCA8960BC2179EFCF06C08EBDC2D0F36EC50368D40406BA89F1AB5130A29T5sBX" TargetMode = "External"/>
	<Relationship Id="rId20" Type="http://schemas.openxmlformats.org/officeDocument/2006/relationships/hyperlink" Target="consultantplus://offline/ref=CF8E2BFB2D42AFD1301ED6BB9032CAB0D1E13F445DFB2CF9F5A0CCA8960BC2179EFCF06C08EBDF2D0B36EC50368D40406BA89F1AB5130A29T5sBX" TargetMode = "External"/>
	<Relationship Id="rId21" Type="http://schemas.openxmlformats.org/officeDocument/2006/relationships/hyperlink" Target="consultantplus://offline/ref=CF8E2BFB2D42AFD1301ED6BB9032CAB0D1E13F445DFB2CF9F5A0CCA8960BC2179EFCF06C08EBDF2D0B36EC50368D40406BA89F1AB5130A29T5sBX" TargetMode = "External"/>
	<Relationship Id="rId22" Type="http://schemas.openxmlformats.org/officeDocument/2006/relationships/hyperlink" Target="consultantplus://offline/ref=CF8E2BFB2D42AFD1301ED6BB9032CAB0D6E33E4257F92CF9F5A0CCA8960BC2179EFCF06C08EBDC2A0C36EC50368D40406BA89F1AB5130A29T5sBX" TargetMode = "External"/>
	<Relationship Id="rId23" Type="http://schemas.openxmlformats.org/officeDocument/2006/relationships/hyperlink" Target="consultantplus://offline/ref=CF8E2BFB2D42AFD1301ED6BB9032CAB0D1E13F445DFB2CF9F5A0CCA8960BC2179EFCF0690BE088794D68B50170C64D4877B49F10TAs9X" TargetMode = "External"/>
	<Relationship Id="rId24" Type="http://schemas.openxmlformats.org/officeDocument/2006/relationships/hyperlink" Target="consultantplus://offline/ref=CF8E2BFB2D42AFD1301ED6BB9032CAB0D1E13F445DFB2CF9F5A0CCA8960BC2179EFCF06F01EBD77C5879ED0C72DA534061A89D12A9T1s3X" TargetMode = "External"/>
	<Relationship Id="rId25" Type="http://schemas.openxmlformats.org/officeDocument/2006/relationships/hyperlink" Target="consultantplus://offline/ref=CF8E2BFB2D42AFD1301ED6BB9032CAB0D1E33B475DFA2CF9F5A0CCA8960BC2179EFCF06C0CE9D9235D6CFC547FD84F5E69BE8110AB13T0s8X" TargetMode = "External"/>
	<Relationship Id="rId26" Type="http://schemas.openxmlformats.org/officeDocument/2006/relationships/hyperlink" Target="consultantplus://offline/ref=CF8E2BFB2D42AFD1301ED6BB9032CAB0D1E33B475DFA2CF9F5A0CCA8960BC2179EFCF06C0AEAD4235D6CFC547FD84F5E69BE8110AB13T0s8X" TargetMode = "External"/>
	<Relationship Id="rId27" Type="http://schemas.openxmlformats.org/officeDocument/2006/relationships/hyperlink" Target="consultantplus://offline/ref=CF8E2BFB2D42AFD1301ED6BB9032CAB0D1E13C4E5CFD2CF9F5A0CCA8960BC2179EFCF06B01EBD77C5879ED0C72DA534061A89D12A9T1s3X" TargetMode = "External"/>
	<Relationship Id="rId28" Type="http://schemas.openxmlformats.org/officeDocument/2006/relationships/hyperlink" Target="consultantplus://offline/ref=CF8E2BFB2D42AFD1301ED6BB9032CAB0D4E93A4256F92CF9F5A0CCA8960BC2179EFCF06C08EBDC290B36EC50368D40406BA89F1AB5130A29T5sBX" TargetMode = "External"/>
	<Relationship Id="rId29" Type="http://schemas.openxmlformats.org/officeDocument/2006/relationships/hyperlink" Target="consultantplus://offline/ref=CF8E2BFB2D42AFD1301ED6BB9032CAB0D4E93A4256F92CF9F5A0CCA8960BC2179EFCF06C08EBDC2B0136EC50368D40406BA89F1AB5130A29T5sBX" TargetMode = "External"/>
	<Relationship Id="rId30" Type="http://schemas.openxmlformats.org/officeDocument/2006/relationships/hyperlink" Target="consultantplus://offline/ref=CF8E2BFB2D42AFD1301ED6BB9032CAB0D1E33B475DFA2CF9F5A0CCA8960BC2179EFCF06C0CEED5235D6CFC547FD84F5E69BE8110AB13T0s8X" TargetMode = "External"/>
	<Relationship Id="rId31" Type="http://schemas.openxmlformats.org/officeDocument/2006/relationships/hyperlink" Target="consultantplus://offline/ref=CF8E2BFB2D42AFD1301ED6BB9032CAB0D1E13F445DFB2CF9F5A0CCA8960BC2179EFCF06C08EBDF2D0D36EC50368D40406BA89F1AB5130A29T5sBX" TargetMode = "External"/>
	<Relationship Id="rId32" Type="http://schemas.openxmlformats.org/officeDocument/2006/relationships/hyperlink" Target="consultantplus://offline/ref=CF8E2BFB2D42AFD1301ED6BB9032CAB0D1E13F445DFB2CF9F5A0CCA8960BC2179EFCF06C08EBDF2D0D36EC50368D40406BA89F1AB5130A29T5sBX" TargetMode = "External"/>
	<Relationship Id="rId33" Type="http://schemas.openxmlformats.org/officeDocument/2006/relationships/hyperlink" Target="consultantplus://offline/ref=CF8E2BFB2D42AFD1301ED6BB9032CAB0D1E13F445DFB2CF9F5A0CCA8960BC2179EFCF06C08EBDF2D0D36EC50368D40406BA89F1AB5130A29T5sBX" TargetMode = "External"/>
	<Relationship Id="rId34" Type="http://schemas.openxmlformats.org/officeDocument/2006/relationships/hyperlink" Target="consultantplus://offline/ref=CF8E2BFB2D42AFD1301ED6BB9032CAB0D1E13F445DFB2CF9F5A0CCA8960BC2179EFCF06C08EBDF2D0B36EC50368D40406BA89F1AB5130A29T5sBX" TargetMode = "External"/>
	<Relationship Id="rId35" Type="http://schemas.openxmlformats.org/officeDocument/2006/relationships/hyperlink" Target="consultantplus://offline/ref=CF8E2BFB2D42AFD1301ED6BB9032CAB0D1E13F445DFB2CF9F5A0CCA8960BC2179EFCF06C08EBDF2D0D36EC50368D40406BA89F1AB5130A29T5sBX" TargetMode = "External"/>
	<Relationship Id="rId36" Type="http://schemas.openxmlformats.org/officeDocument/2006/relationships/hyperlink" Target="consultantplus://offline/ref=CF8E2BFB2D42AFD1301ED6BB9032CAB0D1E13F445DFB2CF9F5A0CCA8960BC2179EFCF06C08EBDF2D0D36EC50368D40406BA89F1AB5130A29T5sBX" TargetMode = "External"/>
	<Relationship Id="rId37" Type="http://schemas.openxmlformats.org/officeDocument/2006/relationships/hyperlink" Target="consultantplus://offline/ref=CF8E2BFB2D42AFD1301ED6BB9032CAB0D1E13F445DFB2CF9F5A0CCA8960BC2179EFCF06F01EBD77C5879ED0C72DA534061A89D12A9T1s3X" TargetMode = "External"/>
	<Relationship Id="rId38" Type="http://schemas.openxmlformats.org/officeDocument/2006/relationships/hyperlink" Target="consultantplus://offline/ref=CF8E2BFB2D42AFD1301ED6BB9032CAB0D1E13F445DFB2CF9F5A0CCA8960BC2179EFCF06C08EBDF2D0D36EC50368D40406BA89F1AB5130A29T5sBX" TargetMode = "External"/>
	<Relationship Id="rId39" Type="http://schemas.openxmlformats.org/officeDocument/2006/relationships/hyperlink" Target="consultantplus://offline/ref=CF8E2BFB2D42AFD1301EC8B6865E94BFD5EA674B5EFA20ACA0F0CAFFC95BC442DEBCF6394BAFD129093DB80476D319112DE39212A90F0A2347A89CF4TAs8X" TargetMode = "External"/>
	<Relationship Id="rId40" Type="http://schemas.openxmlformats.org/officeDocument/2006/relationships/hyperlink" Target="consultantplus://offline/ref=CF8E2BFB2D42AFD1301ED6BB9032CAB0D6E03D4E5DFF2CF9F5A0CCA8960BC2179EFCF06C08EBDC2B0C36EC50368D40406BA89F1AB5130A29T5sBX" TargetMode = "External"/>
	<Relationship Id="rId41" Type="http://schemas.openxmlformats.org/officeDocument/2006/relationships/hyperlink" Target="consultantplus://offline/ref=CF8E2BFB2D42AFD1301ED6BB9032CAB0D6E03D4E5DFF2CF9F5A0CCA8960BC2179EFCF06C0EE088794D68B50170C64D4877B49F10TAs9X" TargetMode = "External"/>
	<Relationship Id="rId42" Type="http://schemas.openxmlformats.org/officeDocument/2006/relationships/hyperlink" Target="consultantplus://offline/ref=CF8E2BFB2D42AFD1301ED6BB9032CAB0D1E33B455EFA2CF9F5A0CCA8960BC2179EFCF06E0BE9DB235D6CFC547FD84F5E69BE8110AB13T0s8X" TargetMode = "External"/>
	<Relationship Id="rId43" Type="http://schemas.openxmlformats.org/officeDocument/2006/relationships/hyperlink" Target="consultantplus://offline/ref=CF8E2BFB2D42AFD1301EC8B6865E94BFD5EA674B5EFA20ACA0F0CAFFC95BC442DEBCF6394BAFD129093DB80476D319112DE39212A90F0A2347A89CF4TAs8X" TargetMode = "External"/>
	<Relationship Id="rId44" Type="http://schemas.openxmlformats.org/officeDocument/2006/relationships/hyperlink" Target="consultantplus://offline/ref=CF8E2BFB2D42AFD1301EC8B6865E94BFD5EA674B5EFA20ACA0F0CAFFC95BC442DEBCF6394BAFD129093DB80476D319112DE39212A90F0A2347A89CF4TAs8X" TargetMode = "External"/>
	<Relationship Id="rId45" Type="http://schemas.openxmlformats.org/officeDocument/2006/relationships/hyperlink" Target="consultantplus://offline/ref=CF8E2BFB2D42AFD1301ED6BB9032CAB0D7E93E4354A97BFBA4F5C2AD9E5B980788B5FD6F16EBD4360B3DBAT0s3X" TargetMode = "External"/>
	<Relationship Id="rId46" Type="http://schemas.openxmlformats.org/officeDocument/2006/relationships/hyperlink" Target="consultantplus://offline/ref=CF8E2BFB2D42AFD1301ED6BB9032CAB0D1E33B475DFA2CF9F5A0CCA8960BC2178CFCA86008E9C2280123BA0170TDsAX" TargetMode = "External"/>
	<Relationship Id="rId47" Type="http://schemas.openxmlformats.org/officeDocument/2006/relationships/hyperlink" Target="consultantplus://offline/ref=CF8E2BFB2D42AFD1301ED6BB9032CAB0D1E039455FF92CF9F5A0CCA8960BC2178CFCA86008E9C2280123BA0170TDsAX" TargetMode = "External"/>
	<Relationship Id="rId48" Type="http://schemas.openxmlformats.org/officeDocument/2006/relationships/hyperlink" Target="consultantplus://offline/ref=CF8E2BFB2D42AFD1301ED6BB9032CAB0D1E33B475DFE2CF9F5A0CCA8960BC2178CFCA86008E9C2280123BA0170TDsAX" TargetMode = "External"/>
	<Relationship Id="rId49" Type="http://schemas.openxmlformats.org/officeDocument/2006/relationships/hyperlink" Target="consultantplus://offline/ref=CF8E2BFB2D42AFD1301ED6BB9032CAB0D1E33B455EFA2CF9F5A0CCA8960BC2178CFCA86008E9C2280123BA0170TDsAX" TargetMode = "External"/>
	<Relationship Id="rId50" Type="http://schemas.openxmlformats.org/officeDocument/2006/relationships/hyperlink" Target="consultantplus://offline/ref=CF8E2BFB2D42AFD1301ED6BB9032CAB0D1E13C4E5CFD2CF9F5A0CCA8960BC2178CFCA86008E9C2280123BA0170TDsAX" TargetMode = "External"/>
	<Relationship Id="rId51" Type="http://schemas.openxmlformats.org/officeDocument/2006/relationships/hyperlink" Target="consultantplus://offline/ref=CF8E2BFB2D42AFD1301ED6BB9032CAB0D1E039435CFF2CF9F5A0CCA8960BC2178CFCA86008E9C2280123BA0170TDsAX" TargetMode = "External"/>
	<Relationship Id="rId52" Type="http://schemas.openxmlformats.org/officeDocument/2006/relationships/hyperlink" Target="consultantplus://offline/ref=CF8E2BFB2D42AFD1301ED6BB9032CAB0D6E03D4E5DFF2CF9F5A0CCA8960BC2178CFCA86008E9C2280123BA0170TDsAX" TargetMode = "External"/>
	<Relationship Id="rId53" Type="http://schemas.openxmlformats.org/officeDocument/2006/relationships/hyperlink" Target="consultantplus://offline/ref=CF8E2BFB2D42AFD1301ED6BB9032CAB0D6E93A4257FF2CF9F5A0CCA8960BC2178CFCA86008E9C2280123BA0170TDsAX" TargetMode = "External"/>
	<Relationship Id="rId54" Type="http://schemas.openxmlformats.org/officeDocument/2006/relationships/hyperlink" Target="consultantplus://offline/ref=CF8E2BFB2D42AFD1301ED6BB9032CAB0D1E13F445DFB2CF9F5A0CCA8960BC2178CFCA86008E9C2280123BA0170TDsAX" TargetMode = "External"/>
	<Relationship Id="rId55" Type="http://schemas.openxmlformats.org/officeDocument/2006/relationships/hyperlink" Target="consultantplus://offline/ref=CF8E2BFB2D42AFD1301EC8B6865E94BFD5EA674B5EF825A9A1F3CAFFC95BC442DEBCF63959AF8925093FA6017AC64F406BTBs4X" TargetMode = "External"/>
	<Relationship Id="rId56" Type="http://schemas.openxmlformats.org/officeDocument/2006/relationships/hyperlink" Target="consultantplus://offline/ref=CF8E2BFB2D42AFD1301EC8B6865E94BFD5EA674B5EF825A9A1F2CAFFC95BC442DEBCF63959AF8925093FA6017AC64F406BTBs4X" TargetMode = "External"/>
	<Relationship Id="rId57" Type="http://schemas.openxmlformats.org/officeDocument/2006/relationships/hyperlink" Target="consultantplus://offline/ref=CF8E2BFB2D42AFD1301EC8B6865E94BFD5EA674B5EFA21ABAFF3CAFFC95BC442DEBCF63959AF8925093FA6017AC64F406BTBs4X" TargetMode = "External"/>
	<Relationship Id="rId58" Type="http://schemas.openxmlformats.org/officeDocument/2006/relationships/hyperlink" Target="consultantplus://offline/ref=CF8E2BFB2D42AFD1301EC8B6865E94BFD5EA674B5EFA2EA9ADFCCAFFC95BC442DEBCF63959AF8925093FA6017AC64F406BTBs4X" TargetMode = "External"/>
	<Relationship Id="rId59" Type="http://schemas.openxmlformats.org/officeDocument/2006/relationships/hyperlink" Target="consultantplus://offline/ref=CF8E2BFB2D42AFD1301EC8B6865E94BFD5EA674B5EF826ABA1F2CAFFC95BC442DEBCF63959AF8925093FA6017AC64F406BTBs4X" TargetMode = "External"/>
	<Relationship Id="rId60" Type="http://schemas.openxmlformats.org/officeDocument/2006/relationships/hyperlink" Target="consultantplus://offline/ref=CF8E2BFB2D42AFD1301EC8B6865E94BFD5EA674B5EF826ADA0FCCAFFC95BC442DEBCF63959AF8925093FA6017AC64F406BTBs4X" TargetMode = "External"/>
	<Relationship Id="rId61" Type="http://schemas.openxmlformats.org/officeDocument/2006/relationships/hyperlink" Target="consultantplus://offline/ref=CF8E2BFB2D42AFD1301EC8B6865E94BFD5EA674B5EFA2EA7A0F2CAFFC95BC442DEBCF63959AF8925093FA6017AC64F406BTBs4X" TargetMode = "External"/>
	<Relationship Id="rId62" Type="http://schemas.openxmlformats.org/officeDocument/2006/relationships/hyperlink" Target="consultantplus://offline/ref=CF8E2BFB2D42AFD1301EC8B6865E94BFD5EA674B5EF826A9A9F0CAFFC95BC442DEBCF63959AF8925093FA6017AC64F406BTBs4X" TargetMode = "External"/>
	<Relationship Id="rId63" Type="http://schemas.openxmlformats.org/officeDocument/2006/relationships/hyperlink" Target="consultantplus://offline/ref=CF8E2BFB2D42AFD1301EC8B6865E94BFD5EA674B5EFB21AEAAFDCAFFC95BC442DEBCF6394BAFD129093DB80177D319112DE39212A90F0A2347A89CF4TAs8X" TargetMode = "External"/>
	<Relationship Id="rId64" Type="http://schemas.openxmlformats.org/officeDocument/2006/relationships/hyperlink" Target="consultantplus://offline/ref=CF8E2BFB2D42AFD1301ED6BB9032CAB0D1E33B475DFA2CF9F5A0CCA8960BC2178CFCA86008E9C2280123BA0170TDsAX" TargetMode = "External"/>
	<Relationship Id="rId65" Type="http://schemas.openxmlformats.org/officeDocument/2006/relationships/hyperlink" Target="consultantplus://offline/ref=CF8E2BFB2D42AFD1301ED6BB9032CAB0D6E9304756FC2CF9F5A0CCA8960BC2178CFCA86008E9C2280123BA0170TDsAX" TargetMode = "External"/>
	<Relationship Id="rId66" Type="http://schemas.openxmlformats.org/officeDocument/2006/relationships/hyperlink" Target="consultantplus://offline/ref=CF8E2BFB2D42AFD1301ED6BB9032CAB0D6E9304756FC2CF9F5A0CCA8960BC2179EFCF06C08EBDF2A0836EC50368D40406BA89F1AB5130A29T5sBX" TargetMode = "External"/>
	<Relationship Id="rId67" Type="http://schemas.openxmlformats.org/officeDocument/2006/relationships/hyperlink" Target="consultantplus://offline/ref=CF8E2BFB2D42AFD1301ED6BB9032CAB0D6E9304756FC2CF9F5A0CCA8960BC2178CFCA86008E9C2280123BA0170TDsA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Артемовского городского округа от 26.12.2019 N 2732-па
(ред. от 29.10.2020)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dc:title>
  <dcterms:created xsi:type="dcterms:W3CDTF">2022-08-01T23:44:19Z</dcterms:created>
</cp:coreProperties>
</file>