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1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5529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</w:t>
      </w:r>
      <w:r>
        <w:rPr>
          <w:rFonts w:ascii="Times New Roman" w:hAnsi="Times New Roman" w:cs="Times New Roman"/>
          <w:sz w:val="24"/>
          <w:szCs w:val="24"/>
        </w:rPr>
        <w:t xml:space="preserve">ю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Артемовского городского округа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080" w:hanging="1551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от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№         </w:t>
      </w:r>
      <w:r>
        <w:rPr>
          <w:rFonts w:ascii="Times New Roman" w:hAnsi="Times New Roman" w:cs="Times New Roman"/>
        </w:rPr>
      </w:r>
    </w:p>
    <w:p>
      <w:pPr>
        <w:ind w:left="7080" w:hanging="15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1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5529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к административному регламенту </w:t>
      </w:r>
      <w:r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  <w:r>
        <w:rPr>
          <w:rFonts w:ascii="Times New Roman" w:hAnsi="Times New Roman"/>
          <w:sz w:val="24"/>
          <w:szCs w:val="24"/>
        </w:rPr>
        <w:t xml:space="preserve">«Выдача разрешения на строительство, внесение изменений в разрешение на строительство в том числе в связи с необходимостью продления срока действия разрешения на строительство»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5812"/>
        <w:spacing w:after="0" w:line="240" w:lineRule="auto"/>
        <w:tabs>
          <w:tab w:val="left" w:pos="567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9701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01" w:type="dxa"/>
            <w:textDirection w:val="lrTb"/>
            <w:noWrap w:val="false"/>
          </w:tcPr>
          <w:p>
            <w:pPr>
              <w:pStyle w:val="729"/>
              <w:jc w:val="center"/>
            </w:pPr>
            <w:r/>
            <w:r/>
          </w:p>
          <w:p>
            <w:pPr>
              <w:pStyle w:val="729"/>
              <w:jc w:val="center"/>
            </w:pPr>
            <w:r/>
            <w:r/>
          </w:p>
          <w:p>
            <w:pPr>
              <w:pStyle w:val="729"/>
              <w:jc w:val="center"/>
              <w:rPr>
                <w:b/>
              </w:rPr>
            </w:pPr>
            <w:r>
              <w:rPr>
                <w:b/>
              </w:rPr>
              <w:t xml:space="preserve">ПЕРЕЧЕНЬ</w:t>
            </w:r>
            <w:r>
              <w:rPr>
                <w:b/>
              </w:rPr>
            </w:r>
          </w:p>
          <w:p>
            <w:pPr>
              <w:pStyle w:val="729"/>
              <w:jc w:val="center"/>
            </w:pPr>
            <w:r>
              <w:rPr>
                <w:b/>
              </w:rPr>
              <w:t xml:space="preserve">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  <w:r/>
          </w:p>
        </w:tc>
      </w:tr>
    </w:tbl>
    <w:p>
      <w:pPr>
        <w:spacing w:after="0" w:line="240" w:lineRule="auto"/>
        <w:tabs>
          <w:tab w:val="left" w:pos="567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744"/>
        <w:tblW w:w="0" w:type="auto"/>
        <w:tblLook w:val="04A0" w:firstRow="1" w:lastRow="0" w:firstColumn="1" w:lastColumn="0" w:noHBand="0" w:noVBand="1"/>
      </w:tblPr>
      <w:tblGrid>
        <w:gridCol w:w="1131"/>
        <w:gridCol w:w="8723"/>
      </w:tblGrid>
      <w:tr>
        <w:trPr/>
        <w:tc>
          <w:tcPr>
            <w:tcW w:w="1101" w:type="dxa"/>
            <w:textDirection w:val="lrTb"/>
            <w:noWrap w:val="false"/>
          </w:tcPr>
          <w:p>
            <w:pPr>
              <w:jc w:val="center"/>
              <w:tabs>
                <w:tab w:val="left" w:pos="567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варианта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753" w:type="dxa"/>
            <w:textDirection w:val="lrTb"/>
            <w:noWrap w:val="false"/>
          </w:tcPr>
          <w:p>
            <w:pPr>
              <w:jc w:val="center"/>
              <w:tabs>
                <w:tab w:val="left" w:pos="567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443"/>
        </w:trPr>
        <w:tc>
          <w:tcPr>
            <w:tcW w:w="110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567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753" w:type="dxa"/>
            <w:vAlign w:val="center"/>
            <w:textDirection w:val="lrTb"/>
            <w:noWrap w:val="false"/>
          </w:tcPr>
          <w:p>
            <w:pPr>
              <w:tabs>
                <w:tab w:val="left" w:pos="567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обратился за выдачей разрешения на строительство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421"/>
        </w:trPr>
        <w:tc>
          <w:tcPr>
            <w:tcW w:w="110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567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753" w:type="dxa"/>
            <w:vAlign w:val="center"/>
            <w:textDirection w:val="lrTb"/>
            <w:noWrap w:val="false"/>
          </w:tcPr>
          <w:p>
            <w:pPr>
              <w:tabs>
                <w:tab w:val="left" w:pos="567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обратился за выдачей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дубликата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разрешения на строительство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414"/>
        </w:trPr>
        <w:tc>
          <w:tcPr>
            <w:tcW w:w="110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567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753" w:type="dxa"/>
            <w:vAlign w:val="center"/>
            <w:textDirection w:val="lrTb"/>
            <w:noWrap w:val="false"/>
          </w:tcPr>
          <w:p>
            <w:pPr>
              <w:tabs>
                <w:tab w:val="left" w:pos="567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обратился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внесением изменений в разрешение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W w:w="110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567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753" w:type="dxa"/>
            <w:vAlign w:val="center"/>
            <w:textDirection w:val="lrTb"/>
            <w:noWrap w:val="false"/>
          </w:tcPr>
          <w:p>
            <w:pPr>
              <w:tabs>
                <w:tab w:val="left" w:pos="567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обратился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исправлением допущенных опечаток и ошибок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разрешени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pacing w:after="0" w:line="240" w:lineRule="auto"/>
        <w:tabs>
          <w:tab w:val="left" w:pos="5670" w:leader="none"/>
        </w:tabs>
        <w:rPr>
          <w:rFonts w:ascii="Times New Roman" w:hAnsi="Times New Roman" w:cs="Times New Roman"/>
          <w:sz w:val="24"/>
          <w:szCs w:val="24"/>
        </w:rPr>
      </w:pPr>
      <w:r/>
      <w:bookmarkStart w:id="0" w:name="_GoBack"/>
      <w:r/>
      <w:bookmarkEnd w:id="0"/>
      <w:r/>
      <w:r>
        <w:rPr>
          <w:rFonts w:ascii="Times New Roman" w:hAnsi="Times New Roman" w:cs="Times New Roman"/>
          <w:sz w:val="24"/>
          <w:szCs w:val="24"/>
        </w:rPr>
      </w:r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567" w:bottom="851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Tahoma">
    <w:panose1 w:val="020B0604030504040204"/>
  </w:font>
  <w:font w:name="Courier New">
    <w:panose1 w:val="020703090202050204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0"/>
      <w:jc w:val="center"/>
    </w:pPr>
    <w:r>
      <w:t xml:space="preserve">2</w:t>
    </w:r>
    <w:r/>
  </w:p>
  <w:p>
    <w:pPr>
      <w:pStyle w:val="74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0"/>
    </w:pPr>
    <w:r/>
    <w:r/>
  </w:p>
  <w:p>
    <w:pPr>
      <w:pStyle w:val="74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</w:pPr>
    </w:lvl>
  </w:abstractNum>
  <w:abstractNum w:abstractNumId="1">
    <w:multiLevelType w:val="hybridMultilevel"/>
    <w:lvl w:ilvl="0">
      <w:start w:val="19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2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4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6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8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0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2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4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64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isLgl w:val="false"/>
      <w:suff w:val="tab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428" w:hanging="360"/>
      </w:pPr>
      <w:rPr>
        <w:rFonts w:hint="default" w:ascii="Times New Roman" w:hAnsi="Times New Roman" w:cs="Times New Roman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</w:pPr>
    </w:lvl>
  </w:abstractNum>
  <w:abstractNum w:abstractNumId="1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21.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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6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428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428" w:hanging="360"/>
      </w:pPr>
      <w:rPr>
        <w:rFonts w:hint="default"/>
      </w:rPr>
    </w:lvl>
    <w:lvl w:ilvl="1">
      <w:start w:val="1"/>
      <w:numFmt w:val="russianLower"/>
      <w:isLgl w:val="false"/>
      <w:suff w:val="tab"/>
      <w:lvlText w:val="%2)"/>
      <w:lvlJc w:val="left"/>
      <w:pPr>
        <w:ind w:left="2856" w:hanging="1068"/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7"/>
  </w:num>
  <w:num w:numId="5">
    <w:abstractNumId w:val="18"/>
  </w:num>
  <w:num w:numId="6">
    <w:abstractNumId w:val="17"/>
  </w:num>
  <w:num w:numId="7">
    <w:abstractNumId w:val="5"/>
  </w:num>
  <w:num w:numId="8">
    <w:abstractNumId w:val="15"/>
  </w:num>
  <w:num w:numId="9">
    <w:abstractNumId w:val="14"/>
  </w:num>
  <w:num w:numId="10">
    <w:abstractNumId w:val="3"/>
  </w:num>
  <w:num w:numId="11">
    <w:abstractNumId w:val="10"/>
  </w:num>
  <w:num w:numId="12">
    <w:abstractNumId w:val="21"/>
  </w:num>
  <w:num w:numId="13">
    <w:abstractNumId w:val="11"/>
  </w:num>
  <w:num w:numId="14">
    <w:abstractNumId w:val="13"/>
  </w:num>
  <w:num w:numId="15">
    <w:abstractNumId w:val="6"/>
  </w:num>
  <w:num w:numId="16">
    <w:abstractNumId w:val="16"/>
  </w:num>
  <w:num w:numId="17">
    <w:abstractNumId w:val="0"/>
  </w:num>
  <w:num w:numId="18">
    <w:abstractNumId w:val="1"/>
  </w:num>
  <w:num w:numId="19">
    <w:abstractNumId w:val="9"/>
  </w:num>
  <w:num w:numId="20">
    <w:abstractNumId w:val="2"/>
  </w:num>
  <w:num w:numId="21">
    <w:abstractNumId w:val="4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25"/>
    <w:next w:val="72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26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25"/>
    <w:next w:val="72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26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25"/>
    <w:next w:val="72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2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25"/>
    <w:next w:val="72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2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25"/>
    <w:next w:val="72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2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25"/>
    <w:next w:val="72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2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25"/>
    <w:next w:val="72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2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25"/>
    <w:next w:val="72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2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25"/>
    <w:next w:val="72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2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25"/>
    <w:next w:val="72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26"/>
    <w:link w:val="34"/>
    <w:uiPriority w:val="10"/>
    <w:rPr>
      <w:sz w:val="48"/>
      <w:szCs w:val="48"/>
    </w:rPr>
  </w:style>
  <w:style w:type="paragraph" w:styleId="36">
    <w:name w:val="Subtitle"/>
    <w:basedOn w:val="725"/>
    <w:next w:val="72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26"/>
    <w:link w:val="36"/>
    <w:uiPriority w:val="11"/>
    <w:rPr>
      <w:sz w:val="24"/>
      <w:szCs w:val="24"/>
    </w:rPr>
  </w:style>
  <w:style w:type="paragraph" w:styleId="38">
    <w:name w:val="Quote"/>
    <w:basedOn w:val="725"/>
    <w:next w:val="72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25"/>
    <w:next w:val="72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26"/>
    <w:link w:val="740"/>
    <w:uiPriority w:val="99"/>
  </w:style>
  <w:style w:type="character" w:styleId="45">
    <w:name w:val="Footer Char"/>
    <w:basedOn w:val="726"/>
    <w:link w:val="742"/>
    <w:uiPriority w:val="99"/>
  </w:style>
  <w:style w:type="paragraph" w:styleId="46">
    <w:name w:val="Caption"/>
    <w:basedOn w:val="725"/>
    <w:next w:val="72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42"/>
    <w:uiPriority w:val="99"/>
  </w:style>
  <w:style w:type="table" w:styleId="49">
    <w:name w:val="Table Grid Light"/>
    <w:basedOn w:val="72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2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2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2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26"/>
    <w:uiPriority w:val="99"/>
    <w:unhideWhenUsed/>
    <w:rPr>
      <w:vertAlign w:val="superscript"/>
    </w:rPr>
  </w:style>
  <w:style w:type="paragraph" w:styleId="178">
    <w:name w:val="endnote text"/>
    <w:basedOn w:val="72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26"/>
    <w:uiPriority w:val="99"/>
    <w:semiHidden/>
    <w:unhideWhenUsed/>
    <w:rPr>
      <w:vertAlign w:val="superscript"/>
    </w:rPr>
  </w:style>
  <w:style w:type="paragraph" w:styleId="181">
    <w:name w:val="toc 1"/>
    <w:basedOn w:val="725"/>
    <w:next w:val="72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25"/>
    <w:next w:val="72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25"/>
    <w:next w:val="72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25"/>
    <w:next w:val="72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25"/>
    <w:next w:val="72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25"/>
    <w:next w:val="72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25"/>
    <w:next w:val="72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25"/>
    <w:next w:val="72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25"/>
    <w:next w:val="72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25"/>
    <w:next w:val="725"/>
    <w:uiPriority w:val="99"/>
    <w:unhideWhenUsed/>
    <w:pPr>
      <w:spacing w:after="0" w:afterAutospacing="0"/>
    </w:pPr>
  </w:style>
  <w:style w:type="paragraph" w:styleId="725" w:default="1">
    <w:name w:val="Normal"/>
    <w:qFormat/>
  </w:style>
  <w:style w:type="character" w:styleId="726" w:default="1">
    <w:name w:val="Default Paragraph Font"/>
    <w:uiPriority w:val="1"/>
    <w:semiHidden/>
    <w:unhideWhenUsed/>
  </w:style>
  <w:style w:type="table" w:styleId="72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8" w:default="1">
    <w:name w:val="No List"/>
    <w:uiPriority w:val="99"/>
    <w:semiHidden/>
    <w:unhideWhenUsed/>
  </w:style>
  <w:style w:type="paragraph" w:styleId="729" w:customStyle="1">
    <w:name w:val="ConsPlusNormal"/>
    <w:link w:val="75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730" w:customStyle="1">
    <w:name w:val="ConsPlusTitle"/>
    <w:pPr>
      <w:spacing w:after="0" w:line="240" w:lineRule="auto"/>
      <w:widowControl w:val="off"/>
    </w:pPr>
    <w:rPr>
      <w:rFonts w:ascii="Calibri" w:hAnsi="Calibri" w:cs="Calibri" w:eastAsiaTheme="minorEastAsia"/>
      <w:b/>
      <w:bCs/>
      <w:lang w:eastAsia="ru-RU"/>
    </w:rPr>
  </w:style>
  <w:style w:type="paragraph" w:styleId="731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732">
    <w:name w:val="Normal (Web)"/>
    <w:basedOn w:val="725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33">
    <w:name w:val="Balloon Text"/>
    <w:basedOn w:val="725"/>
    <w:link w:val="73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734" w:customStyle="1">
    <w:name w:val="Текст выноски Знак"/>
    <w:basedOn w:val="726"/>
    <w:link w:val="733"/>
    <w:uiPriority w:val="99"/>
    <w:semiHidden/>
    <w:rPr>
      <w:rFonts w:ascii="Tahoma" w:hAnsi="Tahoma" w:cs="Tahoma"/>
      <w:sz w:val="16"/>
      <w:szCs w:val="16"/>
    </w:rPr>
  </w:style>
  <w:style w:type="paragraph" w:styleId="735">
    <w:name w:val="List Paragraph"/>
    <w:basedOn w:val="725"/>
    <w:uiPriority w:val="34"/>
    <w:qFormat/>
    <w:pPr>
      <w:contextualSpacing/>
      <w:ind w:left="720"/>
    </w:pPr>
  </w:style>
  <w:style w:type="character" w:styleId="736" w:customStyle="1">
    <w:name w:val="Стиль 14 пт"/>
    <w:rPr>
      <w:rFonts w:ascii="Times New Roman" w:hAnsi="Times New Roman" w:cs="Times New Roman"/>
      <w:sz w:val="24"/>
      <w:lang w:val="en-US" w:eastAsia="ar-SA" w:bidi="ar-SA"/>
    </w:rPr>
  </w:style>
  <w:style w:type="paragraph" w:styleId="737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738" w:customStyle="1">
    <w:name w:val="Знак Знак Знак Знак Знак Знак Знак"/>
    <w:basedOn w:val="725"/>
    <w:pPr>
      <w:ind w:firstLine="567"/>
      <w:jc w:val="right"/>
      <w:spacing w:after="160" w:line="240" w:lineRule="exact"/>
    </w:pPr>
    <w:rPr>
      <w:rFonts w:ascii="Arial" w:hAnsi="Arial" w:eastAsia="Times New Roman" w:cs="Times New Roman"/>
      <w:sz w:val="24"/>
      <w:szCs w:val="24"/>
      <w:lang w:val="en-GB"/>
    </w:rPr>
  </w:style>
  <w:style w:type="character" w:styleId="739" w:customStyle="1">
    <w:name w:val="Гипертекстовая ссылка"/>
    <w:basedOn w:val="726"/>
    <w:rPr>
      <w:color w:val="106bbe"/>
    </w:rPr>
  </w:style>
  <w:style w:type="paragraph" w:styleId="740">
    <w:name w:val="Header"/>
    <w:basedOn w:val="725"/>
    <w:link w:val="74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41" w:customStyle="1">
    <w:name w:val="Верхний колонтитул Знак"/>
    <w:basedOn w:val="726"/>
    <w:link w:val="740"/>
    <w:uiPriority w:val="99"/>
  </w:style>
  <w:style w:type="paragraph" w:styleId="742">
    <w:name w:val="Footer"/>
    <w:basedOn w:val="725"/>
    <w:link w:val="74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43" w:customStyle="1">
    <w:name w:val="Нижний колонтитул Знак"/>
    <w:basedOn w:val="726"/>
    <w:link w:val="742"/>
    <w:uiPriority w:val="99"/>
  </w:style>
  <w:style w:type="table" w:styleId="744">
    <w:name w:val="Table Grid"/>
    <w:basedOn w:val="72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745">
    <w:name w:val="annotation reference"/>
    <w:basedOn w:val="726"/>
    <w:unhideWhenUsed/>
    <w:rPr>
      <w:sz w:val="16"/>
      <w:szCs w:val="16"/>
    </w:rPr>
  </w:style>
  <w:style w:type="paragraph" w:styleId="746">
    <w:name w:val="annotation text"/>
    <w:basedOn w:val="725"/>
    <w:link w:val="747"/>
    <w:unhideWhenUsed/>
    <w:pPr>
      <w:spacing w:line="240" w:lineRule="auto"/>
    </w:pPr>
    <w:rPr>
      <w:sz w:val="20"/>
      <w:szCs w:val="20"/>
    </w:rPr>
  </w:style>
  <w:style w:type="character" w:styleId="747" w:customStyle="1">
    <w:name w:val="Текст примечания Знак"/>
    <w:basedOn w:val="726"/>
    <w:link w:val="746"/>
    <w:rPr>
      <w:sz w:val="20"/>
      <w:szCs w:val="20"/>
    </w:rPr>
  </w:style>
  <w:style w:type="paragraph" w:styleId="748">
    <w:name w:val="annotation subject"/>
    <w:basedOn w:val="746"/>
    <w:next w:val="746"/>
    <w:link w:val="749"/>
    <w:uiPriority w:val="99"/>
    <w:semiHidden/>
    <w:unhideWhenUsed/>
    <w:rPr>
      <w:b/>
      <w:bCs/>
    </w:rPr>
  </w:style>
  <w:style w:type="character" w:styleId="749" w:customStyle="1">
    <w:name w:val="Тема примечания Знак"/>
    <w:basedOn w:val="747"/>
    <w:link w:val="748"/>
    <w:uiPriority w:val="99"/>
    <w:semiHidden/>
    <w:rPr>
      <w:b/>
      <w:bCs/>
      <w:sz w:val="20"/>
      <w:szCs w:val="20"/>
    </w:rPr>
  </w:style>
  <w:style w:type="character" w:styleId="750" w:customStyle="1">
    <w:name w:val="ConsPlusNormal Знак"/>
    <w:link w:val="729"/>
    <w:rPr>
      <w:rFonts w:ascii="Times New Roman" w:hAnsi="Times New Roman" w:cs="Times New Roman"/>
      <w:sz w:val="24"/>
      <w:szCs w:val="24"/>
    </w:rPr>
  </w:style>
  <w:style w:type="paragraph" w:styleId="751">
    <w:name w:val="Body Text Indent 3"/>
    <w:basedOn w:val="725"/>
    <w:link w:val="752"/>
    <w:uiPriority w:val="99"/>
    <w:semiHidden/>
    <w:pPr>
      <w:ind w:left="283"/>
      <w:spacing w:after="120" w:line="240" w:lineRule="auto"/>
    </w:pPr>
    <w:rPr>
      <w:rFonts w:ascii="Times New Roman" w:hAnsi="Times New Roman" w:eastAsia="Calibri" w:cs="Times New Roman"/>
      <w:sz w:val="16"/>
      <w:szCs w:val="16"/>
      <w:lang w:eastAsia="ru-RU"/>
    </w:rPr>
  </w:style>
  <w:style w:type="character" w:styleId="752" w:customStyle="1">
    <w:name w:val="Основной текст с отступом 3 Знак"/>
    <w:basedOn w:val="726"/>
    <w:link w:val="751"/>
    <w:uiPriority w:val="99"/>
    <w:semiHidden/>
    <w:rPr>
      <w:rFonts w:ascii="Times New Roman" w:hAnsi="Times New Roman" w:eastAsia="Calibri" w:cs="Times New Roman"/>
      <w:sz w:val="16"/>
      <w:szCs w:val="16"/>
      <w:lang w:eastAsia="ru-RU"/>
    </w:rPr>
  </w:style>
  <w:style w:type="character" w:styleId="753" w:customStyle="1">
    <w:name w:val="Font Style83"/>
    <w:rPr>
      <w:rFonts w:ascii="Times New Roman" w:hAnsi="Times New Roman" w:cs="Times New Roman"/>
      <w:sz w:val="28"/>
      <w:szCs w:val="28"/>
    </w:rPr>
  </w:style>
  <w:style w:type="character" w:styleId="754" w:customStyle="1">
    <w:name w:val="Font Style84"/>
    <w:rPr>
      <w:rFonts w:ascii="Times New Roman" w:hAnsi="Times New Roman" w:cs="Times New Roman"/>
      <w:b/>
      <w:bCs/>
      <w:sz w:val="28"/>
      <w:szCs w:val="28"/>
    </w:rPr>
  </w:style>
  <w:style w:type="character" w:styleId="755">
    <w:name w:val="Hyperlink"/>
    <w:basedOn w:val="726"/>
    <w:uiPriority w:val="99"/>
    <w:unhideWhenUsed/>
    <w:rPr>
      <w:color w:val="0000ff" w:themeColor="hyperlink"/>
      <w:u w:val="single"/>
    </w:rPr>
  </w:style>
  <w:style w:type="paragraph" w:styleId="756">
    <w:name w:val="Revision"/>
    <w:hidden/>
    <w:uiPriority w:val="99"/>
    <w:semiHidden/>
    <w:pPr>
      <w:spacing w:after="0" w:line="240" w:lineRule="auto"/>
    </w:pPr>
  </w:style>
  <w:style w:type="character" w:styleId="757" w:customStyle="1">
    <w:name w:val="Основной текст (2)_"/>
    <w:link w:val="758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styleId="758" w:customStyle="1">
    <w:name w:val="Основной текст (2)"/>
    <w:basedOn w:val="725"/>
    <w:link w:val="757"/>
    <w:pPr>
      <w:jc w:val="center"/>
      <w:spacing w:before="180" w:after="0" w:line="234" w:lineRule="exact"/>
      <w:shd w:val="clear" w:color="auto" w:fill="ffffff"/>
    </w:pPr>
    <w:rPr>
      <w:rFonts w:ascii="Times New Roman" w:hAnsi="Times New Roman" w:cs="Times New Roman"/>
      <w:b/>
      <w:bCs/>
      <w:sz w:val="18"/>
      <w:szCs w:val="18"/>
    </w:rPr>
  </w:style>
  <w:style w:type="character" w:styleId="759" w:customStyle="1">
    <w:name w:val="ng-binding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33CCD-98E2-4D3B-8A9F-F213E6B2F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10</cp:revision>
  <dcterms:created xsi:type="dcterms:W3CDTF">2020-05-05T01:28:00Z</dcterms:created>
  <dcterms:modified xsi:type="dcterms:W3CDTF">2024-12-04T04:41:33Z</dcterms:modified>
</cp:coreProperties>
</file>