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1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5529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</w:t>
      </w:r>
      <w:r>
        <w:rPr>
          <w:rFonts w:ascii="Times New Roman" w:hAnsi="Times New Roman" w:cs="Times New Roman"/>
          <w:sz w:val="24"/>
          <w:szCs w:val="24"/>
        </w:rPr>
        <w:t xml:space="preserve">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80" w:hanging="1551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№         </w:t>
      </w:r>
      <w:r>
        <w:rPr>
          <w:rFonts w:ascii="Times New Roman" w:hAnsi="Times New Roman" w:cs="Times New Roman"/>
        </w:rPr>
      </w:r>
    </w:p>
    <w:p>
      <w:pPr>
        <w:ind w:left="7080" w:hanging="15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7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5529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>
        <w:rPr>
          <w:rFonts w:ascii="Times New Roman" w:hAnsi="Times New Roman"/>
          <w:sz w:val="24"/>
          <w:szCs w:val="24"/>
        </w:rPr>
        <w:t xml:space="preserve">«Выдача разрешения на строительство, внесение изменений в разрешение на строительство в том числе в связи с необходимостью продления срока действия разрешения на строительство»</w:t>
      </w:r>
      <w:r>
        <w:rPr>
          <w:rFonts w:ascii="Times New Roman" w:hAnsi="Times New Roman"/>
          <w:sz w:val="24"/>
          <w:szCs w:val="24"/>
        </w:rPr>
      </w:r>
    </w:p>
    <w:p>
      <w:pPr>
        <w:ind w:left="5529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tabs>
          <w:tab w:val="left" w:pos="567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</w:t>
      </w:r>
      <w:r>
        <w:rPr>
          <w:rFonts w:ascii="Times New Roman" w:hAnsi="Times New Roman" w:cs="Times New Roman"/>
        </w:rPr>
      </w:r>
    </w:p>
    <w:p>
      <w:pPr>
        <w:ind w:left="5529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/>
      <w:bookmarkStart w:id="0" w:name="_GoBack"/>
      <w:r/>
      <w:bookmarkEnd w:id="0"/>
      <w:r/>
      <w:r>
        <w:rPr>
          <w:rFonts w:ascii="Times New Roman" w:hAnsi="Times New Roman" w:cs="Times New Roman"/>
          <w:sz w:val="24"/>
          <w:szCs w:val="24"/>
        </w:rPr>
      </w:r>
    </w:p>
    <w:p>
      <w:pPr>
        <w:ind w:left="5812"/>
        <w:spacing w:after="0" w:line="240" w:lineRule="auto"/>
        <w:tabs>
          <w:tab w:val="left" w:pos="567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84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2"/>
        <w:gridCol w:w="2268"/>
        <w:gridCol w:w="827"/>
        <w:gridCol w:w="2157"/>
        <w:gridCol w:w="277"/>
        <w:gridCol w:w="682"/>
        <w:gridCol w:w="3428"/>
        <w:gridCol w:w="141"/>
      </w:tblGrid>
      <w:tr>
        <w:trPr/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91" w:type="dxa"/>
            <w:textDirection w:val="lrTb"/>
            <w:noWrap w:val="false"/>
          </w:tcPr>
          <w:p>
            <w:pPr>
              <w:pStyle w:val="729"/>
            </w:pPr>
            <w:r/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1" w:type="dxa"/>
            <w:textDirection w:val="lrTb"/>
            <w:noWrap w:val="false"/>
          </w:tcPr>
          <w:p>
            <w:pPr>
              <w:pStyle w:val="729"/>
            </w:pPr>
            <w:r>
              <w:t xml:space="preserve">Кому ________________________</w:t>
            </w:r>
            <w:r>
              <w:t xml:space="preserve">__</w:t>
            </w:r>
            <w:r>
              <w:t xml:space="preserve">__</w:t>
            </w:r>
            <w:r/>
          </w:p>
          <w:p>
            <w:pPr>
              <w:pStyle w:val="7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лица,</w:t>
            </w:r>
            <w:r>
              <w:rPr>
                <w:sz w:val="20"/>
                <w:szCs w:val="20"/>
              </w:rPr>
            </w:r>
          </w:p>
          <w:p>
            <w:pPr>
              <w:pStyle w:val="729"/>
              <w:jc w:val="center"/>
            </w:pPr>
            <w:r>
              <w:t xml:space="preserve">____________________________</w:t>
            </w:r>
            <w:r>
              <w:t xml:space="preserve">__</w:t>
            </w:r>
            <w:r>
              <w:t xml:space="preserve">___</w:t>
            </w:r>
            <w:r/>
          </w:p>
          <w:p>
            <w:pPr>
              <w:pStyle w:val="7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почтовый индекс и адрес, телефон, адрес электронной почты)</w:t>
            </w:r>
            <w:r>
              <w:rPr>
                <w:sz w:val="22"/>
                <w:szCs w:val="22"/>
              </w:rPr>
            </w:r>
          </w:p>
        </w:tc>
      </w:tr>
      <w:tr>
        <w:trPr>
          <w:gridAfter w:val="1"/>
          <w:gridBefore w:val="1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pStyle w:val="729"/>
              <w:jc w:val="center"/>
              <w:rPr>
                <w:b/>
              </w:rPr>
            </w:pPr>
            <w:r/>
            <w:bookmarkStart w:id="1" w:name="P1138"/>
            <w:r/>
            <w:bookmarkEnd w:id="1"/>
            <w:r>
              <w:rPr>
                <w:b/>
              </w:rPr>
              <w:t xml:space="preserve">РЕШЕНИЕ</w:t>
            </w:r>
            <w:r>
              <w:rPr>
                <w:b/>
              </w:rPr>
            </w:r>
          </w:p>
          <w:p>
            <w:pPr>
              <w:pStyle w:val="729"/>
              <w:jc w:val="center"/>
            </w:pPr>
            <w:r>
              <w:rPr>
                <w:b/>
              </w:rPr>
              <w:t xml:space="preserve">об отказе в выдаче разрешения на строительство</w:t>
            </w:r>
            <w:r/>
          </w:p>
        </w:tc>
      </w:tr>
      <w:tr>
        <w:trPr>
          <w:gridAfter w:val="1"/>
          <w:gridBefore w:val="1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pStyle w:val="729"/>
              <w:jc w:val="center"/>
            </w:pPr>
            <w:r>
              <w:t xml:space="preserve">_________________________________________________________________</w:t>
            </w:r>
            <w:r>
              <w:t xml:space="preserve">_________</w:t>
            </w:r>
            <w:r>
              <w:t xml:space="preserve">____</w:t>
            </w:r>
            <w:r/>
          </w:p>
          <w:p>
            <w:pPr>
              <w:pStyle w:val="7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уполномоченного на выдачу разрешений на строительство органа местного самоуправления)</w:t>
            </w:r>
            <w:r>
              <w:rPr>
                <w:sz w:val="22"/>
                <w:szCs w:val="22"/>
              </w:rPr>
            </w:r>
          </w:p>
        </w:tc>
      </w:tr>
      <w:tr>
        <w:trPr>
          <w:gridAfter w:val="1"/>
          <w:gridBefore w:val="1"/>
          <w:trHeight w:val="1006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pStyle w:val="729"/>
            </w:pPr>
            <w:r>
              <w:t xml:space="preserve">по результатам рассмотрения заявления о выдаче разрешения на строительство от </w:t>
            </w:r>
            <w:r>
              <w:t xml:space="preserve">______</w:t>
            </w:r>
            <w:r>
              <w:t xml:space="preserve">__________ </w:t>
            </w:r>
            <w:r>
              <w:t xml:space="preserve">№</w:t>
            </w:r>
            <w:r>
              <w:t xml:space="preserve"> ___</w:t>
            </w:r>
            <w:r>
              <w:t xml:space="preserve">____________</w:t>
            </w:r>
            <w:r>
              <w:t xml:space="preserve">__ принято решение</w:t>
            </w:r>
            <w:r>
              <w:t xml:space="preserve"> об отказе в выдачи разрешения </w:t>
            </w:r>
            <w:r/>
          </w:p>
          <w:p>
            <w:pPr>
              <w:pStyle w:val="729"/>
              <w:rPr>
                <w:sz w:val="20"/>
                <w:szCs w:val="20"/>
              </w:rPr>
            </w:pPr>
            <w:r>
              <w:t xml:space="preserve">                 </w:t>
            </w:r>
            <w:r>
              <w:rPr>
                <w:sz w:val="20"/>
                <w:szCs w:val="20"/>
              </w:rPr>
              <w:t xml:space="preserve">(дата и номер регистрации)                        </w:t>
            </w:r>
            <w:r>
              <w:rPr>
                <w:sz w:val="20"/>
                <w:szCs w:val="20"/>
              </w:rPr>
            </w:r>
          </w:p>
          <w:p>
            <w:pPr>
              <w:pStyle w:val="729"/>
            </w:pPr>
            <w:r>
              <w:t xml:space="preserve">на строительство</w:t>
            </w:r>
            <w:r/>
          </w:p>
          <w:p>
            <w:pPr>
              <w:pStyle w:val="729"/>
            </w:pPr>
            <w:r/>
            <w:r/>
          </w:p>
        </w:tc>
      </w:tr>
      <w:tr>
        <w:trPr>
          <w:gridAfter w:val="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0" w:type="dxa"/>
            <w:textDirection w:val="lrTb"/>
            <w:noWrap w:val="false"/>
          </w:tcPr>
          <w:p>
            <w:pPr>
              <w:pStyle w:val="729"/>
              <w:jc w:val="center"/>
            </w:pPr>
            <w:r>
              <w:t xml:space="preserve">№</w:t>
            </w:r>
            <w:r>
              <w:t xml:space="preserve"> пункта Административного регламента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3" w:type="dxa"/>
            <w:textDirection w:val="lrTb"/>
            <w:noWrap w:val="false"/>
          </w:tcPr>
          <w:p>
            <w:pPr>
              <w:pStyle w:val="729"/>
              <w:jc w:val="center"/>
            </w:pPr>
            <w:r>
              <w:t xml:space="preserve">Наименование основания для отказа в выдаче разрешения на строительство в соответствии с Административным регламентом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8" w:type="dxa"/>
            <w:textDirection w:val="lrTb"/>
            <w:noWrap w:val="false"/>
          </w:tcPr>
          <w:p>
            <w:pPr>
              <w:pStyle w:val="729"/>
              <w:jc w:val="center"/>
            </w:pPr>
            <w:r>
              <w:t xml:space="preserve">Разъяснение причин отказа в выдаче разрешения на строительство</w:t>
            </w:r>
            <w:r/>
          </w:p>
        </w:tc>
      </w:tr>
      <w:tr>
        <w:trPr>
          <w:gridAfter w:val="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0" w:type="dxa"/>
            <w:textDirection w:val="lrTb"/>
            <w:noWrap w:val="false"/>
          </w:tcPr>
          <w:p>
            <w:pPr>
              <w:pStyle w:val="729"/>
            </w:pPr>
            <w:r>
              <w:t xml:space="preserve">подпункт </w:t>
            </w:r>
            <w:r>
              <w:t xml:space="preserve">«</w:t>
            </w:r>
            <w:r>
              <w:t xml:space="preserve">а</w:t>
            </w:r>
            <w:r>
              <w:t xml:space="preserve">»</w:t>
            </w:r>
            <w:r>
              <w:t xml:space="preserve"> пункта </w:t>
            </w:r>
            <w:r>
              <w:t xml:space="preserve">2.22.1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3" w:type="dxa"/>
            <w:textDirection w:val="lrTb"/>
            <w:noWrap w:val="false"/>
          </w:tcPr>
          <w:p>
            <w:pPr>
              <w:pStyle w:val="729"/>
            </w:pPr>
            <w:r>
              <w:t xml:space="preserve">отсутствие документов, предусмотренных подпунктами </w:t>
            </w:r>
            <w:r>
              <w:t xml:space="preserve">«</w:t>
            </w:r>
            <w:r>
              <w:t xml:space="preserve">г</w:t>
            </w:r>
            <w:r>
              <w:t xml:space="preserve">»</w:t>
            </w:r>
            <w:r>
              <w:t xml:space="preserve">, </w:t>
            </w:r>
            <w:r>
              <w:t xml:space="preserve">«</w:t>
            </w:r>
            <w:r>
              <w:t xml:space="preserve">д</w:t>
            </w:r>
            <w:r>
              <w:t xml:space="preserve">»</w:t>
            </w:r>
            <w:r>
              <w:t xml:space="preserve"> пункта 2</w:t>
            </w:r>
            <w:r>
              <w:t xml:space="preserve">.8</w:t>
            </w:r>
            <w:r>
              <w:t xml:space="preserve">, пунктом 2</w:t>
            </w:r>
            <w:r>
              <w:t xml:space="preserve">.9.1</w:t>
            </w:r>
            <w:r>
              <w:t xml:space="preserve"> Административного регламента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8" w:type="dxa"/>
            <w:textDirection w:val="lrTb"/>
            <w:noWrap w:val="false"/>
          </w:tcPr>
          <w:p>
            <w:pPr>
              <w:pStyle w:val="7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Указываются основания такого вывода</w:t>
            </w:r>
            <w:r>
              <w:rPr>
                <w:sz w:val="22"/>
                <w:szCs w:val="22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0" w:type="dxa"/>
            <w:textDirection w:val="lrTb"/>
            <w:noWrap w:val="false"/>
          </w:tcPr>
          <w:p>
            <w:pPr>
              <w:pStyle w:val="729"/>
            </w:pPr>
            <w:r>
              <w:t xml:space="preserve">подпункт </w:t>
            </w:r>
            <w:r>
              <w:t xml:space="preserve">«б»</w:t>
            </w:r>
            <w:r>
              <w:t xml:space="preserve"> пункта </w:t>
            </w:r>
            <w:r>
              <w:t xml:space="preserve">2.22.1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3" w:type="dxa"/>
            <w:textDirection w:val="lrTb"/>
            <w:noWrap w:val="false"/>
          </w:tcPr>
          <w:p>
            <w:pPr>
              <w:pStyle w:val="729"/>
            </w:pPr>
            <w:r>
              <w:t xml:space="preserve">несоответствие представленных </w:t>
            </w:r>
            <w:r>
              <w:t xml:space="preserve">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8" w:type="dxa"/>
            <w:textDirection w:val="lrTb"/>
            <w:noWrap w:val="false"/>
          </w:tcPr>
          <w:p>
            <w:pPr>
              <w:pStyle w:val="7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Указываются основания такого </w:t>
            </w:r>
            <w:r>
              <w:rPr>
                <w:sz w:val="22"/>
                <w:szCs w:val="22"/>
              </w:rPr>
              <w:t xml:space="preserve">вывода</w:t>
            </w:r>
            <w:r>
              <w:rPr>
                <w:sz w:val="22"/>
                <w:szCs w:val="22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0" w:type="dxa"/>
            <w:textDirection w:val="lrTb"/>
            <w:noWrap w:val="false"/>
          </w:tcPr>
          <w:p>
            <w:pPr>
              <w:pStyle w:val="729"/>
            </w:pPr>
            <w:r>
              <w:t xml:space="preserve">подпункт </w:t>
            </w:r>
            <w:r>
              <w:t xml:space="preserve">«в»</w:t>
            </w:r>
            <w:r>
              <w:t xml:space="preserve"> пункта </w:t>
            </w:r>
            <w:r>
              <w:t xml:space="preserve">2.22.1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3" w:type="dxa"/>
            <w:textDirection w:val="lrTb"/>
            <w:noWrap w:val="false"/>
          </w:tcPr>
          <w:p>
            <w:pPr>
              <w:pStyle w:val="729"/>
            </w:pPr>
            <w:r>
              <w:t xml:space="preserve">несоответствие представленных документов, в случае выдачи разрешения на </w:t>
            </w:r>
            <w:r>
              <w:t xml:space="preserve">строительство линейного объекта,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8" w:type="dxa"/>
            <w:textDirection w:val="lrTb"/>
            <w:noWrap w:val="false"/>
          </w:tcPr>
          <w:p>
            <w:pPr>
              <w:pStyle w:val="7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Указываются основания такого вывода</w:t>
            </w:r>
            <w:r>
              <w:rPr>
                <w:sz w:val="22"/>
                <w:szCs w:val="22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0" w:type="dxa"/>
            <w:textDirection w:val="lrTb"/>
            <w:noWrap w:val="false"/>
          </w:tcPr>
          <w:p>
            <w:pPr>
              <w:pStyle w:val="729"/>
            </w:pPr>
            <w:r>
              <w:t xml:space="preserve">подпункт </w:t>
            </w:r>
            <w:r>
              <w:t xml:space="preserve">«г»</w:t>
            </w:r>
            <w:r>
              <w:t xml:space="preserve"> пункта </w:t>
            </w:r>
            <w:r>
              <w:t xml:space="preserve">2.22.1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3" w:type="dxa"/>
            <w:textDirection w:val="lrTb"/>
            <w:noWrap w:val="false"/>
          </w:tcPr>
          <w:p>
            <w:pPr>
              <w:pStyle w:val="729"/>
            </w:pPr>
            <w:r>
              <w:t xml:space="preserve">несоответствие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8" w:type="dxa"/>
            <w:textDirection w:val="lrTb"/>
            <w:noWrap w:val="false"/>
          </w:tcPr>
          <w:p>
            <w:pPr>
              <w:pStyle w:val="7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Указываются основания такого вывода</w:t>
            </w:r>
            <w:r>
              <w:rPr>
                <w:sz w:val="22"/>
                <w:szCs w:val="22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0" w:type="dxa"/>
            <w:textDirection w:val="lrTb"/>
            <w:noWrap w:val="false"/>
          </w:tcPr>
          <w:p>
            <w:pPr>
              <w:pStyle w:val="729"/>
            </w:pPr>
            <w:r>
              <w:t xml:space="preserve">подпункт </w:t>
            </w:r>
            <w:r>
              <w:t xml:space="preserve">«д»</w:t>
            </w:r>
            <w:r>
              <w:t xml:space="preserve"> пункта </w:t>
            </w:r>
            <w:r>
              <w:t xml:space="preserve">2.22.1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3" w:type="dxa"/>
            <w:textDirection w:val="lrTb"/>
            <w:noWrap w:val="false"/>
          </w:tcPr>
          <w:p>
            <w:pPr>
              <w:pStyle w:val="729"/>
            </w:pPr>
            <w:r>
              <w:t xml:space="preserve">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8" w:type="dxa"/>
            <w:textDirection w:val="lrTb"/>
            <w:noWrap w:val="false"/>
          </w:tcPr>
          <w:p>
            <w:pPr>
              <w:pStyle w:val="7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Указываются основания такого вывода</w:t>
            </w:r>
            <w:r>
              <w:rPr>
                <w:sz w:val="22"/>
                <w:szCs w:val="22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0" w:type="dxa"/>
            <w:textDirection w:val="lrTb"/>
            <w:noWrap w:val="false"/>
          </w:tcPr>
          <w:p>
            <w:pPr>
              <w:pStyle w:val="729"/>
            </w:pPr>
            <w:r>
              <w:t xml:space="preserve">подпункт </w:t>
            </w:r>
            <w:r>
              <w:t xml:space="preserve">«е»</w:t>
            </w:r>
            <w:r>
              <w:t xml:space="preserve"> пункта </w:t>
            </w:r>
            <w:r>
              <w:t xml:space="preserve">2.22.1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3" w:type="dxa"/>
            <w:textDirection w:val="lrTb"/>
            <w:noWrap w:val="false"/>
          </w:tcPr>
          <w:p>
            <w:pPr>
              <w:pStyle w:val="729"/>
            </w:pPr>
            <w:r>
              <w:t xml:space="preserve">заключение органа исполнительной власти субъекта Российской Федерации, уполномоченного в области охраны объектов культурного наследия, о несоответствии ра</w:t>
            </w:r>
            <w:r>
              <w:t xml:space="preserve">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</w:t>
            </w:r>
            <w:r>
              <w:t xml:space="preserve">зоне, расположенной в границах территории исторического поселения федерального или регионального значения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8" w:type="dxa"/>
            <w:textDirection w:val="lrTb"/>
            <w:noWrap w:val="false"/>
          </w:tcPr>
          <w:p>
            <w:pPr>
              <w:pStyle w:val="7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требуется</w:t>
            </w:r>
            <w:r>
              <w:rPr>
                <w:sz w:val="22"/>
                <w:szCs w:val="22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0" w:type="dxa"/>
            <w:textDirection w:val="lrTb"/>
            <w:noWrap w:val="false"/>
          </w:tcPr>
          <w:p>
            <w:pPr>
              <w:pStyle w:val="729"/>
            </w:pPr>
            <w:r>
              <w:t xml:space="preserve">подпункт </w:t>
            </w:r>
            <w:r>
              <w:t xml:space="preserve">«ж»</w:t>
            </w:r>
            <w:r>
              <w:t xml:space="preserve"> пункта </w:t>
            </w:r>
            <w:r>
              <w:t xml:space="preserve">2.22.1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3" w:type="dxa"/>
            <w:textDirection w:val="lrTb"/>
            <w:noWrap w:val="false"/>
          </w:tcPr>
          <w:p>
            <w:pPr>
              <w:pStyle w:val="729"/>
            </w:pPr>
            <w:r>
              <w:t xml:space="preserve">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</w:t>
            </w:r>
            <w:r>
              <w:t xml:space="preserve">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лицом, определенным в соответствии с Градостроительным </w:t>
            </w:r>
            <w:hyperlink r:id="rId12" w:tooltip="https://login.consultant.ru/link/?req=doc&amp;base=LAW&amp;n=471026" w:history="1">
              <w:r>
                <w:rPr>
                  <w:color w:val="0000ff"/>
                </w:rPr>
                <w:t xml:space="preserve">кодексом</w:t>
              </w:r>
            </w:hyperlink>
            <w:r>
              <w:t xml:space="preserve"> Российской Федерацией или субъектом Российской Федерации</w:t>
            </w:r>
            <w:r>
              <w:t xml:space="preserve">), в случае,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 о комплексном развитии территории по инициативе органа местного самоуправления.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8" w:type="dxa"/>
            <w:textDirection w:val="lrTb"/>
            <w:noWrap w:val="false"/>
          </w:tcPr>
          <w:p>
            <w:pPr>
              <w:pStyle w:val="729"/>
            </w:pPr>
            <w:r>
              <w:t xml:space="preserve">Не требуется</w:t>
            </w:r>
            <w:r/>
          </w:p>
        </w:tc>
      </w:tr>
      <w:tr>
        <w:trPr>
          <w:gridAfter w:val="1"/>
        </w:trPr>
        <w:tc>
          <w:tcPr>
            <w:gridSpan w:val="7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01" w:type="dxa"/>
            <w:textDirection w:val="lrTb"/>
            <w:noWrap w:val="false"/>
          </w:tcPr>
          <w:p>
            <w:pPr>
              <w:pStyle w:val="729"/>
              <w:ind w:firstLine="567"/>
              <w:jc w:val="both"/>
            </w:pPr>
            <w:r>
              <w:t xml:space="preserve">Вы вправе повторно обратиться с заявлением о выдаче разрешения на строительство после устранения указанных нарушений.</w:t>
            </w:r>
            <w:r/>
          </w:p>
          <w:p>
            <w:pPr>
              <w:pStyle w:val="729"/>
              <w:ind w:firstLine="567"/>
              <w:jc w:val="both"/>
            </w:pPr>
            <w:r>
              <w:t xml:space="preserve">Данный отказ может быть обжалован в досудебном порядке путем направления жалобы в ____________________</w:t>
            </w:r>
            <w:r>
              <w:t xml:space="preserve">___________________________________________</w:t>
            </w:r>
            <w:r>
              <w:t xml:space="preserve">_______, а также в судебном порядке.</w:t>
            </w:r>
            <w:r/>
          </w:p>
          <w:p>
            <w:pPr>
              <w:pStyle w:val="729"/>
              <w:jc w:val="both"/>
            </w:pPr>
            <w:r>
              <w:t xml:space="preserve">Дополнительно информируем: ___________________________</w:t>
            </w:r>
            <w:r>
              <w:t xml:space="preserve">______________________</w:t>
            </w:r>
            <w:r>
              <w:t xml:space="preserve">___</w:t>
            </w:r>
            <w:r/>
          </w:p>
          <w:p>
            <w:pPr>
              <w:pStyle w:val="729"/>
            </w:pPr>
            <w:r>
              <w:t xml:space="preserve">__________________________________________________________________</w:t>
            </w:r>
            <w:r>
              <w:t xml:space="preserve">_________</w:t>
            </w:r>
            <w:r>
              <w:t xml:space="preserve">____</w:t>
            </w:r>
            <w:r/>
          </w:p>
          <w:p>
            <w:pPr>
              <w:pStyle w:val="7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(указывается информация, необходимая для устранения причин отказа в выдаче разрешения на строительство, а также иная дополнительная информация при наличии)</w:t>
            </w:r>
            <w:r>
              <w:rPr>
                <w:sz w:val="22"/>
                <w:szCs w:val="22"/>
              </w:rPr>
            </w:r>
          </w:p>
        </w:tc>
      </w:tr>
      <w:tr>
        <w:trPr>
          <w:gridAfter w:val="1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57" w:type="dxa"/>
            <w:textDirection w:val="lrTb"/>
            <w:noWrap w:val="false"/>
          </w:tcPr>
          <w:p>
            <w:pPr>
              <w:pStyle w:val="729"/>
              <w:jc w:val="center"/>
            </w:pPr>
            <w:r>
              <w:t xml:space="preserve">______________________</w:t>
            </w:r>
            <w:r/>
          </w:p>
          <w:p>
            <w:pPr>
              <w:pStyle w:val="7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(должность)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57" w:type="dxa"/>
            <w:textDirection w:val="lrTb"/>
            <w:noWrap w:val="false"/>
          </w:tcPr>
          <w:p>
            <w:pPr>
              <w:pStyle w:val="729"/>
              <w:jc w:val="center"/>
            </w:pPr>
            <w:r>
              <w:t xml:space="preserve">_______________</w:t>
            </w:r>
            <w:r/>
          </w:p>
          <w:p>
            <w:pPr>
              <w:pStyle w:val="7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(подпись)</w:t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87" w:type="dxa"/>
            <w:textDirection w:val="lrTb"/>
            <w:noWrap w:val="false"/>
          </w:tcPr>
          <w:p>
            <w:pPr>
              <w:pStyle w:val="729"/>
              <w:jc w:val="center"/>
            </w:pPr>
            <w:r>
              <w:t xml:space="preserve">_______________________</w:t>
            </w:r>
            <w:r>
              <w:t xml:space="preserve">________</w:t>
            </w:r>
            <w:r>
              <w:t xml:space="preserve">____</w:t>
            </w:r>
            <w:r/>
          </w:p>
          <w:p>
            <w:pPr>
              <w:pStyle w:val="7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(фамилия, имя, отчество (при наличии)</w:t>
            </w:r>
            <w:r>
              <w:rPr>
                <w:sz w:val="22"/>
                <w:szCs w:val="22"/>
              </w:rPr>
            </w:r>
          </w:p>
        </w:tc>
      </w:tr>
    </w:tbl>
    <w:p>
      <w:pPr>
        <w:spacing w:after="0" w:line="240" w:lineRule="auto"/>
        <w:tabs>
          <w:tab w:val="left" w:pos="567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0"/>
      <w:jc w:val="center"/>
    </w:pPr>
    <w:r>
      <w:t xml:space="preserve">2</w:t>
    </w:r>
    <w:r/>
  </w:p>
  <w:p>
    <w:pPr>
      <w:pStyle w:val="74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0"/>
    </w:pPr>
    <w:r/>
    <w:r/>
  </w:p>
  <w:p>
    <w:pPr>
      <w:pStyle w:val="74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1">
    <w:multiLevelType w:val="hybridMultilevel"/>
    <w:lvl w:ilvl="0">
      <w:start w:val="19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2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4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4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isLgl w:val="false"/>
      <w:suff w:val="tab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8" w:hanging="360"/>
      </w:pPr>
      <w:rPr>
        <w:rFonts w:hint="default" w:ascii="Times New Roman" w:hAnsi="Times New Roman" w:cs="Times New Roman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21.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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8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8" w:hanging="360"/>
      </w:pPr>
      <w:rPr>
        <w:rFonts w:hint="default"/>
      </w:rPr>
    </w:lvl>
    <w:lvl w:ilvl="1">
      <w:start w:val="1"/>
      <w:numFmt w:val="russianLower"/>
      <w:isLgl w:val="false"/>
      <w:suff w:val="tab"/>
      <w:lvlText w:val="%2)"/>
      <w:lvlJc w:val="left"/>
      <w:pPr>
        <w:ind w:left="2856" w:hanging="1068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25"/>
    <w:next w:val="72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2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25"/>
    <w:next w:val="72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2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25"/>
    <w:next w:val="72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2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25"/>
    <w:next w:val="72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2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5"/>
    <w:next w:val="72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2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5"/>
    <w:next w:val="72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2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5"/>
    <w:next w:val="72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2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5"/>
    <w:next w:val="72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2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5"/>
    <w:next w:val="72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2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25"/>
    <w:next w:val="72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26"/>
    <w:link w:val="34"/>
    <w:uiPriority w:val="10"/>
    <w:rPr>
      <w:sz w:val="48"/>
      <w:szCs w:val="48"/>
    </w:rPr>
  </w:style>
  <w:style w:type="paragraph" w:styleId="36">
    <w:name w:val="Subtitle"/>
    <w:basedOn w:val="725"/>
    <w:next w:val="72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26"/>
    <w:link w:val="36"/>
    <w:uiPriority w:val="11"/>
    <w:rPr>
      <w:sz w:val="24"/>
      <w:szCs w:val="24"/>
    </w:rPr>
  </w:style>
  <w:style w:type="paragraph" w:styleId="38">
    <w:name w:val="Quote"/>
    <w:basedOn w:val="725"/>
    <w:next w:val="72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5"/>
    <w:next w:val="72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26"/>
    <w:link w:val="740"/>
    <w:uiPriority w:val="99"/>
  </w:style>
  <w:style w:type="character" w:styleId="45">
    <w:name w:val="Footer Char"/>
    <w:basedOn w:val="726"/>
    <w:link w:val="742"/>
    <w:uiPriority w:val="99"/>
  </w:style>
  <w:style w:type="paragraph" w:styleId="46">
    <w:name w:val="Caption"/>
    <w:basedOn w:val="725"/>
    <w:next w:val="7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42"/>
    <w:uiPriority w:val="99"/>
  </w:style>
  <w:style w:type="table" w:styleId="49">
    <w:name w:val="Table Grid Light"/>
    <w:basedOn w:val="7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2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26"/>
    <w:uiPriority w:val="99"/>
    <w:unhideWhenUsed/>
    <w:rPr>
      <w:vertAlign w:val="superscript"/>
    </w:rPr>
  </w:style>
  <w:style w:type="paragraph" w:styleId="178">
    <w:name w:val="endnote text"/>
    <w:basedOn w:val="72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26"/>
    <w:uiPriority w:val="99"/>
    <w:semiHidden/>
    <w:unhideWhenUsed/>
    <w:rPr>
      <w:vertAlign w:val="superscript"/>
    </w:rPr>
  </w:style>
  <w:style w:type="paragraph" w:styleId="181">
    <w:name w:val="toc 1"/>
    <w:basedOn w:val="725"/>
    <w:next w:val="72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25"/>
    <w:next w:val="72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25"/>
    <w:next w:val="72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25"/>
    <w:next w:val="72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5"/>
    <w:next w:val="72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5"/>
    <w:next w:val="72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5"/>
    <w:next w:val="72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5"/>
    <w:next w:val="72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5"/>
    <w:next w:val="72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5"/>
    <w:next w:val="725"/>
    <w:uiPriority w:val="99"/>
    <w:unhideWhenUsed/>
    <w:pPr>
      <w:spacing w:after="0" w:afterAutospacing="0"/>
    </w:pPr>
  </w:style>
  <w:style w:type="paragraph" w:styleId="725" w:default="1">
    <w:name w:val="Normal"/>
    <w:qFormat/>
  </w:style>
  <w:style w:type="character" w:styleId="726" w:default="1">
    <w:name w:val="Default Paragraph Font"/>
    <w:uiPriority w:val="1"/>
    <w:semiHidden/>
    <w:unhideWhenUsed/>
  </w:style>
  <w:style w:type="table" w:styleId="7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8" w:default="1">
    <w:name w:val="No List"/>
    <w:uiPriority w:val="99"/>
    <w:semiHidden/>
    <w:unhideWhenUsed/>
  </w:style>
  <w:style w:type="paragraph" w:styleId="729" w:customStyle="1">
    <w:name w:val="ConsPlusNormal"/>
    <w:link w:val="75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730" w:customStyle="1">
    <w:name w:val="ConsPlusTitle"/>
    <w:pPr>
      <w:spacing w:after="0" w:line="240" w:lineRule="auto"/>
      <w:widowControl w:val="off"/>
    </w:pPr>
    <w:rPr>
      <w:rFonts w:ascii="Calibri" w:hAnsi="Calibri" w:cs="Calibri" w:eastAsiaTheme="minorEastAsia"/>
      <w:b/>
      <w:bCs/>
      <w:lang w:eastAsia="ru-RU"/>
    </w:rPr>
  </w:style>
  <w:style w:type="paragraph" w:styleId="731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732">
    <w:name w:val="Normal (Web)"/>
    <w:basedOn w:val="725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33">
    <w:name w:val="Balloon Text"/>
    <w:basedOn w:val="725"/>
    <w:link w:val="73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34" w:customStyle="1">
    <w:name w:val="Текст выноски Знак"/>
    <w:basedOn w:val="726"/>
    <w:link w:val="733"/>
    <w:uiPriority w:val="99"/>
    <w:semiHidden/>
    <w:rPr>
      <w:rFonts w:ascii="Tahoma" w:hAnsi="Tahoma" w:cs="Tahoma"/>
      <w:sz w:val="16"/>
      <w:szCs w:val="16"/>
    </w:rPr>
  </w:style>
  <w:style w:type="paragraph" w:styleId="735">
    <w:name w:val="List Paragraph"/>
    <w:basedOn w:val="725"/>
    <w:uiPriority w:val="34"/>
    <w:qFormat/>
    <w:pPr>
      <w:contextualSpacing/>
      <w:ind w:left="720"/>
    </w:pPr>
  </w:style>
  <w:style w:type="character" w:styleId="736" w:customStyle="1">
    <w:name w:val="Стиль 14 пт"/>
    <w:rPr>
      <w:rFonts w:ascii="Times New Roman" w:hAnsi="Times New Roman" w:cs="Times New Roman"/>
      <w:sz w:val="24"/>
      <w:lang w:val="en-US" w:eastAsia="ar-SA" w:bidi="ar-SA"/>
    </w:rPr>
  </w:style>
  <w:style w:type="paragraph" w:styleId="737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738" w:customStyle="1">
    <w:name w:val="Знак Знак Знак Знак Знак Знак Знак"/>
    <w:basedOn w:val="725"/>
    <w:pPr>
      <w:ind w:firstLine="567"/>
      <w:jc w:val="right"/>
      <w:spacing w:after="160" w:line="240" w:lineRule="exact"/>
    </w:pPr>
    <w:rPr>
      <w:rFonts w:ascii="Arial" w:hAnsi="Arial" w:eastAsia="Times New Roman" w:cs="Times New Roman"/>
      <w:sz w:val="24"/>
      <w:szCs w:val="24"/>
      <w:lang w:val="en-GB"/>
    </w:rPr>
  </w:style>
  <w:style w:type="character" w:styleId="739" w:customStyle="1">
    <w:name w:val="Гипертекстовая ссылка"/>
    <w:basedOn w:val="726"/>
    <w:rPr>
      <w:color w:val="106bbe"/>
    </w:rPr>
  </w:style>
  <w:style w:type="paragraph" w:styleId="740">
    <w:name w:val="Header"/>
    <w:basedOn w:val="725"/>
    <w:link w:val="74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1" w:customStyle="1">
    <w:name w:val="Верхний колонтитул Знак"/>
    <w:basedOn w:val="726"/>
    <w:link w:val="740"/>
    <w:uiPriority w:val="99"/>
  </w:style>
  <w:style w:type="paragraph" w:styleId="742">
    <w:name w:val="Footer"/>
    <w:basedOn w:val="725"/>
    <w:link w:val="74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3" w:customStyle="1">
    <w:name w:val="Нижний колонтитул Знак"/>
    <w:basedOn w:val="726"/>
    <w:link w:val="742"/>
    <w:uiPriority w:val="99"/>
  </w:style>
  <w:style w:type="table" w:styleId="744">
    <w:name w:val="Table Grid"/>
    <w:basedOn w:val="72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45">
    <w:name w:val="annotation reference"/>
    <w:basedOn w:val="726"/>
    <w:unhideWhenUsed/>
    <w:rPr>
      <w:sz w:val="16"/>
      <w:szCs w:val="16"/>
    </w:rPr>
  </w:style>
  <w:style w:type="paragraph" w:styleId="746">
    <w:name w:val="annotation text"/>
    <w:basedOn w:val="725"/>
    <w:link w:val="747"/>
    <w:unhideWhenUsed/>
    <w:pPr>
      <w:spacing w:line="240" w:lineRule="auto"/>
    </w:pPr>
    <w:rPr>
      <w:sz w:val="20"/>
      <w:szCs w:val="20"/>
    </w:rPr>
  </w:style>
  <w:style w:type="character" w:styleId="747" w:customStyle="1">
    <w:name w:val="Текст примечания Знак"/>
    <w:basedOn w:val="726"/>
    <w:link w:val="746"/>
    <w:rPr>
      <w:sz w:val="20"/>
      <w:szCs w:val="20"/>
    </w:rPr>
  </w:style>
  <w:style w:type="paragraph" w:styleId="748">
    <w:name w:val="annotation subject"/>
    <w:basedOn w:val="746"/>
    <w:next w:val="746"/>
    <w:link w:val="749"/>
    <w:uiPriority w:val="99"/>
    <w:semiHidden/>
    <w:unhideWhenUsed/>
    <w:rPr>
      <w:b/>
      <w:bCs/>
    </w:rPr>
  </w:style>
  <w:style w:type="character" w:styleId="749" w:customStyle="1">
    <w:name w:val="Тема примечания Знак"/>
    <w:basedOn w:val="747"/>
    <w:link w:val="748"/>
    <w:uiPriority w:val="99"/>
    <w:semiHidden/>
    <w:rPr>
      <w:b/>
      <w:bCs/>
      <w:sz w:val="20"/>
      <w:szCs w:val="20"/>
    </w:rPr>
  </w:style>
  <w:style w:type="character" w:styleId="750" w:customStyle="1">
    <w:name w:val="ConsPlusNormal Знак"/>
    <w:link w:val="729"/>
    <w:rPr>
      <w:rFonts w:ascii="Times New Roman" w:hAnsi="Times New Roman" w:cs="Times New Roman"/>
      <w:sz w:val="24"/>
      <w:szCs w:val="24"/>
    </w:rPr>
  </w:style>
  <w:style w:type="paragraph" w:styleId="751">
    <w:name w:val="Body Text Indent 3"/>
    <w:basedOn w:val="725"/>
    <w:link w:val="752"/>
    <w:uiPriority w:val="99"/>
    <w:semiHidden/>
    <w:pPr>
      <w:ind w:left="283"/>
      <w:spacing w:after="120" w:line="240" w:lineRule="auto"/>
    </w:pPr>
    <w:rPr>
      <w:rFonts w:ascii="Times New Roman" w:hAnsi="Times New Roman" w:eastAsia="Calibri" w:cs="Times New Roman"/>
      <w:sz w:val="16"/>
      <w:szCs w:val="16"/>
      <w:lang w:eastAsia="ru-RU"/>
    </w:rPr>
  </w:style>
  <w:style w:type="character" w:styleId="752" w:customStyle="1">
    <w:name w:val="Основной текст с отступом 3 Знак"/>
    <w:basedOn w:val="726"/>
    <w:link w:val="751"/>
    <w:uiPriority w:val="99"/>
    <w:semiHidden/>
    <w:rPr>
      <w:rFonts w:ascii="Times New Roman" w:hAnsi="Times New Roman" w:eastAsia="Calibri" w:cs="Times New Roman"/>
      <w:sz w:val="16"/>
      <w:szCs w:val="16"/>
      <w:lang w:eastAsia="ru-RU"/>
    </w:rPr>
  </w:style>
  <w:style w:type="character" w:styleId="753" w:customStyle="1">
    <w:name w:val="Font Style83"/>
    <w:rPr>
      <w:rFonts w:ascii="Times New Roman" w:hAnsi="Times New Roman" w:cs="Times New Roman"/>
      <w:sz w:val="28"/>
      <w:szCs w:val="28"/>
    </w:rPr>
  </w:style>
  <w:style w:type="character" w:styleId="754" w:customStyle="1">
    <w:name w:val="Font Style84"/>
    <w:rPr>
      <w:rFonts w:ascii="Times New Roman" w:hAnsi="Times New Roman" w:cs="Times New Roman"/>
      <w:b/>
      <w:bCs/>
      <w:sz w:val="28"/>
      <w:szCs w:val="28"/>
    </w:rPr>
  </w:style>
  <w:style w:type="character" w:styleId="755">
    <w:name w:val="Hyperlink"/>
    <w:basedOn w:val="726"/>
    <w:uiPriority w:val="99"/>
    <w:unhideWhenUsed/>
    <w:rPr>
      <w:color w:val="0000ff" w:themeColor="hyperlink"/>
      <w:u w:val="single"/>
    </w:rPr>
  </w:style>
  <w:style w:type="paragraph" w:styleId="756">
    <w:name w:val="Revision"/>
    <w:hidden/>
    <w:uiPriority w:val="99"/>
    <w:semiHidden/>
    <w:pPr>
      <w:spacing w:after="0" w:line="240" w:lineRule="auto"/>
    </w:pPr>
  </w:style>
  <w:style w:type="character" w:styleId="757" w:customStyle="1">
    <w:name w:val="Основной текст (2)_"/>
    <w:link w:val="758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styleId="758" w:customStyle="1">
    <w:name w:val="Основной текст (2)"/>
    <w:basedOn w:val="725"/>
    <w:link w:val="757"/>
    <w:pPr>
      <w:jc w:val="center"/>
      <w:spacing w:before="180" w:after="0" w:line="234" w:lineRule="exact"/>
      <w:shd w:val="clear" w:color="auto" w:fill="ffffff"/>
    </w:pPr>
    <w:rPr>
      <w:rFonts w:ascii="Times New Roman" w:hAnsi="Times New Roman" w:cs="Times New Roman"/>
      <w:b/>
      <w:bCs/>
      <w:sz w:val="18"/>
      <w:szCs w:val="18"/>
    </w:rPr>
  </w:style>
  <w:style w:type="character" w:styleId="759" w:customStyle="1">
    <w:name w:val="ng-binding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login.consultant.ru/link/?req=doc&amp;base=LAW&amp;n=47102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CFF0E-D482-4239-B640-3642D2B3D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18</cp:revision>
  <dcterms:created xsi:type="dcterms:W3CDTF">2020-05-05T01:28:00Z</dcterms:created>
  <dcterms:modified xsi:type="dcterms:W3CDTF">2024-12-04T04:50:19Z</dcterms:modified>
</cp:coreProperties>
</file>