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2A8" w:rsidRPr="00E652F2" w:rsidRDefault="006B6EAB">
      <w:pPr>
        <w:pStyle w:val="13"/>
        <w:spacing w:line="240" w:lineRule="auto"/>
        <w:ind w:left="5670" w:firstLine="0"/>
        <w:rPr>
          <w:sz w:val="28"/>
          <w:szCs w:val="28"/>
          <w:lang w:eastAsia="ru-RU" w:bidi="ru-RU"/>
        </w:rPr>
      </w:pPr>
      <w:r w:rsidRPr="00E652F2">
        <w:rPr>
          <w:sz w:val="28"/>
          <w:szCs w:val="28"/>
          <w:lang w:eastAsia="ru-RU" w:bidi="ru-RU"/>
        </w:rPr>
        <w:t xml:space="preserve">Приложение </w:t>
      </w:r>
    </w:p>
    <w:p w:rsidR="009762A8" w:rsidRPr="00E652F2" w:rsidRDefault="009762A8">
      <w:pPr>
        <w:pStyle w:val="13"/>
        <w:spacing w:line="240" w:lineRule="auto"/>
        <w:ind w:left="5670" w:firstLine="0"/>
        <w:rPr>
          <w:sz w:val="28"/>
          <w:szCs w:val="28"/>
          <w:lang w:eastAsia="ru-RU" w:bidi="ru-RU"/>
        </w:rPr>
      </w:pPr>
    </w:p>
    <w:p w:rsidR="009762A8" w:rsidRPr="00E652F2" w:rsidRDefault="006B6EAB">
      <w:pPr>
        <w:pStyle w:val="13"/>
        <w:spacing w:line="240" w:lineRule="auto"/>
        <w:ind w:left="5670" w:firstLine="0"/>
        <w:rPr>
          <w:sz w:val="28"/>
          <w:szCs w:val="28"/>
          <w:lang w:eastAsia="ru-RU" w:bidi="ru-RU"/>
        </w:rPr>
      </w:pPr>
      <w:r w:rsidRPr="00E652F2">
        <w:rPr>
          <w:sz w:val="28"/>
          <w:szCs w:val="28"/>
          <w:lang w:eastAsia="ru-RU" w:bidi="ru-RU"/>
        </w:rPr>
        <w:t xml:space="preserve">УТВЕРЖДЕН </w:t>
      </w:r>
    </w:p>
    <w:p w:rsidR="009762A8" w:rsidRPr="00E652F2" w:rsidRDefault="006B6EAB">
      <w:pPr>
        <w:pStyle w:val="13"/>
        <w:spacing w:line="240" w:lineRule="auto"/>
        <w:ind w:left="5670" w:firstLine="0"/>
        <w:rPr>
          <w:sz w:val="28"/>
          <w:szCs w:val="28"/>
          <w:lang w:eastAsia="ru-RU" w:bidi="ru-RU"/>
        </w:rPr>
      </w:pPr>
      <w:r w:rsidRPr="00E652F2">
        <w:rPr>
          <w:sz w:val="28"/>
          <w:szCs w:val="28"/>
          <w:lang w:eastAsia="ru-RU" w:bidi="ru-RU"/>
        </w:rPr>
        <w:t xml:space="preserve">постановлением </w:t>
      </w:r>
    </w:p>
    <w:p w:rsidR="009762A8" w:rsidRPr="00E652F2" w:rsidRDefault="006B6EAB">
      <w:pPr>
        <w:pStyle w:val="13"/>
        <w:spacing w:line="240" w:lineRule="auto"/>
        <w:ind w:left="5670" w:firstLine="0"/>
        <w:rPr>
          <w:sz w:val="28"/>
          <w:szCs w:val="28"/>
          <w:lang w:eastAsia="ru-RU" w:bidi="ru-RU"/>
        </w:rPr>
      </w:pPr>
      <w:r w:rsidRPr="00E652F2">
        <w:rPr>
          <w:sz w:val="28"/>
          <w:szCs w:val="28"/>
          <w:lang w:eastAsia="ru-RU" w:bidi="ru-RU"/>
        </w:rPr>
        <w:t xml:space="preserve">администрации Артемовского </w:t>
      </w:r>
    </w:p>
    <w:p w:rsidR="009762A8" w:rsidRPr="00E652F2" w:rsidRDefault="006B6EAB">
      <w:pPr>
        <w:pStyle w:val="13"/>
        <w:spacing w:line="240" w:lineRule="auto"/>
        <w:ind w:left="5670" w:firstLine="0"/>
        <w:rPr>
          <w:sz w:val="28"/>
          <w:szCs w:val="28"/>
          <w:lang w:eastAsia="ru-RU" w:bidi="ru-RU"/>
        </w:rPr>
      </w:pPr>
      <w:r w:rsidRPr="00E652F2">
        <w:rPr>
          <w:sz w:val="28"/>
          <w:szCs w:val="28"/>
          <w:lang w:eastAsia="ru-RU" w:bidi="ru-RU"/>
        </w:rPr>
        <w:t xml:space="preserve">городского округа </w:t>
      </w:r>
    </w:p>
    <w:p w:rsidR="009762A8" w:rsidRPr="00E652F2" w:rsidRDefault="006B6EAB">
      <w:pPr>
        <w:pStyle w:val="13"/>
        <w:spacing w:after="180" w:line="240" w:lineRule="auto"/>
        <w:ind w:left="5670" w:firstLine="0"/>
        <w:rPr>
          <w:sz w:val="28"/>
          <w:szCs w:val="28"/>
        </w:rPr>
      </w:pPr>
      <w:r w:rsidRPr="00E652F2">
        <w:rPr>
          <w:sz w:val="28"/>
          <w:szCs w:val="28"/>
          <w:lang w:eastAsia="ru-RU" w:bidi="ru-RU"/>
        </w:rPr>
        <w:t>от                            №</w:t>
      </w:r>
    </w:p>
    <w:p w:rsidR="009762A8" w:rsidRPr="00E652F2" w:rsidRDefault="009762A8">
      <w:pPr>
        <w:spacing w:after="0" w:line="240" w:lineRule="auto"/>
        <w:jc w:val="center"/>
        <w:rPr>
          <w:rFonts w:ascii="Times New Roman" w:eastAsia="Times New Roman" w:hAnsi="Times New Roman" w:cs="Times New Roman"/>
          <w:sz w:val="28"/>
          <w:szCs w:val="28"/>
        </w:rPr>
      </w:pPr>
    </w:p>
    <w:p w:rsidR="009762A8" w:rsidRPr="00E652F2" w:rsidRDefault="006B6EAB">
      <w:pPr>
        <w:spacing w:after="0" w:line="240" w:lineRule="auto"/>
        <w:jc w:val="center"/>
        <w:rPr>
          <w:rFonts w:ascii="Times New Roman" w:eastAsia="Times New Roman" w:hAnsi="Times New Roman" w:cs="Times New Roman"/>
          <w:b/>
          <w:bCs/>
          <w:sz w:val="28"/>
          <w:szCs w:val="28"/>
        </w:rPr>
      </w:pPr>
      <w:r w:rsidRPr="00E652F2">
        <w:rPr>
          <w:rFonts w:ascii="Times New Roman" w:eastAsia="Times New Roman" w:hAnsi="Times New Roman" w:cs="Times New Roman"/>
          <w:b/>
          <w:bCs/>
          <w:sz w:val="28"/>
          <w:szCs w:val="28"/>
        </w:rPr>
        <w:t>АДМИНИСТРАТИВНЫЙ РЕГЛАМЕНТ</w:t>
      </w:r>
    </w:p>
    <w:p w:rsidR="00316418" w:rsidRPr="00E652F2" w:rsidRDefault="006B6EAB">
      <w:pPr>
        <w:spacing w:after="0" w:line="240" w:lineRule="auto"/>
        <w:jc w:val="center"/>
        <w:rPr>
          <w:rFonts w:ascii="Times New Roman" w:eastAsia="Times New Roman" w:hAnsi="Times New Roman" w:cs="Times New Roman"/>
          <w:b/>
          <w:bCs/>
          <w:sz w:val="28"/>
          <w:szCs w:val="28"/>
        </w:rPr>
      </w:pPr>
      <w:r w:rsidRPr="00E652F2">
        <w:rPr>
          <w:rFonts w:ascii="Times New Roman" w:eastAsia="Times New Roman" w:hAnsi="Times New Roman" w:cs="Times New Roman"/>
          <w:b/>
          <w:bCs/>
          <w:sz w:val="28"/>
          <w:szCs w:val="28"/>
        </w:rPr>
        <w:t xml:space="preserve">предоставления муниципальной услуги </w:t>
      </w:r>
    </w:p>
    <w:p w:rsidR="009762A8" w:rsidRPr="00E652F2" w:rsidRDefault="006B6EAB">
      <w:pPr>
        <w:spacing w:after="0" w:line="240" w:lineRule="auto"/>
        <w:jc w:val="center"/>
        <w:rPr>
          <w:rFonts w:ascii="Times New Roman" w:hAnsi="Times New Roman" w:cs="Times New Roman"/>
          <w:b/>
          <w:bCs/>
          <w:sz w:val="28"/>
          <w:szCs w:val="28"/>
        </w:rPr>
      </w:pPr>
      <w:r w:rsidRPr="00E652F2">
        <w:rPr>
          <w:rFonts w:ascii="Times New Roman" w:eastAsia="Times New Roman" w:hAnsi="Times New Roman" w:cs="Times New Roman"/>
          <w:b/>
          <w:bCs/>
          <w:sz w:val="28"/>
          <w:szCs w:val="28"/>
        </w:rPr>
        <w:t>«Проведение муниципальной экспертизы проектов освоения лесов»</w:t>
      </w:r>
    </w:p>
    <w:p w:rsidR="009762A8" w:rsidRPr="00E652F2" w:rsidRDefault="009762A8">
      <w:pPr>
        <w:spacing w:after="0" w:line="240" w:lineRule="auto"/>
        <w:jc w:val="center"/>
        <w:rPr>
          <w:rFonts w:ascii="Times New Roman" w:eastAsia="Calibri" w:hAnsi="Times New Roman" w:cs="Times New Roman"/>
          <w:sz w:val="28"/>
          <w:szCs w:val="28"/>
        </w:rPr>
      </w:pPr>
    </w:p>
    <w:p w:rsidR="009762A8" w:rsidRPr="00E652F2" w:rsidRDefault="006B6EAB">
      <w:pPr>
        <w:tabs>
          <w:tab w:val="left" w:pos="709"/>
        </w:tabs>
        <w:spacing w:after="0" w:line="276" w:lineRule="auto"/>
        <w:rPr>
          <w:rFonts w:ascii="Times New Roman" w:eastAsia="Times New Roman" w:hAnsi="Times New Roman" w:cs="Times New Roman"/>
          <w:b/>
          <w:sz w:val="28"/>
          <w:szCs w:val="28"/>
        </w:rPr>
      </w:pPr>
      <w:r w:rsidRPr="00E652F2">
        <w:rPr>
          <w:rFonts w:ascii="Times New Roman" w:eastAsia="Times New Roman" w:hAnsi="Times New Roman" w:cs="Times New Roman"/>
          <w:b/>
          <w:sz w:val="28"/>
          <w:szCs w:val="28"/>
        </w:rPr>
        <w:tab/>
        <w:t>1. Общие положения</w:t>
      </w:r>
    </w:p>
    <w:p w:rsidR="009762A8" w:rsidRPr="00E652F2" w:rsidRDefault="006B6EAB">
      <w:pPr>
        <w:tabs>
          <w:tab w:val="left" w:pos="709"/>
        </w:tabs>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1.1. Предмет регулирования</w:t>
      </w:r>
    </w:p>
    <w:p w:rsidR="009762A8" w:rsidRPr="00E652F2" w:rsidRDefault="006B6EAB">
      <w:pPr>
        <w:tabs>
          <w:tab w:val="left" w:pos="709"/>
        </w:tabs>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Настоящий Административный регламент предоставления муниципальной услуги «Проведение муниципальной экспертизы проектов освоения лесов» (далее - Регламент), </w:t>
      </w:r>
      <w:r w:rsidRPr="00E652F2">
        <w:rPr>
          <w:rFonts w:ascii="Times New Roman" w:hAnsi="Times New Roman" w:cs="Times New Roman"/>
          <w:sz w:val="28"/>
          <w:szCs w:val="28"/>
        </w:rPr>
        <w:t>устанавливает стандарт предоставления муниципальной услуги, состав, сроки и последовательность административных процедур (действий) при предоставлении муниципальной услуги, требования к порядку их выполнения, порядок, формы контроля за исполнением Регламента, досудебный (внесудебный) порядок обжалования решений и действий (бездействия) администрации Артемовского городского округа (далее - Администрация), предоставляющей муниципальную услугу, должностного лица Администрации, предоставляющего муниципальную услугу, либо муниципального служащего Администрации, многофункционального центра (далее – МФЦ), либо работника МФЦ.</w:t>
      </w:r>
    </w:p>
    <w:p w:rsidR="009762A8" w:rsidRPr="00E652F2" w:rsidRDefault="006B6EAB">
      <w:pPr>
        <w:spacing w:after="0" w:line="276" w:lineRule="auto"/>
        <w:ind w:firstLine="709"/>
        <w:jc w:val="both"/>
        <w:rPr>
          <w:sz w:val="28"/>
          <w:szCs w:val="28"/>
        </w:rPr>
      </w:pPr>
      <w:r w:rsidRPr="00E652F2">
        <w:rPr>
          <w:rFonts w:ascii="Times New Roman" w:eastAsia="Times New Roman" w:hAnsi="Times New Roman" w:cs="Times New Roman"/>
          <w:sz w:val="28"/>
          <w:szCs w:val="28"/>
        </w:rPr>
        <w:t>Действие настоящего Регламента распространяется на</w:t>
      </w:r>
      <w:r w:rsidR="00316418" w:rsidRPr="00E652F2">
        <w:rPr>
          <w:rFonts w:ascii="Times New Roman" w:eastAsia="Times New Roman" w:hAnsi="Times New Roman" w:cs="Times New Roman"/>
          <w:sz w:val="28"/>
          <w:szCs w:val="28"/>
        </w:rPr>
        <w:t xml:space="preserve"> лесные участки, расположенные на</w:t>
      </w:r>
      <w:r w:rsidRPr="00E652F2">
        <w:rPr>
          <w:rFonts w:ascii="Times New Roman" w:eastAsia="Times New Roman" w:hAnsi="Times New Roman" w:cs="Times New Roman"/>
          <w:sz w:val="28"/>
          <w:szCs w:val="28"/>
        </w:rPr>
        <w:t xml:space="preserve"> земл</w:t>
      </w:r>
      <w:r w:rsidR="00316418" w:rsidRPr="00E652F2">
        <w:rPr>
          <w:rFonts w:ascii="Times New Roman" w:eastAsia="Times New Roman" w:hAnsi="Times New Roman" w:cs="Times New Roman"/>
          <w:sz w:val="28"/>
          <w:szCs w:val="28"/>
        </w:rPr>
        <w:t>ях,</w:t>
      </w:r>
      <w:r w:rsidRPr="00E652F2">
        <w:rPr>
          <w:rFonts w:ascii="Times New Roman" w:eastAsia="Times New Roman" w:hAnsi="Times New Roman" w:cs="Times New Roman"/>
          <w:sz w:val="28"/>
          <w:szCs w:val="28"/>
        </w:rPr>
        <w:t xml:space="preserve"> </w:t>
      </w:r>
      <w:r w:rsidRPr="00E652F2">
        <w:rPr>
          <w:rStyle w:val="fontstyle21"/>
          <w:rFonts w:eastAsiaTheme="minorEastAsia"/>
          <w:color w:val="auto"/>
        </w:rPr>
        <w:t>находящи</w:t>
      </w:r>
      <w:r w:rsidR="00316418" w:rsidRPr="00E652F2">
        <w:rPr>
          <w:rStyle w:val="fontstyle21"/>
          <w:rFonts w:eastAsiaTheme="minorEastAsia"/>
          <w:color w:val="auto"/>
        </w:rPr>
        <w:t>х</w:t>
      </w:r>
      <w:r w:rsidRPr="00E652F2">
        <w:rPr>
          <w:rStyle w:val="fontstyle21"/>
          <w:rFonts w:eastAsiaTheme="minorEastAsia"/>
          <w:color w:val="auto"/>
        </w:rPr>
        <w:t>ся в муниципальной собственности.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eastAsia="Times New Roman" w:hAnsi="Times New Roman" w:cs="Times New Roman"/>
          <w:sz w:val="28"/>
          <w:szCs w:val="28"/>
        </w:rPr>
        <w:t>1.2. Круг заявителей</w:t>
      </w:r>
    </w:p>
    <w:p w:rsidR="009762A8" w:rsidRPr="00E652F2" w:rsidRDefault="006B6EAB">
      <w:pPr>
        <w:spacing w:after="0" w:line="276" w:lineRule="auto"/>
        <w:ind w:firstLine="709"/>
        <w:jc w:val="both"/>
        <w:rPr>
          <w:rFonts w:ascii="Times New Roman" w:hAnsi="Times New Roman" w:cs="Times New Roman"/>
          <w:sz w:val="24"/>
          <w:szCs w:val="24"/>
        </w:rPr>
      </w:pPr>
      <w:r w:rsidRPr="00E652F2">
        <w:rPr>
          <w:rFonts w:ascii="Times New Roman" w:eastAsia="Times New Roman" w:hAnsi="Times New Roman" w:cs="Times New Roman"/>
          <w:sz w:val="28"/>
          <w:szCs w:val="28"/>
        </w:rPr>
        <w:t>Муниципальная услуга предоставляется лицам, которым лесные участки предоставлены в постоянное (бессрочное) пользование или в аренду, а также лица, использующие леса на основании сервитута или установленного в целях, предусмотренных статьей 39.37 Земельного кодекса Российской Федерации, публичного сервитута.</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1.3. Требования к порядку информирования о предоставлении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1.3.1. Порядок получения информации о вопросах предоставления муниципальной услуги </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Информирование о порядке предоставления муниципальной услуги осуществляется: </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lastRenderedPageBreak/>
        <w:t>а) при личном обращении заявителя непосредственно в Администрацию;</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б) при личном обращении заявителя в многофункциональные центры (далее – МФЦ), расположенные на территории Приморского края, информация о которых размещена в информационно-телекоммуникационной сети Интернет на официальном сайте </w:t>
      </w:r>
      <w:hyperlink r:id="rId7" w:tooltip="http://www.mfc-25.ru/" w:history="1">
        <w:r w:rsidRPr="00E652F2">
          <w:rPr>
            <w:rStyle w:val="af8"/>
            <w:rFonts w:ascii="Times New Roman" w:hAnsi="Times New Roman" w:cs="Times New Roman"/>
            <w:color w:val="auto"/>
            <w:sz w:val="28"/>
            <w:szCs w:val="28"/>
            <w:u w:val="none"/>
            <w:shd w:val="clear" w:color="auto" w:fill="FFFFFF"/>
          </w:rPr>
          <w:t>www.mfc-25.ru</w:t>
        </w:r>
      </w:hyperlink>
      <w:r w:rsidRPr="00E652F2">
        <w:rPr>
          <w:rFonts w:ascii="Times New Roman" w:hAnsi="Times New Roman" w:cs="Times New Roman"/>
          <w:sz w:val="28"/>
          <w:szCs w:val="28"/>
          <w:shd w:val="clear" w:color="auto" w:fill="FFFFFF"/>
        </w:rPr>
        <w:t>, в случае, если муниципальная услуга предоставляется МФЦ или с его участием, в соответствии с соглашением о взаимодействии между МФЦ и Администрацией;</w:t>
      </w:r>
    </w:p>
    <w:p w:rsidR="009762A8" w:rsidRPr="00E652F2" w:rsidRDefault="006B6EAB" w:rsidP="00DE0108">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с использованием сре</w:t>
      </w:r>
      <w:r w:rsidR="00DE0108" w:rsidRPr="00E652F2">
        <w:rPr>
          <w:rFonts w:ascii="Times New Roman" w:hAnsi="Times New Roman" w:cs="Times New Roman"/>
          <w:sz w:val="28"/>
          <w:szCs w:val="28"/>
          <w:shd w:val="clear" w:color="auto" w:fill="FFFFFF"/>
        </w:rPr>
        <w:t>дств телефонной,  почтовой связи</w:t>
      </w:r>
      <w:r w:rsidRPr="00E652F2">
        <w:rPr>
          <w:rFonts w:ascii="Times New Roman" w:hAnsi="Times New Roman" w:cs="Times New Roman"/>
          <w:sz w:val="28"/>
          <w:szCs w:val="28"/>
          <w:shd w:val="clear" w:color="auto" w:fill="FFFFFF"/>
        </w:rPr>
        <w:t>.</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должности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1.3.2.  Информирование о порядке предоставления муниципальной услуги осуществляется:</w:t>
      </w:r>
    </w:p>
    <w:p w:rsidR="009762A8" w:rsidRPr="00E652F2" w:rsidRDefault="006B6EAB">
      <w:pPr>
        <w:spacing w:after="0" w:line="276" w:lineRule="auto"/>
        <w:ind w:firstLine="709"/>
        <w:jc w:val="both"/>
        <w:rPr>
          <w:rFonts w:ascii="Times New Roman" w:hAnsi="Times New Roman" w:cs="Times New Roman"/>
          <w:sz w:val="28"/>
          <w:szCs w:val="28"/>
          <w:highlight w:val="white"/>
          <w:shd w:val="clear" w:color="auto" w:fill="FFFFFF"/>
        </w:rPr>
      </w:pPr>
      <w:r w:rsidRPr="00E652F2">
        <w:rPr>
          <w:rFonts w:ascii="Times New Roman" w:hAnsi="Times New Roman" w:cs="Times New Roman"/>
          <w:sz w:val="28"/>
          <w:szCs w:val="28"/>
          <w:highlight w:val="white"/>
          <w:shd w:val="clear" w:color="auto" w:fill="FFFFFF"/>
        </w:rPr>
        <w:t>а) непосредственно при личном приеме заявителя в управлении архитектуры и градостроительства администрации Артемовского городского округа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б) по телефону Уполномоченном органе или многофункциональном центре;</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письменно, в том числе посредством электронной почты, факсимильной связи;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г) посредством размещения в открытой и доступной форме информации: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lastRenderedPageBreak/>
        <w:t>на официальном сайте Артемовского городского округа в информационно-телекоммуникационной сети «Интернет» (</w:t>
      </w:r>
      <w:r w:rsidR="00DE0108" w:rsidRPr="00E652F2">
        <w:rPr>
          <w:rFonts w:ascii="Times New Roman" w:hAnsi="Times New Roman" w:cs="Times New Roman"/>
          <w:sz w:val="28"/>
          <w:szCs w:val="28"/>
          <w:shd w:val="clear" w:color="auto" w:fill="FFFFFF"/>
        </w:rPr>
        <w:t>https://artemokrug.gosuslugi.ru/</w:t>
      </w:r>
      <w:r w:rsidRPr="00E652F2">
        <w:rPr>
          <w:rFonts w:ascii="Times New Roman" w:hAnsi="Times New Roman" w:cs="Times New Roman"/>
          <w:sz w:val="28"/>
          <w:szCs w:val="28"/>
          <w:shd w:val="clear" w:color="auto" w:fill="FFFFFF"/>
        </w:rPr>
        <w:t>);</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д) посредством размещения информации на информационных стендах Уполномоченного органа или многофункционального центра.</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1.3.3. Информирование осуществляется по вопросам, касающимся: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способов подачи заявления;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адресов Уполномоченного органа и многофункциональных центров, обращение в которые необходимо для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справочной информации о работе Уполномоченного органа (структурных подразделений Уполномоченного органа);</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документов, необходимых для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порядка и сроков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порядка получения сведений о ходе рассмотрения заявления;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1.4.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Если подготовка ответа требует продолжительного времени, он предлагает Заявителю один из следующих вариантов дальнейших действий:</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изложить обращение в письменной форме; </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назначить другое время для консультаций.</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Должностное лицо Уполномоченного органа не вправе осуществлять информирование, выходящее за рамки стандартных процедур и условий предо</w:t>
      </w:r>
      <w:r w:rsidRPr="00E652F2">
        <w:rPr>
          <w:rFonts w:ascii="Times New Roman" w:hAnsi="Times New Roman" w:cs="Times New Roman"/>
          <w:sz w:val="28"/>
          <w:szCs w:val="28"/>
          <w:shd w:val="clear" w:color="auto" w:fill="FFFFFF"/>
        </w:rPr>
        <w:lastRenderedPageBreak/>
        <w:t>ставления муниципальной услуги, и влияющее прямо или косвенно на принимаемое решение.</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Продолжительность информирования по телефону не должна превышать 10 минут.</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Информирование осуществляется в соответствии с графиком приема граждан.</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1.5. По письменному обращению должностное лицо Уполномоченного органа, ответственн</w:t>
      </w:r>
      <w:r w:rsidR="0055473F" w:rsidRPr="00E652F2">
        <w:rPr>
          <w:rFonts w:ascii="Times New Roman" w:hAnsi="Times New Roman" w:cs="Times New Roman"/>
          <w:sz w:val="28"/>
          <w:szCs w:val="28"/>
          <w:shd w:val="clear" w:color="auto" w:fill="FFFFFF"/>
        </w:rPr>
        <w:t>ое</w:t>
      </w:r>
      <w:r w:rsidRPr="00E652F2">
        <w:rPr>
          <w:rFonts w:ascii="Times New Roman" w:hAnsi="Times New Roman" w:cs="Times New Roman"/>
          <w:sz w:val="28"/>
          <w:szCs w:val="28"/>
          <w:shd w:val="clear" w:color="auto" w:fill="FFFFFF"/>
        </w:rPr>
        <w:t xml:space="preserve"> за предоставление муниципальной услуги, подробно в письменной форме разъясняет гражданину сведения по вопросам, указанным в </w:t>
      </w:r>
      <w:r w:rsidRPr="00E652F2">
        <w:rPr>
          <w:rFonts w:ascii="Times New Roman" w:hAnsi="Times New Roman" w:cs="Times New Roman"/>
          <w:sz w:val="28"/>
          <w:szCs w:val="28"/>
          <w:highlight w:val="white"/>
          <w:shd w:val="clear" w:color="auto" w:fill="FFFFFF"/>
        </w:rPr>
        <w:t>пункте 5 на</w:t>
      </w:r>
      <w:r w:rsidRPr="00E652F2">
        <w:rPr>
          <w:rFonts w:ascii="Times New Roman" w:hAnsi="Times New Roman" w:cs="Times New Roman"/>
          <w:sz w:val="28"/>
          <w:szCs w:val="28"/>
          <w:shd w:val="clear" w:color="auto" w:fill="FFFFFF"/>
        </w:rPr>
        <w:t>стоящего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1.6.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1.7. На официальном сайте Артемовского городского округа,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о месте нахождения и графике работы Уполномоченного органа</w:t>
      </w:r>
      <w:r w:rsidR="0055473F" w:rsidRPr="00E652F2">
        <w:rPr>
          <w:rFonts w:ascii="Times New Roman" w:hAnsi="Times New Roman" w:cs="Times New Roman"/>
          <w:sz w:val="28"/>
          <w:szCs w:val="28"/>
          <w:shd w:val="clear" w:color="auto" w:fill="FFFFFF"/>
        </w:rPr>
        <w:t xml:space="preserve">, </w:t>
      </w:r>
      <w:r w:rsidRPr="00E652F2">
        <w:rPr>
          <w:rFonts w:ascii="Times New Roman" w:hAnsi="Times New Roman" w:cs="Times New Roman"/>
          <w:sz w:val="28"/>
          <w:szCs w:val="28"/>
          <w:shd w:val="clear" w:color="auto" w:fill="FFFFFF"/>
        </w:rPr>
        <w:t>ответственн</w:t>
      </w:r>
      <w:r w:rsidR="0055473F" w:rsidRPr="00E652F2">
        <w:rPr>
          <w:rFonts w:ascii="Times New Roman" w:hAnsi="Times New Roman" w:cs="Times New Roman"/>
          <w:sz w:val="28"/>
          <w:szCs w:val="28"/>
          <w:shd w:val="clear" w:color="auto" w:fill="FFFFFF"/>
        </w:rPr>
        <w:t>ого</w:t>
      </w:r>
      <w:r w:rsidRPr="00E652F2">
        <w:rPr>
          <w:rFonts w:ascii="Times New Roman" w:hAnsi="Times New Roman" w:cs="Times New Roman"/>
          <w:sz w:val="28"/>
          <w:szCs w:val="28"/>
          <w:shd w:val="clear" w:color="auto" w:fill="FFFFFF"/>
        </w:rPr>
        <w:t xml:space="preserve"> за предоставление муниципальной услуги, а также многофункциональных центров;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справочные телефоны структурных подразделений Уполномоченного органа, ответственн</w:t>
      </w:r>
      <w:r w:rsidR="0055473F" w:rsidRPr="00E652F2">
        <w:rPr>
          <w:rFonts w:ascii="Times New Roman" w:hAnsi="Times New Roman" w:cs="Times New Roman"/>
          <w:sz w:val="28"/>
          <w:szCs w:val="28"/>
          <w:shd w:val="clear" w:color="auto" w:fill="FFFFFF"/>
        </w:rPr>
        <w:t>ого</w:t>
      </w:r>
      <w:r w:rsidRPr="00E652F2">
        <w:rPr>
          <w:rFonts w:ascii="Times New Roman" w:hAnsi="Times New Roman" w:cs="Times New Roman"/>
          <w:sz w:val="28"/>
          <w:szCs w:val="28"/>
          <w:shd w:val="clear" w:color="auto" w:fill="FFFFFF"/>
        </w:rPr>
        <w:t xml:space="preserve"> за предоставление муниципальной услуги, в том числе номер телефона-автоинформатора (при наличии);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адрес официального сайта, и (или) формы обратной связи Уполномоченного органа в сети «Интернет».</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1.8. В залах ожидания Уполномоченного органа размещаются нормативные правовые акты, регулирующие порядок предоставления муниципальной </w:t>
      </w:r>
      <w:r w:rsidRPr="00E652F2">
        <w:rPr>
          <w:rFonts w:ascii="Times New Roman" w:hAnsi="Times New Roman" w:cs="Times New Roman"/>
          <w:sz w:val="28"/>
          <w:szCs w:val="28"/>
          <w:shd w:val="clear" w:color="auto" w:fill="FFFFFF"/>
        </w:rPr>
        <w:lastRenderedPageBreak/>
        <w:t>услуги, в том числе Регламент, которые по требованию заявителя предоставляются ему для ознакомления.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1.9.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Регламентом.</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1.10. Информация о ходе рассмотрения заявления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A5D77" w:rsidRPr="00E652F2" w:rsidRDefault="007A5D77" w:rsidP="007A5D77">
      <w:pPr>
        <w:tabs>
          <w:tab w:val="left" w:pos="567"/>
        </w:tabs>
        <w:spacing w:after="0" w:line="240" w:lineRule="auto"/>
        <w:ind w:firstLine="709"/>
        <w:rPr>
          <w:rFonts w:ascii="Times New Roman" w:eastAsia="Times New Roman" w:hAnsi="Times New Roman" w:cs="Times New Roman"/>
          <w:b/>
          <w:sz w:val="28"/>
          <w:szCs w:val="28"/>
        </w:rPr>
      </w:pPr>
    </w:p>
    <w:p w:rsidR="009762A8" w:rsidRPr="00E652F2" w:rsidRDefault="006B6EAB" w:rsidP="007A5D77">
      <w:pPr>
        <w:tabs>
          <w:tab w:val="left" w:pos="567"/>
        </w:tabs>
        <w:spacing w:after="0" w:line="480" w:lineRule="auto"/>
        <w:ind w:firstLine="709"/>
        <w:rPr>
          <w:rFonts w:ascii="Times New Roman" w:eastAsia="Times New Roman" w:hAnsi="Times New Roman" w:cs="Times New Roman"/>
          <w:b/>
          <w:sz w:val="28"/>
          <w:szCs w:val="28"/>
        </w:rPr>
      </w:pPr>
      <w:r w:rsidRPr="00E652F2">
        <w:rPr>
          <w:rFonts w:ascii="Times New Roman" w:eastAsia="Times New Roman" w:hAnsi="Times New Roman" w:cs="Times New Roman"/>
          <w:b/>
          <w:sz w:val="28"/>
          <w:szCs w:val="28"/>
        </w:rPr>
        <w:t>2. Стандарт предоставления муниципальной услуги</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2.1. Наименование муниципальной услуги «Проведение муниципальной экспертизы проектов освоения лесов»</w:t>
      </w:r>
    </w:p>
    <w:p w:rsidR="009762A8" w:rsidRPr="00E652F2" w:rsidRDefault="006B6EAB" w:rsidP="007A5D77">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2.2.1. Предоставление муниципальной услуги осуществляется Администрацией в лице структурного подразделения - отдела охраны окружающей среды и природопользования управления архитектуры и градостроительства администрации Артемовского городского округа (далее – Отдел).</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highlight w:val="white"/>
        </w:rPr>
      </w:pPr>
      <w:r w:rsidRPr="00E652F2">
        <w:rPr>
          <w:rFonts w:ascii="Times New Roman" w:hAnsi="Times New Roman" w:cs="Times New Roman"/>
          <w:sz w:val="28"/>
          <w:szCs w:val="28"/>
          <w:shd w:val="clear" w:color="auto" w:fill="FFFFFF"/>
        </w:rPr>
        <w:t xml:space="preserve">2.2.2. Организация предоставления муниципальной услуги осуществляется непосредственно в администрации </w:t>
      </w:r>
      <w:r w:rsidRPr="00E652F2">
        <w:rPr>
          <w:rFonts w:ascii="Times New Roman" w:hAnsi="Times New Roman" w:cs="Times New Roman"/>
          <w:sz w:val="28"/>
          <w:szCs w:val="28"/>
          <w:highlight w:val="white"/>
          <w:shd w:val="clear" w:color="auto" w:fill="FFFFFF"/>
        </w:rPr>
        <w:t>либо через МФЦ в соответствии с соглашением о взаимодействии, заключенным между МФЦ и Администрацией.</w:t>
      </w:r>
    </w:p>
    <w:p w:rsidR="009762A8" w:rsidRPr="00E652F2" w:rsidRDefault="006B6EAB" w:rsidP="007A5D77">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eastAsia="Times New Roman" w:hAnsi="Times New Roman" w:cs="Times New Roman"/>
          <w:sz w:val="28"/>
          <w:szCs w:val="28"/>
        </w:rPr>
        <w:t xml:space="preserve">2.2.3. </w:t>
      </w:r>
      <w:r w:rsidRPr="00E652F2">
        <w:rPr>
          <w:rFonts w:ascii="Times New Roman" w:hAnsi="Times New Roman" w:cs="Times New Roman"/>
          <w:sz w:val="28"/>
          <w:szCs w:val="28"/>
          <w:shd w:val="clear" w:color="auto" w:fill="FFFFFF"/>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9762A8" w:rsidRPr="00E652F2" w:rsidRDefault="006B6EAB" w:rsidP="007A5D77">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2.3. Описание результата предоставления муниципальной услуги</w:t>
      </w:r>
    </w:p>
    <w:p w:rsidR="009762A8" w:rsidRPr="00E652F2" w:rsidRDefault="006B6EAB" w:rsidP="007A5D77">
      <w:pPr>
        <w:spacing w:after="0" w:line="276" w:lineRule="auto"/>
        <w:ind w:firstLine="709"/>
        <w:jc w:val="both"/>
        <w:rPr>
          <w:rFonts w:ascii="Times New Roman" w:hAnsi="Times New Roman" w:cs="Times New Roman"/>
          <w:sz w:val="24"/>
          <w:szCs w:val="24"/>
        </w:rPr>
      </w:pPr>
      <w:r w:rsidRPr="00E652F2">
        <w:rPr>
          <w:rFonts w:ascii="Times New Roman" w:eastAsia="Times New Roman" w:hAnsi="Times New Roman" w:cs="Times New Roman"/>
          <w:sz w:val="28"/>
          <w:szCs w:val="28"/>
        </w:rPr>
        <w:t xml:space="preserve">Результатом предоставления муниципальной услуги является выдача заключения муниципальной экспертизы (приложение 3) проекта освоения лесов (далее - заключение). Заключение экспертизы может быть положительным либо отрицательным. </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2.4. Срок предоставления муниципальной услуги не должен превышать 15 рабочих дней со дня регистрации заявления о предоставлении муниципальной услуги и иных документов, указанных в пункте 2.6 настоящего административного регламента.</w:t>
      </w:r>
    </w:p>
    <w:p w:rsidR="009762A8" w:rsidRPr="00E652F2" w:rsidRDefault="006B6EAB" w:rsidP="007A5D77">
      <w:pPr>
        <w:spacing w:after="0" w:line="276" w:lineRule="auto"/>
        <w:ind w:firstLine="709"/>
        <w:jc w:val="both"/>
        <w:rPr>
          <w:rFonts w:ascii="Times New Roman" w:hAnsi="Times New Roman" w:cs="Times New Roman"/>
        </w:rPr>
      </w:pPr>
      <w:r w:rsidRPr="00E652F2">
        <w:rPr>
          <w:rFonts w:ascii="Times New Roman" w:eastAsia="Times New Roman" w:hAnsi="Times New Roman" w:cs="Times New Roman"/>
          <w:sz w:val="28"/>
          <w:szCs w:val="28"/>
          <w:highlight w:val="white"/>
        </w:rPr>
        <w:t xml:space="preserve">Муниципальная экспертиза изменений в проект освоения лесов (за исключением муниципальной экспертизы изменений в проект освоения лесов при использовании лесов в соответствии со статьей 29 Лесного кодекса, а </w:t>
      </w:r>
      <w:r w:rsidR="00E652F2" w:rsidRPr="00E652F2">
        <w:rPr>
          <w:rFonts w:ascii="Times New Roman" w:eastAsia="Times New Roman" w:hAnsi="Times New Roman" w:cs="Times New Roman"/>
          <w:sz w:val="28"/>
          <w:szCs w:val="28"/>
          <w:highlight w:val="white"/>
        </w:rPr>
        <w:t>также муниципальной</w:t>
      </w:r>
      <w:r w:rsidRPr="00E652F2">
        <w:rPr>
          <w:rFonts w:ascii="Times New Roman" w:eastAsia="Times New Roman" w:hAnsi="Times New Roman" w:cs="Times New Roman"/>
          <w:sz w:val="28"/>
          <w:szCs w:val="28"/>
          <w:highlight w:val="white"/>
        </w:rPr>
        <w:t xml:space="preserve"> экспертизы изменений в проект освоения лесов, подготовленных на основании акта лесопатологического обследования) проводится в течение не более чем 8 рабочих дней со дня их поступления.</w:t>
      </w:r>
    </w:p>
    <w:p w:rsidR="009762A8" w:rsidRPr="00E652F2" w:rsidRDefault="006B6EAB" w:rsidP="007A5D77">
      <w:pPr>
        <w:spacing w:after="0" w:line="276" w:lineRule="auto"/>
        <w:ind w:firstLine="709"/>
        <w:jc w:val="both"/>
        <w:rPr>
          <w:rFonts w:ascii="Times New Roman" w:hAnsi="Times New Roman" w:cs="Times New Roman"/>
        </w:rPr>
      </w:pPr>
      <w:r w:rsidRPr="00E652F2">
        <w:rPr>
          <w:rFonts w:ascii="Times New Roman" w:eastAsia="Times New Roman" w:hAnsi="Times New Roman" w:cs="Times New Roman"/>
          <w:sz w:val="28"/>
          <w:szCs w:val="28"/>
          <w:highlight w:val="white"/>
        </w:rPr>
        <w:t>Муниципальная экспертиза изменений в проект освоения лесов при использовании лесов в соответствии со статьей 29 Лесного кодекса провод</w:t>
      </w:r>
      <w:r w:rsidR="0055473F" w:rsidRPr="00E652F2">
        <w:rPr>
          <w:rFonts w:ascii="Times New Roman" w:eastAsia="Times New Roman" w:hAnsi="Times New Roman" w:cs="Times New Roman"/>
          <w:sz w:val="28"/>
          <w:szCs w:val="28"/>
          <w:highlight w:val="white"/>
        </w:rPr>
        <w:t>и</w:t>
      </w:r>
      <w:r w:rsidRPr="00E652F2">
        <w:rPr>
          <w:rFonts w:ascii="Times New Roman" w:eastAsia="Times New Roman" w:hAnsi="Times New Roman" w:cs="Times New Roman"/>
          <w:sz w:val="28"/>
          <w:szCs w:val="28"/>
          <w:highlight w:val="white"/>
        </w:rPr>
        <w:t>тся в течение не более чем 11 рабочих дней со дня поступления соответственно проекта освоения лесов, изменений в проект освоения лесов.</w:t>
      </w:r>
    </w:p>
    <w:p w:rsidR="009762A8" w:rsidRPr="00E652F2" w:rsidRDefault="006B6EAB" w:rsidP="007A5D77">
      <w:pPr>
        <w:spacing w:after="0" w:line="276" w:lineRule="auto"/>
        <w:ind w:firstLine="709"/>
        <w:jc w:val="both"/>
        <w:rPr>
          <w:rFonts w:ascii="Times New Roman" w:hAnsi="Times New Roman" w:cs="Times New Roman"/>
          <w:sz w:val="28"/>
          <w:szCs w:val="28"/>
          <w:highlight w:val="white"/>
        </w:rPr>
      </w:pPr>
      <w:r w:rsidRPr="00E652F2">
        <w:rPr>
          <w:rFonts w:ascii="Times New Roman" w:eastAsia="Times New Roman" w:hAnsi="Times New Roman" w:cs="Times New Roman"/>
          <w:sz w:val="28"/>
          <w:szCs w:val="28"/>
          <w:highlight w:val="white"/>
        </w:rPr>
        <w:t>Муниципальная экспертиза изменений в проект освоения лесов, подготовленных на основании акта лесопатологического обследования, проводится в течение не более чем 10 рабочих дней со дня их поступления.</w:t>
      </w:r>
    </w:p>
    <w:p w:rsidR="009762A8" w:rsidRPr="00E652F2" w:rsidRDefault="006B6EAB" w:rsidP="007A5D77">
      <w:pPr>
        <w:pBdr>
          <w:top w:val="none" w:sz="4" w:space="0" w:color="000000"/>
          <w:left w:val="none" w:sz="4" w:space="0" w:color="000000"/>
          <w:bottom w:val="none" w:sz="4" w:space="0" w:color="000000"/>
          <w:right w:val="none" w:sz="4" w:space="0" w:color="000000"/>
        </w:pBdr>
        <w:spacing w:after="0" w:line="276" w:lineRule="auto"/>
        <w:ind w:firstLine="709"/>
        <w:jc w:val="both"/>
        <w:rPr>
          <w:rFonts w:ascii="Times New Roman" w:hAnsi="Times New Roman" w:cs="Times New Roman"/>
          <w:sz w:val="28"/>
          <w:szCs w:val="28"/>
        </w:rPr>
      </w:pPr>
      <w:r w:rsidRPr="00E652F2">
        <w:rPr>
          <w:rFonts w:ascii="Times New Roman" w:eastAsia="Times New Roman" w:hAnsi="Times New Roman" w:cs="Times New Roman"/>
          <w:sz w:val="28"/>
          <w:szCs w:val="28"/>
        </w:rPr>
        <w:t xml:space="preserve">Повторная Экспертиза осуществляется экспертной комиссией в срок не более чем 10 рабочих дней со дня поступления в </w:t>
      </w:r>
      <w:r w:rsidR="007A5D77" w:rsidRPr="00E652F2">
        <w:rPr>
          <w:rFonts w:ascii="Times New Roman" w:eastAsia="Times New Roman" w:hAnsi="Times New Roman" w:cs="Times New Roman"/>
          <w:sz w:val="28"/>
          <w:szCs w:val="28"/>
        </w:rPr>
        <w:t>администрацию</w:t>
      </w:r>
      <w:r w:rsidR="00D04F09" w:rsidRPr="00E652F2">
        <w:rPr>
          <w:rFonts w:ascii="Times New Roman" w:eastAsia="Times New Roman" w:hAnsi="Times New Roman" w:cs="Times New Roman"/>
          <w:sz w:val="28"/>
          <w:szCs w:val="28"/>
        </w:rPr>
        <w:t xml:space="preserve"> Артемовского городского округа</w:t>
      </w:r>
      <w:r w:rsidRPr="00E652F2">
        <w:rPr>
          <w:rFonts w:ascii="Times New Roman" w:eastAsia="Times New Roman" w:hAnsi="Times New Roman" w:cs="Times New Roman"/>
          <w:sz w:val="28"/>
          <w:szCs w:val="28"/>
        </w:rPr>
        <w:t xml:space="preserve">, доработанного с учетом замечаний, изложенных в отрицательном заключении Экспертизы. </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Сроки прохождения отдельных административных процедур и сроки выполнения действий отдельными должностными лицами указаны</w:t>
      </w:r>
      <w:r w:rsidRPr="00E652F2">
        <w:rPr>
          <w:rFonts w:ascii="Times New Roman" w:eastAsia="Times New Roman" w:hAnsi="Times New Roman" w:cs="Times New Roman"/>
          <w:sz w:val="28"/>
          <w:szCs w:val="28"/>
          <w:highlight w:val="white"/>
        </w:rPr>
        <w:t xml:space="preserve"> в разделе 3 </w:t>
      </w:r>
      <w:r w:rsidRPr="00E652F2">
        <w:rPr>
          <w:rFonts w:ascii="Times New Roman" w:eastAsia="Times New Roman" w:hAnsi="Times New Roman" w:cs="Times New Roman"/>
          <w:sz w:val="28"/>
          <w:szCs w:val="28"/>
        </w:rPr>
        <w:t>настоящего административного регламента.</w:t>
      </w:r>
    </w:p>
    <w:p w:rsidR="009762A8" w:rsidRPr="00E652F2" w:rsidRDefault="006B6EAB" w:rsidP="007A5D77">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2.5. Нормативные правовые акты, регулирующие предоставление муниципальной услуги</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Перечень нормативных правовых актов, регулирующих предоставление муниципальной услуги, приведен в приложении 1 к настоящему Регламенту, размещен на официальном сайте</w:t>
      </w:r>
      <w:r w:rsidR="00E652F2" w:rsidRPr="00E652F2">
        <w:rPr>
          <w:rFonts w:ascii="Times New Roman" w:hAnsi="Times New Roman" w:cs="Times New Roman"/>
          <w:sz w:val="28"/>
          <w:szCs w:val="28"/>
          <w:shd w:val="clear" w:color="auto" w:fill="FFFFFF"/>
        </w:rPr>
        <w:t xml:space="preserve"> Артемовского городского округа</w:t>
      </w:r>
      <w:r w:rsidRPr="00E652F2">
        <w:rPr>
          <w:rFonts w:ascii="Times New Roman" w:hAnsi="Times New Roman" w:cs="Times New Roman"/>
          <w:sz w:val="28"/>
          <w:szCs w:val="28"/>
          <w:shd w:val="clear" w:color="auto" w:fill="FFFFFF"/>
        </w:rPr>
        <w:t>.</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2.6. Исчерпывающий перечень документов, необходимых для предоставления муниципальной услуги. </w:t>
      </w:r>
    </w:p>
    <w:p w:rsidR="00316418" w:rsidRPr="00E652F2" w:rsidRDefault="00316418" w:rsidP="007A5D77">
      <w:pPr>
        <w:spacing w:after="0" w:line="276" w:lineRule="auto"/>
        <w:ind w:firstLine="709"/>
        <w:jc w:val="both"/>
        <w:rPr>
          <w:rFonts w:ascii="Times New Roman" w:hAnsi="Times New Roman" w:cs="Times New Roman"/>
          <w:sz w:val="24"/>
          <w:szCs w:val="24"/>
        </w:rPr>
      </w:pPr>
      <w:r w:rsidRPr="00E652F2">
        <w:rPr>
          <w:rFonts w:ascii="Times New Roman" w:eastAsia="Times New Roman" w:hAnsi="Times New Roman" w:cs="Times New Roman"/>
          <w:sz w:val="28"/>
          <w:szCs w:val="28"/>
        </w:rPr>
        <w:t>При обращении с запросом представителя заявителя (далее также именуемый заявитель), представляются документы, удостоверяющие его личность, а также права (полномочия) представителя на обращение с запросом.</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2.6.1. 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w:t>
      </w:r>
    </w:p>
    <w:p w:rsidR="009762A8" w:rsidRPr="00E652F2" w:rsidRDefault="006B6EAB" w:rsidP="007A5D77">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а) заявление, составленное по форме согласно приложению 2 к настоящему Регламенту;</w:t>
      </w:r>
    </w:p>
    <w:p w:rsidR="009762A8" w:rsidRPr="00E652F2" w:rsidRDefault="006B6EAB" w:rsidP="007A5D77">
      <w:pPr>
        <w:tabs>
          <w:tab w:val="left" w:pos="1134"/>
        </w:tabs>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б)</w:t>
      </w:r>
      <w:r w:rsidR="00E652F2" w:rsidRPr="00E652F2">
        <w:rPr>
          <w:rFonts w:ascii="Times New Roman" w:eastAsia="Times New Roman" w:hAnsi="Times New Roman" w:cs="Times New Roman"/>
          <w:sz w:val="28"/>
          <w:szCs w:val="28"/>
        </w:rPr>
        <w:t xml:space="preserve"> </w:t>
      </w:r>
      <w:r w:rsidRPr="00E652F2">
        <w:rPr>
          <w:rFonts w:ascii="Times New Roman" w:eastAsia="Times New Roman" w:hAnsi="Times New Roman" w:cs="Times New Roman"/>
          <w:sz w:val="28"/>
          <w:szCs w:val="28"/>
        </w:rPr>
        <w:t>копия документа, подтверждающего полномочия представителя юридического или физического лица в соответствии с законодательством Российской Федерации в случае, если с Заявлением обращается представитель Заявителя (Заявителей);</w:t>
      </w:r>
    </w:p>
    <w:p w:rsidR="00D04F09" w:rsidRPr="00E652F2" w:rsidRDefault="006B6EAB">
      <w:pPr>
        <w:tabs>
          <w:tab w:val="left" w:pos="1134"/>
        </w:tabs>
        <w:spacing w:after="0" w:line="276" w:lineRule="auto"/>
        <w:ind w:firstLine="709"/>
        <w:jc w:val="both"/>
        <w:rPr>
          <w:rStyle w:val="fontstyle21"/>
          <w:rFonts w:eastAsiaTheme="minorEastAsia"/>
          <w:color w:val="auto"/>
        </w:rPr>
      </w:pPr>
      <w:r w:rsidRPr="00E652F2">
        <w:rPr>
          <w:rFonts w:ascii="Times New Roman" w:eastAsia="Times New Roman" w:hAnsi="Times New Roman" w:cs="Times New Roman"/>
          <w:sz w:val="28"/>
          <w:szCs w:val="28"/>
        </w:rPr>
        <w:t>в)</w:t>
      </w:r>
      <w:r w:rsidR="00E652F2" w:rsidRPr="00E652F2">
        <w:rPr>
          <w:rFonts w:ascii="Times New Roman" w:eastAsia="Times New Roman" w:hAnsi="Times New Roman" w:cs="Times New Roman"/>
          <w:sz w:val="28"/>
          <w:szCs w:val="28"/>
        </w:rPr>
        <w:t xml:space="preserve"> </w:t>
      </w:r>
      <w:r w:rsidRPr="00E652F2">
        <w:rPr>
          <w:rStyle w:val="fontstyle21"/>
          <w:rFonts w:eastAsiaTheme="minorEastAsia"/>
          <w:color w:val="auto"/>
        </w:rPr>
        <w:t>проект освоения лесов или внесенных в него изменений на бумажном носителе в двух экземплярах в прошитом и пронумерованном виде или в электронном виде в форме электронного документа, подписанного простой электронной подписью, или усиленной неквалифицированной электронной подписью, или усиленной квалифи</w:t>
      </w:r>
      <w:r w:rsidR="00D04F09" w:rsidRPr="00E652F2">
        <w:rPr>
          <w:rStyle w:val="fontstyle21"/>
          <w:rFonts w:eastAsiaTheme="minorEastAsia"/>
          <w:color w:val="auto"/>
        </w:rPr>
        <w:t>цированной электронной подписью.</w:t>
      </w:r>
    </w:p>
    <w:p w:rsidR="009762A8" w:rsidRPr="00E652F2" w:rsidRDefault="006B6EAB">
      <w:pPr>
        <w:tabs>
          <w:tab w:val="left" w:pos="1134"/>
        </w:tabs>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2.6.2. Исчерпывающий перечень документов, </w:t>
      </w:r>
      <w:r w:rsidRPr="00E652F2">
        <w:rPr>
          <w:rFonts w:ascii="Times New Roman" w:hAnsi="Times New Roman" w:cs="Times New Roman"/>
          <w:sz w:val="28"/>
          <w:szCs w:val="28"/>
          <w:shd w:val="clear" w:color="auto" w:fill="FFFFFF"/>
        </w:rPr>
        <w:t xml:space="preserve">которые заявитель вправе предоставить по собственной инициативе, так как они подлежат предоставлению в рамках межведомственного информационного взаимодействия: </w:t>
      </w:r>
    </w:p>
    <w:p w:rsidR="009762A8" w:rsidRPr="00E652F2" w:rsidRDefault="006B6EAB">
      <w:pPr>
        <w:pStyle w:val="13"/>
        <w:numPr>
          <w:ilvl w:val="0"/>
          <w:numId w:val="2"/>
        </w:numPr>
        <w:tabs>
          <w:tab w:val="left" w:pos="1140"/>
        </w:tabs>
        <w:spacing w:line="276" w:lineRule="auto"/>
        <w:ind w:firstLine="709"/>
        <w:jc w:val="both"/>
        <w:rPr>
          <w:sz w:val="28"/>
          <w:szCs w:val="28"/>
        </w:rPr>
      </w:pPr>
      <w:r w:rsidRPr="00E652F2">
        <w:rPr>
          <w:sz w:val="28"/>
          <w:szCs w:val="28"/>
        </w:rPr>
        <w:t xml:space="preserve"> </w:t>
      </w:r>
      <w:r w:rsidRPr="00E652F2">
        <w:rPr>
          <w:sz w:val="28"/>
          <w:szCs w:val="28"/>
          <w:lang w:eastAsia="ru-RU" w:bidi="ru-RU"/>
        </w:rPr>
        <w:t>выписку из Единого государственного реестра недвижимости об объекте недвижимости (о земельном участке);</w:t>
      </w:r>
    </w:p>
    <w:p w:rsidR="009762A8" w:rsidRPr="00E652F2" w:rsidRDefault="006B6EAB">
      <w:pPr>
        <w:pStyle w:val="13"/>
        <w:numPr>
          <w:ilvl w:val="0"/>
          <w:numId w:val="2"/>
        </w:numPr>
        <w:tabs>
          <w:tab w:val="left" w:pos="1140"/>
        </w:tabs>
        <w:spacing w:line="276" w:lineRule="auto"/>
        <w:ind w:firstLine="709"/>
        <w:jc w:val="both"/>
        <w:rPr>
          <w:sz w:val="28"/>
          <w:szCs w:val="28"/>
        </w:rPr>
      </w:pPr>
      <w:r w:rsidRPr="00E652F2">
        <w:rPr>
          <w:sz w:val="28"/>
          <w:szCs w:val="28"/>
          <w:lang w:eastAsia="ru-RU" w:bidi="ru-RU"/>
        </w:rPr>
        <w:t>выписку из Единого государственного реестра юридических лиц (далее - ЕГРЮЛ) о юридическом лице, являющемся Заявителем;</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3)</w:t>
      </w:r>
      <w:r w:rsidRPr="00E652F2">
        <w:rPr>
          <w:rFonts w:ascii="Times New Roman" w:hAnsi="Times New Roman" w:cs="Times New Roman"/>
          <w:sz w:val="28"/>
          <w:szCs w:val="28"/>
          <w:shd w:val="clear" w:color="auto" w:fill="FFFFFF"/>
        </w:rPr>
        <w:tab/>
        <w:t>выписку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случае если документы, указанные в настоящем пункте Регламента, не представлены Заявителем (Заявителями), получение указанных документов осуществляется органом местного самоуправления посредством межведомственного информационного взаимодействия.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Формирование и направление межведомственных запросов осуществляется по каналам Единой системы межведомственного электронного взаимодействия (далее - СМЭВ).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2.6.3. Документы, указанные в подпунктах а), </w:t>
      </w:r>
      <w:r w:rsidR="00D04F09" w:rsidRPr="00E652F2">
        <w:rPr>
          <w:rFonts w:ascii="Times New Roman" w:hAnsi="Times New Roman" w:cs="Times New Roman"/>
          <w:sz w:val="28"/>
          <w:szCs w:val="28"/>
          <w:shd w:val="clear" w:color="auto" w:fill="FFFFFF"/>
        </w:rPr>
        <w:t xml:space="preserve">б), </w:t>
      </w:r>
      <w:r w:rsidRPr="00E652F2">
        <w:rPr>
          <w:rFonts w:ascii="Times New Roman" w:hAnsi="Times New Roman" w:cs="Times New Roman"/>
          <w:sz w:val="28"/>
          <w:szCs w:val="28"/>
          <w:shd w:val="clear" w:color="auto" w:fill="FFFFFF"/>
        </w:rPr>
        <w:t>в) 2.6.1 настоящего Регламента, направляются заявителем самостоятельно.</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2.6.4. Для предоставления муниципальной услуги запрещается требовать:</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2.6.5. Документы, предусмотренные подпунктами 2.6.1 и 2.6.2 могут быть направлены в электронной форме.</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2.7. Исчерпывающий перечень оснований для </w:t>
      </w:r>
      <w:r w:rsidR="00D04F09" w:rsidRPr="00E652F2">
        <w:rPr>
          <w:rFonts w:ascii="Times New Roman" w:eastAsia="Times New Roman" w:hAnsi="Times New Roman" w:cs="Times New Roman"/>
          <w:sz w:val="28"/>
          <w:szCs w:val="28"/>
        </w:rPr>
        <w:t>возврата</w:t>
      </w:r>
      <w:r w:rsidRPr="00E652F2">
        <w:rPr>
          <w:rFonts w:ascii="Times New Roman" w:eastAsia="Times New Roman" w:hAnsi="Times New Roman" w:cs="Times New Roman"/>
          <w:sz w:val="28"/>
          <w:szCs w:val="28"/>
        </w:rPr>
        <w:t xml:space="preserve"> документов. </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1) заявление и приложенные к нему документы не соответствуют требованиям, установленным пунктом 2.6.1 настоящего административного регламента</w:t>
      </w:r>
      <w:r w:rsidR="00D04F09" w:rsidRPr="00E652F2">
        <w:rPr>
          <w:rFonts w:ascii="Times New Roman" w:eastAsia="Times New Roman" w:hAnsi="Times New Roman" w:cs="Times New Roman"/>
          <w:sz w:val="28"/>
          <w:szCs w:val="28"/>
        </w:rPr>
        <w:t xml:space="preserve">, предоставление которых является обязательным для заявителей в соответствии с указанным приложением, либо приложены копии документов, которые должны быть приложены в оригиналах, и </w:t>
      </w:r>
      <w:r w:rsidR="003F2387" w:rsidRPr="00E652F2">
        <w:rPr>
          <w:rFonts w:ascii="Times New Roman" w:eastAsia="Times New Roman" w:hAnsi="Times New Roman" w:cs="Times New Roman"/>
          <w:sz w:val="28"/>
          <w:szCs w:val="28"/>
        </w:rPr>
        <w:t xml:space="preserve">текст </w:t>
      </w:r>
      <w:r w:rsidR="00D04F09" w:rsidRPr="00E652F2">
        <w:rPr>
          <w:rFonts w:ascii="Times New Roman" w:eastAsia="Times New Roman" w:hAnsi="Times New Roman" w:cs="Times New Roman"/>
          <w:sz w:val="28"/>
          <w:szCs w:val="28"/>
        </w:rPr>
        <w:t xml:space="preserve">заявления </w:t>
      </w:r>
      <w:r w:rsidRPr="00E652F2">
        <w:rPr>
          <w:rFonts w:ascii="Times New Roman" w:eastAsia="Times New Roman" w:hAnsi="Times New Roman" w:cs="Times New Roman"/>
          <w:sz w:val="28"/>
          <w:szCs w:val="28"/>
        </w:rPr>
        <w:t>не подда</w:t>
      </w:r>
      <w:r w:rsidR="00D04F09" w:rsidRPr="00E652F2">
        <w:rPr>
          <w:rFonts w:ascii="Times New Roman" w:eastAsia="Times New Roman" w:hAnsi="Times New Roman" w:cs="Times New Roman"/>
          <w:sz w:val="28"/>
          <w:szCs w:val="28"/>
        </w:rPr>
        <w:t>е</w:t>
      </w:r>
      <w:r w:rsidRPr="00E652F2">
        <w:rPr>
          <w:rFonts w:ascii="Times New Roman" w:eastAsia="Times New Roman" w:hAnsi="Times New Roman" w:cs="Times New Roman"/>
          <w:sz w:val="28"/>
          <w:szCs w:val="28"/>
        </w:rPr>
        <w:t>тся прочтению.</w:t>
      </w:r>
    </w:p>
    <w:p w:rsidR="009762A8" w:rsidRPr="00E652F2" w:rsidRDefault="00D04F09">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w:t>
      </w:r>
      <w:r w:rsidR="006B6EAB" w:rsidRPr="00E652F2">
        <w:rPr>
          <w:rFonts w:ascii="Times New Roman" w:hAnsi="Times New Roman" w:cs="Times New Roman"/>
          <w:sz w:val="28"/>
          <w:szCs w:val="28"/>
          <w:shd w:val="clear" w:color="auto" w:fill="FFFFFF"/>
        </w:rPr>
        <w:t>) отсутствие документа, подтверждающего полномочия представителя заявителя (в случае обращения уполномоченного представителя заявителя);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Должностное лицо, уполномоченное на прием заявлений, уведомляет заявителя о наличии оснований для отказа в приеме документов, объясняет заявителю содержание выявленных недостатков в представленных документах и предлагает принять меры по их устранению.</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2.8. Исчерпывающий перечень оснований для приостановления или отказа в предоставлении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2.8.1. Оснований для приостановления предоставления муниципальной услуги законодательством Российской Федерации не предусмотрено.</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2.8.2. Исчерпывающий перечень оснований для отказа в предоставлении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1) обращение с запросом о предоставлении муниципальной услуги лица, не имеющего права обращаться с заявлением о предоставлении муниципальной услуги и (или) не имеющего права на получение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2) недостоверность сведений, содержащихся в заявлении или в приложенных к нему заявителем документах; </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3) в случае если, текст заявления не поддается прочтению (при направлении заявления и прилагаемых документов почтовой связью). </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При этом заявителю направляется информация о том, что ответ на заявление не будет дан по указанным причинам, если его фамилия (наименование) и почтовый адрес поддаются прочтению;</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4) в случае если, заявление содержит вопросы, не подпадающие под действие Административного регламента.</w:t>
      </w:r>
    </w:p>
    <w:p w:rsidR="009762A8" w:rsidRPr="00E652F2" w:rsidRDefault="006B6EAB">
      <w:pPr>
        <w:spacing w:after="0" w:line="276" w:lineRule="auto"/>
        <w:ind w:firstLine="567"/>
        <w:jc w:val="both"/>
        <w:rPr>
          <w:rFonts w:ascii="Times New Roman" w:hAnsi="Times New Roman" w:cs="Times New Roman"/>
          <w:sz w:val="24"/>
          <w:szCs w:val="24"/>
        </w:rPr>
      </w:pPr>
      <w:r w:rsidRPr="00E652F2">
        <w:rPr>
          <w:rFonts w:ascii="Times New Roman" w:eastAsia="Times New Roman" w:hAnsi="Times New Roman" w:cs="Times New Roman"/>
          <w:sz w:val="28"/>
          <w:szCs w:val="28"/>
        </w:rPr>
        <w:t>Заявитель вправе отозвать проект освоения лесов в любое время до утверждения заключения экспертизы, обратившись в уполномоченный орган с письменным заявлением об отзыве.</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2.9. Размер платы, взимаемой с заявителя при предоставлении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Муниципальная услуга предоставляется бесплатно.</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Максимальный срок ожидания в очереди при подаче заявления либо при получении результата предоставления муниципальной услуги не превышает 15 минут.</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2.11. Срок регистрации заявления о предоставлении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Заявление о предоставлении муниципальной услуги, поданное заявителем при личном обращении в Администрацию, регистрируется в течение 3 рабочих дней со дня обращения заявителя. При этом продолжительность приема при личном обращении заявителя не должна превышать 15 минут.</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2.12.1. Общие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Вход в помещения, в которых предоставляется муниципальная услуга (далее - объект), должен быть оборудован информационной табличкой (вывеской), содержащей информацию о наименовании и режиме работы Администрации,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Вход и выход из объекта оборудуются соответствующими указателями с автономными источниками бесперебойного питания.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Зал ожидания должен соответствовать санитарно-эпидемиологическим правилам и нормам. Количество мест в зале ожидания определяется, исходя из фактической загрузки и возможностей для их размещения в здании, но не может быть менее 3 мест.</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Зал ожидания укомплектовывается столами, стульями (кресельные секции, кресла, скамьи).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Места для заполнения запросов о предоставлении муниципальной услуги обеспечиваются бланками заявлений, образцами для их заполнения, раздаточными информационными материалами, канцелярскими принадлежностями, укомплектовываются столами, стульями (кресельные секции, кресла, скамьи).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Помещения для приема заявителей оборудуются информационными стендами или терминалами, содержащими сведения, указанные в подпункте 3.3.2 настоящего Регламента, в визуальной, текстовой и (или) мультимедийной формах. Оформление визуальной, текстовой и (или) мультимедийной информации должно соответствовать оптимальному зрительному и слуховому восприятию этой информации гражданами.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Прием документов и выдача результатов предоставления муниципальной услуги осуществляется в специально оборудованных для этих целей помещениях, которые должны обеспечивать возможность реализации прав заявителей на предоставление муниципальной услуги, соответствовать комфортным условиям для заявителей и оптимальным условиям работы специалистов, участвующих в предоставлении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Специалисты, ответственные за предоставление муниципальной услуги, на рабочих местах обеспечиваются табличками с указанием фамилии, имени, отчества (отчество указывается при его наличии) и занимаемой должности.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2.12.2. Требования к обеспечению доступности для инвалидов объектов, зала ожидания, места для заполнения запросов о предоставлении муниципальной услуги, информационных стендов</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Для лиц с ограниченными возможностями здоровья обеспечиваются: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возможность беспрепятственного входа в объекты и выхода из них;</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возможность самостоятельного передвижения по территории объекта в целях доступа к месту предоставления муниципальной услуги, в том числе с помощью работников объекта, предоставляющих муниципальные услуги, ассистивных и вспомогательных технологий, а также сменного кресла-коляски;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 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г) содействие инвалиду при входе в объект и выходе из него, информирование инвалида о доступных маршрутах общественного транспорта;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д) сопровождение инвалидов, имеющих стойкие расстройства функции зрения и самостоятельного передвижения по территории объекта и оказание им помощи в помещениях, где предоставляется муниципальная услуга;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е) надлежащее размещение носителей информации, необходимой для обеспечения беспрепятственного доступа инвалидов к объектам и услугам, с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ж) допуск сурдопереводчика и тифлосурдопереводчика;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з) допуск собаки-проводника в здания, где предоставляется муниципальная услуга, при наличии документа, подтверждающего ее специальное обучение, выданного по форме и в порядке, утвержденным приказом Министерства труда и социальной защиты Российской Федерации от 22.06.2015 № 386н;</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и) оказание инвалидам помощи в преодолении барьеров, мешающих получению ими муниципальной услуги наравне с другими лицами.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В залах ожидания должно быть предусмотрено не менее одного места для инвалида, передвигающегося на кресле-коляске или пользующегося костылями (тростью), а также для его сопровождающего.</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Информационные стенды, а также столы (стойки) для оформления документов размещаются в местах, обеспечивающих свободный доступ к ним лиц, имеющих ограничения к передвижению, в том числе инвалидов-колясочников.</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С целью правильной и безопасной ориентации заявителей-инвалидов в помещениях объекта на видных местах должны быть размещены тактильные мнемосхемы, отображающие план размещения данных помещений, а также план эвакуации граждан в случае пожара.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Территория, прилегающая к объекту, оборудуется, по возможности, местами для парковки автотранспортных средств, включая автотранспортные средства инвалидов.</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Местонахождение зала ожидания, информационных стендов, мест для заполнения запросов для инвалидов: 692760, Приморский край, г. Артем, ул. Кирова, 48 (вход со стороны ул. Кирова в пятиэтажное здание), 1 этаж, холл, кабинет № 123.</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Личный уход за получателем муниципальной услуги из числа инвалидов (медицинские процедуры, помощь в принятии пищи и лекарств, в выполнении санитарно-гигиенических процедур) обеспечивается инвалидом самостоятельно либо при помощи сопровождающих лиц.</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2.12.3. Положения подпункта 2.12.2 настоящего Регламента в части обеспечения доступности для инвалидов объектов применяется с 01.07.2016 исключительно ко вновь вводимым в эксплуатацию или прошедшим реконструкцию, модернизацию указанным объектам.</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2.13. Показатели доступности и качества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Показателями доступности и качества муниципальной услуги является выполнение Администрацией взятых на себя обязательств по предоставлению муниципальной услуги в соответствии со стандартом ее предоставления и оцениваются следующим образом:</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доступность:</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ожидающих получения муниципальной услуги в очереди не более 15 минут, - 100 %;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удовлетворенных полнотой и доступностью информации о порядке предоставления муниципальной услуги, - 90 %;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для которых доступна информация о получении муниципальной услуги с использованием информационно-телекоммуникационных сетей, доступ к которым не ограничен определенным кругом лиц (включая сеть Интернет) - 100 %;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случаев предоставления муниципальной услуги в установленные сроки со дня поступления заявки – 100 %;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имеющих доступ к получению муниципальной услуги по принципу «одного окна» по месту пребывания, в том числе в МФЦ – 90 %;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качество:</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удовлетворенных качеством информирования о порядке предоставления муниципальной услуги, в том числе в электронном виде – 90 %;</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процент (доля) заявителей, удовлетворенных качеством предоставления муниципальной услуги, - 90 %.</w:t>
      </w:r>
    </w:p>
    <w:p w:rsidR="009762A8" w:rsidRPr="00E652F2" w:rsidRDefault="009762A8">
      <w:pPr>
        <w:spacing w:after="0" w:line="276" w:lineRule="auto"/>
        <w:ind w:firstLine="709"/>
        <w:jc w:val="both"/>
        <w:rPr>
          <w:rFonts w:ascii="Times New Roman" w:eastAsia="Times New Roman" w:hAnsi="Times New Roman" w:cs="Times New Roman"/>
          <w:sz w:val="28"/>
          <w:szCs w:val="28"/>
        </w:rPr>
      </w:pPr>
    </w:p>
    <w:p w:rsidR="009762A8" w:rsidRPr="00E652F2" w:rsidRDefault="006B6EAB">
      <w:pPr>
        <w:spacing w:after="0" w:line="276" w:lineRule="auto"/>
        <w:ind w:firstLine="709"/>
        <w:jc w:val="both"/>
        <w:rPr>
          <w:rFonts w:ascii="Times New Roman" w:eastAsia="Times New Roman" w:hAnsi="Times New Roman" w:cs="Times New Roman"/>
          <w:b/>
          <w:sz w:val="28"/>
          <w:szCs w:val="28"/>
        </w:rPr>
      </w:pPr>
      <w:r w:rsidRPr="00E652F2">
        <w:rPr>
          <w:rFonts w:ascii="Times New Roman" w:eastAsia="Times New Roman" w:hAnsi="Times New Roman" w:cs="Times New Roman"/>
          <w:b/>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Pr="00E652F2">
        <w:rPr>
          <w:rFonts w:ascii="Times New Roman" w:hAnsi="Times New Roman" w:cs="Times New Roman"/>
          <w:b/>
          <w:sz w:val="28"/>
          <w:szCs w:val="28"/>
          <w:shd w:val="clear" w:color="auto" w:fill="FFFFFF"/>
        </w:rPr>
        <w:t xml:space="preserve"> а также особенности выполнения административных процедур в многофункциональных центрах</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3.1. Исчерпывающий перечень административных процедур</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Предоставление муниципальной услуги включает в себя следующие административные процедуры:</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прием и регистрация заявления и прилагаемых к нему документов, консультирование о порядке и сроках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highlight w:val="white"/>
        </w:rPr>
      </w:pPr>
      <w:r w:rsidRPr="00E652F2">
        <w:rPr>
          <w:rFonts w:ascii="Times New Roman" w:hAnsi="Times New Roman" w:cs="Times New Roman"/>
          <w:sz w:val="28"/>
          <w:szCs w:val="28"/>
          <w:shd w:val="clear" w:color="auto" w:fill="FFFFFF"/>
        </w:rPr>
        <w:t xml:space="preserve">б) рассмотрение заявления и прилагаемых к нему документов на предмет </w:t>
      </w:r>
      <w:r w:rsidRPr="00E652F2">
        <w:rPr>
          <w:rFonts w:ascii="Times New Roman" w:eastAsia="Times New Roman" w:hAnsi="Times New Roman" w:cs="Times New Roman"/>
          <w:sz w:val="28"/>
          <w:szCs w:val="28"/>
          <w:highlight w:val="white"/>
        </w:rPr>
        <w:t>наличия (отсутствия) оснований для его возврата;</w:t>
      </w:r>
    </w:p>
    <w:p w:rsidR="009762A8" w:rsidRPr="00E652F2" w:rsidRDefault="006B6EAB">
      <w:pPr>
        <w:spacing w:after="0" w:line="276" w:lineRule="auto"/>
        <w:ind w:firstLine="709"/>
        <w:jc w:val="both"/>
        <w:rPr>
          <w:rFonts w:ascii="Times New Roman" w:hAnsi="Times New Roman" w:cs="Times New Roman"/>
          <w:sz w:val="28"/>
          <w:szCs w:val="28"/>
          <w:highlight w:val="white"/>
        </w:rPr>
      </w:pPr>
      <w:r w:rsidRPr="00E652F2">
        <w:rPr>
          <w:rFonts w:ascii="Times New Roman" w:hAnsi="Times New Roman" w:cs="Times New Roman"/>
          <w:sz w:val="28"/>
          <w:szCs w:val="28"/>
          <w:highlight w:val="white"/>
          <w:shd w:val="clear" w:color="auto" w:fill="FFFFFF"/>
        </w:rPr>
        <w:t>в) межведомственное взаимодействие для сбора документов, нео</w:t>
      </w:r>
      <w:r w:rsidRPr="00E652F2">
        <w:rPr>
          <w:rFonts w:ascii="Times New Roman" w:eastAsia="Times New Roman" w:hAnsi="Times New Roman" w:cs="Times New Roman"/>
          <w:sz w:val="28"/>
          <w:szCs w:val="28"/>
          <w:highlight w:val="white"/>
          <w:shd w:val="clear" w:color="auto" w:fill="FFFFFF"/>
        </w:rPr>
        <w:t>бходимых для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eastAsia="Times New Roman" w:hAnsi="Times New Roman" w:cs="Times New Roman"/>
          <w:sz w:val="28"/>
          <w:szCs w:val="28"/>
          <w:shd w:val="clear" w:color="auto" w:fill="FFFFFF"/>
        </w:rPr>
        <w:t xml:space="preserve">г)  </w:t>
      </w:r>
      <w:r w:rsidRPr="00E652F2">
        <w:rPr>
          <w:rFonts w:ascii="Times New Roman" w:eastAsia="Times New Roman" w:hAnsi="Times New Roman" w:cs="Times New Roman"/>
          <w:sz w:val="28"/>
          <w:szCs w:val="28"/>
        </w:rPr>
        <w:t>проведение экспертизы, подготовка заключения и его утверждение;</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eastAsia="Times New Roman" w:hAnsi="Times New Roman" w:cs="Times New Roman"/>
          <w:sz w:val="28"/>
          <w:szCs w:val="28"/>
          <w:shd w:val="clear" w:color="auto" w:fill="FFFFFF"/>
        </w:rPr>
        <w:t xml:space="preserve">д) </w:t>
      </w:r>
      <w:r w:rsidRPr="00E652F2">
        <w:rPr>
          <w:rFonts w:ascii="Times New Roman" w:eastAsia="Times New Roman" w:hAnsi="Times New Roman" w:cs="Times New Roman"/>
          <w:sz w:val="28"/>
          <w:szCs w:val="28"/>
        </w:rPr>
        <w:t>выдача (направление) заявителю результата предоставления муниципальной услуги.</w:t>
      </w:r>
    </w:p>
    <w:p w:rsidR="009762A8" w:rsidRPr="00E652F2" w:rsidRDefault="006B6EAB">
      <w:pPr>
        <w:spacing w:after="0" w:line="276" w:lineRule="auto"/>
        <w:ind w:firstLine="709"/>
        <w:jc w:val="both"/>
        <w:rPr>
          <w:rFonts w:ascii="Times New Roman" w:eastAsia="Calibri" w:hAnsi="Times New Roman" w:cs="Times New Roman"/>
          <w:sz w:val="28"/>
          <w:szCs w:val="28"/>
        </w:rPr>
      </w:pPr>
      <w:r w:rsidRPr="00E652F2">
        <w:rPr>
          <w:rFonts w:ascii="Times New Roman" w:hAnsi="Times New Roman" w:cs="Times New Roman"/>
          <w:sz w:val="28"/>
          <w:szCs w:val="28"/>
          <w:shd w:val="clear" w:color="auto" w:fill="FFFFFF"/>
        </w:rPr>
        <w:t>Особенности выполнения административных процедур в электронной форме определяются действующим законодательством.</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3.2. Последовательность и сроки выполнения административных процедур</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3.2.1. Прием и регистрация заявления, консультирование о порядке и сроках предоставления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hAnsi="Times New Roman" w:cs="Times New Roman"/>
          <w:sz w:val="28"/>
          <w:szCs w:val="28"/>
          <w:shd w:val="clear" w:color="auto" w:fill="FFFFFF"/>
        </w:rPr>
        <w:t xml:space="preserve">Основанием для начала административной процедуры является </w:t>
      </w:r>
      <w:r w:rsidR="000C535B">
        <w:rPr>
          <w:rFonts w:ascii="Times New Roman" w:hAnsi="Times New Roman" w:cs="Times New Roman"/>
          <w:sz w:val="28"/>
          <w:szCs w:val="28"/>
          <w:shd w:val="clear" w:color="auto" w:fill="FFFFFF"/>
        </w:rPr>
        <w:t xml:space="preserve">предоставление </w:t>
      </w:r>
      <w:r w:rsidRPr="00E652F2">
        <w:rPr>
          <w:rFonts w:ascii="Times New Roman" w:eastAsia="Times New Roman" w:hAnsi="Times New Roman" w:cs="Times New Roman"/>
          <w:sz w:val="28"/>
          <w:szCs w:val="28"/>
        </w:rPr>
        <w:t>заявителем документов, указанных в пункте 2.6 настоящего административного регламента в уполномоченный орган при личном обращ</w:t>
      </w:r>
      <w:r w:rsidR="000C535B">
        <w:rPr>
          <w:rFonts w:ascii="Times New Roman" w:eastAsia="Times New Roman" w:hAnsi="Times New Roman" w:cs="Times New Roman"/>
          <w:sz w:val="28"/>
          <w:szCs w:val="28"/>
        </w:rPr>
        <w:t xml:space="preserve">ении, почтовым отправлением </w:t>
      </w:r>
      <w:r w:rsidRPr="00E652F2">
        <w:rPr>
          <w:rFonts w:ascii="Times New Roman" w:eastAsia="Times New Roman" w:hAnsi="Times New Roman" w:cs="Times New Roman"/>
          <w:sz w:val="28"/>
          <w:szCs w:val="28"/>
        </w:rPr>
        <w:t>или через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Должностное лицо Администрации, на которое возложены обязанности по приему документов в соответствии с его должностной инструкцией, в день поступления заявления о предоставлении муниципальной услуги</w:t>
      </w:r>
      <w:r w:rsidR="000C535B">
        <w:rPr>
          <w:rFonts w:ascii="Times New Roman" w:hAnsi="Times New Roman" w:cs="Times New Roman"/>
          <w:sz w:val="28"/>
          <w:szCs w:val="28"/>
          <w:shd w:val="clear" w:color="auto" w:fill="FFFFFF"/>
        </w:rPr>
        <w:t xml:space="preserve"> </w:t>
      </w:r>
      <w:r w:rsidRPr="00E652F2">
        <w:rPr>
          <w:rFonts w:ascii="Times New Roman" w:hAnsi="Times New Roman" w:cs="Times New Roman"/>
          <w:sz w:val="28"/>
          <w:szCs w:val="28"/>
          <w:shd w:val="clear" w:color="auto" w:fill="FFFFFF"/>
        </w:rPr>
        <w:t>проверяет документ, удостоверяющий личность заявителя, а для представителя заявителя – документ, удостоверяющий право (полномочие) представителя заявителя, и документ, удостоверяющий личность представителя заявителя;</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eastAsia="Times New Roman" w:hAnsi="Times New Roman" w:cs="Times New Roman"/>
          <w:sz w:val="28"/>
          <w:szCs w:val="28"/>
        </w:rPr>
        <w:t>Результатом исполнения административной процедуры является регистрация заявления сотрудником, ответственным за прием и регистрацию входящих (поступающих) документов.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 xml:space="preserve">3.2.2. </w:t>
      </w:r>
      <w:r w:rsidRPr="00E652F2">
        <w:rPr>
          <w:rFonts w:ascii="Times New Roman" w:eastAsia="Times New Roman" w:hAnsi="Times New Roman" w:cs="Times New Roman"/>
          <w:sz w:val="28"/>
          <w:szCs w:val="28"/>
        </w:rPr>
        <w:t xml:space="preserve">Рассмотрение заявления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Основанием для начала административной процедуры является поступление ответственному должностному лицу Администрации заявления и документов  в соответствии с требованиям п. 2.6 настоящего регламента.</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 срок не позднее первого рабочего дня, следующего за днем регистрации заявления, должностное лицо, ответственное за рассмотрение заявления и прилагаемых к нему документов, проверяет заявление на соответствие требованиям к комплектности документов.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Срок выполнения административной процедуры составляет не более одного рабочего дня с момента поступления ответственному должностному лицу Администрации заявления и прилагаемых к нему документов.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Результатом административной процедуры является наличие заявления и прилагаемых к нему документов, проверенных на соответствие требованиям настоящего Регламента к комплектности документов.</w:t>
      </w:r>
    </w:p>
    <w:p w:rsidR="009762A8" w:rsidRPr="00E652F2" w:rsidRDefault="006B6EAB">
      <w:pPr>
        <w:spacing w:after="0" w:line="276" w:lineRule="auto"/>
        <w:ind w:firstLine="708"/>
        <w:jc w:val="both"/>
        <w:rPr>
          <w:rStyle w:val="fontstyle01"/>
          <w:rFonts w:eastAsiaTheme="minorEastAsia"/>
          <w:b w:val="0"/>
          <w:bCs w:val="0"/>
          <w:color w:val="auto"/>
        </w:rPr>
      </w:pPr>
      <w:r w:rsidRPr="00E652F2">
        <w:rPr>
          <w:rFonts w:ascii="Times New Roman" w:eastAsia="Times New Roman" w:hAnsi="Times New Roman" w:cs="Times New Roman"/>
          <w:sz w:val="28"/>
          <w:szCs w:val="28"/>
        </w:rPr>
        <w:t>При несоблюдении требований о комплектности материалов, указанных в пункте 2.6 Регламента, материалы возвращаются Лесопользователю в течение 1 рабочего дня со дня их проверки с приложением извещения, которое должно содержать обоснование причин возврата.</w:t>
      </w:r>
    </w:p>
    <w:p w:rsidR="009762A8" w:rsidRPr="00E652F2" w:rsidRDefault="006B6EAB">
      <w:pPr>
        <w:spacing w:after="0" w:line="276" w:lineRule="auto"/>
        <w:ind w:firstLine="708"/>
        <w:jc w:val="both"/>
        <w:rPr>
          <w:rStyle w:val="fontstyle01"/>
          <w:rFonts w:eastAsiaTheme="minorEastAsia"/>
          <w:b w:val="0"/>
          <w:bCs w:val="0"/>
          <w:color w:val="auto"/>
        </w:rPr>
      </w:pPr>
      <w:r w:rsidRPr="00E652F2">
        <w:rPr>
          <w:rFonts w:ascii="Times New Roman" w:eastAsia="Times New Roman" w:hAnsi="Times New Roman" w:cs="Times New Roman"/>
          <w:sz w:val="28"/>
          <w:szCs w:val="28"/>
        </w:rPr>
        <w:t xml:space="preserve">При несоблюдении требований о комплектности материалов, указанных в пункте 2.6 Регламента, </w:t>
      </w:r>
      <w:r w:rsidRPr="00E652F2">
        <w:rPr>
          <w:rStyle w:val="fontstyle01"/>
          <w:rFonts w:eastAsiaTheme="minorEastAsia"/>
          <w:b w:val="0"/>
          <w:bCs w:val="0"/>
          <w:color w:val="auto"/>
        </w:rPr>
        <w:t xml:space="preserve">материалы направляются в </w:t>
      </w:r>
      <w:r w:rsidRPr="00E652F2">
        <w:rPr>
          <w:rFonts w:ascii="Times New Roman" w:eastAsia="Times New Roman" w:hAnsi="Times New Roman" w:cs="Times New Roman"/>
          <w:sz w:val="28"/>
          <w:szCs w:val="28"/>
        </w:rPr>
        <w:t xml:space="preserve">экспертную комиссию. </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3.2.3. Межведомственное взаимодействие для сбора документов, необходимых для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3.2.4. Проверка представленных документов на соответствие установленным требованиям</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Основанием для начала административной процедуры является наличие у должностного лица, ответственного за рассмотрение заявления, заявления и документов, необходимых для предоставления муниципальной услуги, включая документы, полученные в рамках межведомственного взаимодействия. Должностное лицо, ответственное за рассмотрение заявления, проводит проверку наличия документов, необходимых для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Срок выполнения административной процедуры не должен составлять более одного рабочего дня со дня получения документов, запрошенных в рамках межведомственного взаимодействия; в случае отсутствия необходимости запроса документов в рамках межведомственного взаимодействия - срок прохождения административной процедуры составляет не более пяти дней со дня получения Администрацией заявления о предоставлении муниципальной услуги. Результатом административной процедуры является наличие проверенного на соответствие установленным требованиям пакета документов, необходимых для подготовки результата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3.2.5. Подготовка и выдача результата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 xml:space="preserve">Основанием для начала административной процедуры является наличие проверенного на соответствие установленным требованиям пакета документов, необходимых для предоставления муниципальной услуги.  </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Уполномоченные  орган местного самоуправления не менее чем на 15 календарных дней размещает на  официальном сайте в информационно-телекоммуникационной сети «Интернет» проекты освоения лесов, предусматривающие строительство, реконструкцию, капитальный ремонт и эксплуатацию объектов капитального строительства, в целях, предусмотренных частью 1 статьи 21 Лесного кодекса, в срок не позднее 3 рабочих дней со дня их получения для проведения Экспертизы или муниципальной экспертизы изменений в проект освоения лесов и направляют такие проекты освоения лесов в форме электронного документа с использованием единой системы межведомственного электронного взаимодействия или информационно-телекоммуникационных сетей общего пользования, в том числе сети «Интернет», в уполномоченный федеральный орган исполнительной власти и передает материалы в экспертную комиссию</w:t>
      </w:r>
      <w:r w:rsidR="003F2387" w:rsidRPr="00E652F2">
        <w:rPr>
          <w:rFonts w:ascii="Times New Roman" w:hAnsi="Times New Roman" w:cs="Times New Roman"/>
          <w:sz w:val="28"/>
          <w:szCs w:val="28"/>
          <w:shd w:val="clear" w:color="auto" w:fill="FFFFFF"/>
        </w:rPr>
        <w:t>, созданную администрацией Артемовского городского округа</w:t>
      </w:r>
      <w:r w:rsidRPr="00E652F2">
        <w:rPr>
          <w:rFonts w:ascii="Times New Roman" w:hAnsi="Times New Roman" w:cs="Times New Roman"/>
          <w:sz w:val="28"/>
          <w:szCs w:val="28"/>
          <w:shd w:val="clear" w:color="auto" w:fill="FFFFFF"/>
        </w:rPr>
        <w:t>.</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Экспертная комиссия проводит анализ представленного проекта освоения лесов и определяет его соответствие нормам законодательства Российской Федерации, соответствия мероприятий по использованию, охране, защите и воспроизводству лесов целям и видам освоения лесов, предусмотренных проектом освоения лесов, договору аренды лесного участка, условиям права постоянного (бессрочного) пользования лесным участком, соглашению об установлении сервитута, соглашению об осуществлении публичного сервитута, лесохозяйственному регламенту лесничества, лесному плану субъекта Российской Федерации.</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В рамках Экспертизы проводится проверка оформления проекта освоения лесов, которая включает следующее:</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а) соответствие структуры документа требованиям к составу проекта освоения лесов;</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б) соответствие заголовков разделов, подразделов их содержанию;</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в) правильность заполнения табличных форм;</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г) наличие необходимых тематических лесных карт и правильность их оформления;</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д) правильность употребления и написания терминов и других знаковых средств, соответствие текста правилам русского языка.</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Проверка оформления проекта освоения лесов проводится в течение первых 5 рабочих дней срока Экспертизы.</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При выявлении в ходе муниципальной экспертизы изменений в проект освоения лесов недостатков в содержании и (или) оформлении проекта освоения лесов, без устранения которых невозможно выполнение проекта освоения лесов, проект освоения лесов возвращается Лесопользователю для устранения недостатков.</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При принятии решения о возврате проекта освоения лесов в течение 2 рабочих дней со дня принятия данного решения уполномоченное лицо направляет Лесопользователю письменное извещение о возврате проекта освоения лесов с мотивированным обоснованием причин возврата, к которому прилагается проект освоения лесов. В проекте освоения лесов делается отметка о его возвращении для устранения недостатков.</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Срок устранения Лесопользователем недостатков составляет 5 рабочих дней со дня получения извещения о возврате проекта освоения лесов, такой срок не входит в общий срок проведения муниципальной экспертизы изменений в проект освоения лесов.</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При повторном поступлении проекта освоения лесов с устраненными недостатками, указанными в извещении о возврате проекта освоения лесов, делается отметка о его принятии на повторное рассмотрение.</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При повторном поступлении проекта освоения лесов с устраненными недостатками, указанными в извещении о возврате проекта освоения лесов, муниципальная экспертиза изменений в проект освоения лесов провод</w:t>
      </w:r>
      <w:r w:rsidR="003F2387" w:rsidRPr="00E652F2">
        <w:rPr>
          <w:rFonts w:ascii="Times New Roman" w:hAnsi="Times New Roman" w:cs="Times New Roman"/>
          <w:sz w:val="28"/>
          <w:szCs w:val="28"/>
          <w:shd w:val="clear" w:color="auto" w:fill="FFFFFF"/>
        </w:rPr>
        <w:t>и</w:t>
      </w:r>
      <w:r w:rsidRPr="00E652F2">
        <w:rPr>
          <w:rFonts w:ascii="Times New Roman" w:hAnsi="Times New Roman" w:cs="Times New Roman"/>
          <w:sz w:val="28"/>
          <w:szCs w:val="28"/>
          <w:shd w:val="clear" w:color="auto" w:fill="FFFFFF"/>
        </w:rPr>
        <w:t>тся в соответствии с пунктом 3.4 Регламента.</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Лесопользователь вправе отозвать проект освоения лесов в любое время до утверждения заключения Экспертизы, обратившись с письменным заявлением об отзыве или в электронном виде в форме электронного документа, подписанного простой электронной подписью с использованием информационно-телекоммуникационной сети «Интернет», в том числе через «Единый портал государственных и муниципальных услуг (функций)».</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 xml:space="preserve">Результат Экспертизы оформляется в виде заключения, утверждаемого  в пределах полномочий в соответствии со статьями 81 - 84 Лесного кодекса. </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Положительное заключение Экспертизы оформляется в случае соответствия проекта освоения лесов нормам законодательства Российской Федерации, регулирующего лесные отношения, соответствия мероприятий по использованию, охране, защите и воспроизводству лесов целям и видам освоения лесов, предусмотренных проектом освоения лесов, договору аренды лесного участка, условиям права постоянного (бессрочного) пользования лесным участком, соглашению об установлении сервитута, соглашению об осуществлении публичного сервитута, лесохозяйственному регламенту лесничества, лесному плану субъекта Российской Федерации.</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Отрицательное заключение Экспертизы оформляется в случае несоответствия проекта освоения лесов вышеуказанным требованиям и должно содержать указание на конкретные положения, противоречащие законодательству Российской Федерации, а также положения, не соответствующие целям и видам освоения лесов, договору аренды лесного участка, условиям права постоянного (бессрочного) пользования лесным участком, соглашению об установлении сервитута, соглашению об осуществлении публичного сервитута, лесохозяйственному регламенту лесничества, лесному плану субъекта Российской Федерации, а также содержать указание о необходимости соответствующей доработки.</w:t>
      </w:r>
    </w:p>
    <w:p w:rsidR="009762A8" w:rsidRPr="00E652F2" w:rsidRDefault="006B6EAB">
      <w:pPr>
        <w:spacing w:after="0" w:line="276" w:lineRule="auto"/>
        <w:ind w:firstLine="709"/>
        <w:jc w:val="both"/>
      </w:pPr>
      <w:r w:rsidRPr="00E652F2">
        <w:rPr>
          <w:rFonts w:ascii="Times New Roman" w:hAnsi="Times New Roman" w:cs="Times New Roman"/>
          <w:sz w:val="28"/>
          <w:szCs w:val="28"/>
          <w:shd w:val="clear" w:color="auto" w:fill="FFFFFF"/>
        </w:rPr>
        <w:t>Повторная Экспертиза осуществляется экспертной комиссией в течение не более чем 10 рабочих дней со дня поступления в пределах полномочий в соответствии со статьями 81 - 84 Лесного кодекса проекта освоения лесов, доработанного с учетом замечаний, изложенных в отрицательном заключении Экспертизы.</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Срок действия положительного заключения Экспертизы устанавливается на срок действия проекта освоения лесов.</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3.2.6. Заключение Экспертизы направляется Лесопользователю в течение 1 рабочего дня после дня его утверждения. Если проект освоения лесов был представлен на бумажных носителях, то заключение Экспертизы направляется с одним экземпляром проекта освоения лесов, представленного на бумажном носителе.</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Результатом административной процедуры является факт получения результата предоставления муниципальной услуги заявителем.</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3.2.7. Перечень административных процедур (действий) при предоставлении муниципальных услуг в электронной форме</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 xml:space="preserve">При направлении заявления о предоставлении муниципальной услуги в электронной 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от </w:t>
      </w:r>
      <w:r w:rsidR="000C535B">
        <w:rPr>
          <w:rFonts w:ascii="Times New Roman" w:eastAsia="Times New Roman" w:hAnsi="Times New Roman" w:cs="Times New Roman"/>
          <w:sz w:val="28"/>
          <w:szCs w:val="28"/>
        </w:rPr>
        <w:t>06</w:t>
      </w:r>
      <w:r w:rsidRPr="00E652F2">
        <w:rPr>
          <w:rFonts w:ascii="Times New Roman" w:eastAsia="Times New Roman" w:hAnsi="Times New Roman" w:cs="Times New Roman"/>
          <w:sz w:val="28"/>
          <w:szCs w:val="28"/>
        </w:rPr>
        <w:t>.0</w:t>
      </w:r>
      <w:r w:rsidR="000C535B">
        <w:rPr>
          <w:rFonts w:ascii="Times New Roman" w:eastAsia="Times New Roman" w:hAnsi="Times New Roman" w:cs="Times New Roman"/>
          <w:sz w:val="28"/>
          <w:szCs w:val="28"/>
        </w:rPr>
        <w:t>4</w:t>
      </w:r>
      <w:r w:rsidRPr="00E652F2">
        <w:rPr>
          <w:rFonts w:ascii="Times New Roman" w:eastAsia="Times New Roman" w:hAnsi="Times New Roman" w:cs="Times New Roman"/>
          <w:sz w:val="28"/>
          <w:szCs w:val="28"/>
        </w:rPr>
        <w:t>.20</w:t>
      </w:r>
      <w:r w:rsidR="00C94630">
        <w:rPr>
          <w:rFonts w:ascii="Times New Roman" w:eastAsia="Times New Roman" w:hAnsi="Times New Roman" w:cs="Times New Roman"/>
          <w:sz w:val="28"/>
          <w:szCs w:val="28"/>
        </w:rPr>
        <w:t>11</w:t>
      </w:r>
      <w:r w:rsidRPr="00E652F2">
        <w:rPr>
          <w:rFonts w:ascii="Times New Roman" w:eastAsia="Times New Roman" w:hAnsi="Times New Roman" w:cs="Times New Roman"/>
          <w:sz w:val="28"/>
          <w:szCs w:val="28"/>
        </w:rPr>
        <w:t xml:space="preserve"> № </w:t>
      </w:r>
      <w:r w:rsidR="00C94630">
        <w:rPr>
          <w:rFonts w:ascii="Times New Roman" w:eastAsia="Times New Roman" w:hAnsi="Times New Roman" w:cs="Times New Roman"/>
          <w:sz w:val="28"/>
          <w:szCs w:val="28"/>
        </w:rPr>
        <w:t>63</w:t>
      </w:r>
      <w:bookmarkStart w:id="0" w:name="_GoBack"/>
      <w:bookmarkEnd w:id="0"/>
      <w:r w:rsidRPr="00E652F2">
        <w:rPr>
          <w:rFonts w:ascii="Times New Roman" w:eastAsia="Times New Roman" w:hAnsi="Times New Roman" w:cs="Times New Roman"/>
          <w:sz w:val="28"/>
          <w:szCs w:val="28"/>
        </w:rPr>
        <w:t>-ФЗ «Об электронной подписи». При направлении заявления о предоставлении муниципальной услуги в электронной форме заявитель вправе приложить к такому заявлению документы, необходимые для предоставления муниципальной услуги, которые формируются и направляются в виде отдельных файлов в соответствии с требованиями законодательства. При направлении заявления и прилагаемых к нему документов в электронной форме представителем заявителя, действующим на основании доверенности, доверенность должна быть представлена в форме электронного документа, подписанного электронной подписью уполномоченного лица, выдавшего (подписавшего) доверенность.</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Предоставление муниципальной услуги в электронной форме включает в себя следующие административные процедуры:</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1) прием Заявления и документов (информации), необходимых для предоставления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2) проверка действительность усиленной квалифицированной электронной подписи;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3) обработка и предварительное рассмотрение документов: формирование электронных документов и (или) электронных образов заявления, документов, принятых от заявителя, копий документов личного происхождения, принятых от заявителя (представителя заявителя), заверение электронной подписью в установленном порядке;</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4) принятие решения о подготовке выписки, уведомления;</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5) направление заявителю уведомления о приеме заявления или отказа в приеме к рассмотрению заявления;</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6) формирование результата предоставления муниципальной услуги;</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7) направление (выдача) результата.</w:t>
      </w:r>
    </w:p>
    <w:p w:rsidR="009762A8" w:rsidRPr="00E652F2" w:rsidRDefault="006B6EAB">
      <w:pPr>
        <w:spacing w:after="0" w:line="276" w:lineRule="auto"/>
        <w:ind w:firstLine="709"/>
        <w:jc w:val="both"/>
        <w:rPr>
          <w:rFonts w:ascii="Times New Roman" w:eastAsia="Times New Roman" w:hAnsi="Times New Roman" w:cs="Times New Roman"/>
          <w:sz w:val="28"/>
          <w:szCs w:val="28"/>
        </w:rPr>
      </w:pPr>
      <w:r w:rsidRPr="00E652F2">
        <w:rPr>
          <w:rFonts w:ascii="Times New Roman" w:eastAsia="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eastAsia="Times New Roman" w:hAnsi="Times New Roman" w:cs="Times New Roman"/>
          <w:sz w:val="28"/>
          <w:szCs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w:t>
      </w:r>
      <w:r w:rsidRPr="00E652F2">
        <w:rPr>
          <w:rFonts w:ascii="Times New Roman" w:eastAsia="Times New Roman" w:hAnsi="Times New Roman" w:cs="Times New Roman"/>
          <w:sz w:val="28"/>
          <w:szCs w:val="28"/>
          <w:shd w:val="clear" w:color="auto" w:fill="FFFFFF"/>
        </w:rPr>
        <w:t>от</w:t>
      </w:r>
      <w:r w:rsidRPr="00E652F2">
        <w:rPr>
          <w:rFonts w:ascii="Times New Roman" w:eastAsia="PT Serif" w:hAnsi="Times New Roman" w:cs="Times New Roman"/>
          <w:sz w:val="28"/>
          <w:szCs w:val="28"/>
          <w:shd w:val="clear" w:color="auto" w:fill="FFFFFF"/>
        </w:rPr>
        <w:t xml:space="preserve"> 27.07.2010 № 210-</w:t>
      </w:r>
      <w:r w:rsidRPr="00E652F2">
        <w:rPr>
          <w:rFonts w:ascii="Times New Roman" w:eastAsia="Times New Roman" w:hAnsi="Times New Roman" w:cs="Times New Roman"/>
          <w:sz w:val="28"/>
          <w:szCs w:val="28"/>
          <w:shd w:val="clear" w:color="auto" w:fill="FFFFFF"/>
        </w:rPr>
        <w:t>ФЗ</w:t>
      </w:r>
      <w:r w:rsidRPr="00E652F2">
        <w:rPr>
          <w:rFonts w:ascii="Times New Roman" w:eastAsia="PT Serif" w:hAnsi="Times New Roman" w:cs="Times New Roman"/>
          <w:sz w:val="28"/>
          <w:szCs w:val="28"/>
          <w:shd w:val="clear" w:color="auto" w:fill="FFFFFF"/>
        </w:rPr>
        <w:t xml:space="preserve"> «</w:t>
      </w:r>
      <w:r w:rsidRPr="00E652F2">
        <w:rPr>
          <w:rFonts w:ascii="Times New Roman" w:eastAsia="Times New Roman" w:hAnsi="Times New Roman" w:cs="Times New Roman"/>
          <w:sz w:val="28"/>
          <w:szCs w:val="28"/>
          <w:shd w:val="clear" w:color="auto" w:fill="FFFFFF"/>
        </w:rPr>
        <w:t>Об организации предоставления государственных и муниципальных услуг»</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 Особенности предоставления муниципальной услуги в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3.3.1. В соответствии с заключенным соглашением об организации предоставления муниципальной услуги о взаимодействии между уполномоченным МФЦ (далее – МФЦ) и Администрацией МФЦ осуществляет следующие административные процедуры:</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информирование (консультация) о порядке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прием и регистрация запроса и документов от заявителя для получения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3.3.2. Осуществление административной процедуры «Информирование (консультация) о порядке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Административную процедуру осуществляет специалист МФЦ. Специалист МФЦ обеспечивает информационную поддержку заявителей при личном обращении заявителя в МФЦ, в организации, привлекаемые к реализации функций МФЦ (далее – привлекаемые организации), или при обращении в центр телефонного обслуживания МФЦ по следующим вопросам:</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срок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информация о дополнительных (сопутствующих) услугах, а также об услугах, необходимых и обязательных для предоставления муниципальной услуги, размерах и порядке их оплаты;</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 порядок обжалования действий (бездействия), а также решений органов, предоставляющих муниципальную услугу, муниципальных служащих, МФЦ, работников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г) информация о предусмотренной законодательством Российской Федерации ответственности должностных лиц органов, предоставляющих муниципальную услугу, работников МФЦ, работников привлекаемых организаций за нарушение порядка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д) информация о порядке возмещения вреда, причиненного заявителю в результате ненадлежащего исполнения либо неисполнения МФЦ или его работниками, а также привлекаемыми организациями или их работниками обязанностей, предусмотренных законодательством Российской Федерации;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е) режим работы и адреса иных МФЦ и привлекаемых организаций, находящихся на территории субъекта Российской Федерации;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ж) иная информация, необходимая для получения муниципальной услуги, за исключением вопросов, предполагающих правовую экспертизу пакета документов или правовую оценку обращения.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3.3.3. Осуществление административной процедуры «Прием и регистрация запроса и документов»</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Административную процедуру осуществляет специалист МФЦ, ответственный за прием и регистрацию запроса и документов (далее – специалист приема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При личном обращении заявителя за предоставлением муниципальной услуги специалист приема МФЦ, принимающий заявление и необходимые документы, должен удостовериться в личности заявителя (представителя заявителя). Специалист приема МФЦ проверяет документы, представленные заявителем, на полноту и соответствие требованиям, установленным настоящим Регламентом:</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в случае наличия оснований для отказа в предоставлении муниципальной услуги, определенных в пункте 2.7</w:t>
      </w:r>
      <w:r w:rsidRPr="00E652F2">
        <w:rPr>
          <w:rFonts w:ascii="Times New Roman" w:hAnsi="Times New Roman" w:cs="Times New Roman"/>
          <w:b/>
          <w:sz w:val="28"/>
          <w:szCs w:val="28"/>
          <w:shd w:val="clear" w:color="auto" w:fill="FFFFFF"/>
        </w:rPr>
        <w:t xml:space="preserve"> </w:t>
      </w:r>
      <w:r w:rsidRPr="00E652F2">
        <w:rPr>
          <w:rFonts w:ascii="Times New Roman" w:hAnsi="Times New Roman" w:cs="Times New Roman"/>
          <w:sz w:val="28"/>
          <w:szCs w:val="28"/>
          <w:shd w:val="clear" w:color="auto" w:fill="FFFFFF"/>
        </w:rPr>
        <w:t>настоящего Регламента, уведомляет заявителя о возможности получения отказа в предоставлении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если заявитель настаивает на приеме документов, специалист приема МФЦ делает в расписке отметку «принято по требованию».</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Специалист приема МФЦ создает и регистрирует обращение в электронном виде с использованием автоматизированной информационной системы МФЦ (далее – АИС МФЦ). Специалист приема МФЦ формирует и распечатывает 1 (один) экземпляр заявления в случае отсутствия такого у заявителя, в соответствии с требованиями настоящего Регламента, содержащего в том числе отметку (штамп) с указанием наименования МФЦ, где оно было принято, даты регистрации в АИС МФЦ, своей должности, ФИО, и предлагает заявителю самостоятельно проверить информацию, указанную в заявлении, и расписаться.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Специалист приема МФЦ формирует и распечатывает 1 (один) экземпляр расписки о приеме документов, содержащей перечень представленных заявителем документов, с указанием формы их представления (оригинал или копия), количества экземпляров и даты их представления, подписывает, предлагает заявителю самостоятельно проверить информацию, указанную в расписке, и расписаться, после чего создает электронные образы подписанного заявления, представленных заявителем документов (сканирует документы в форме, которой они были представлены заявителем) и расписки, подписанной заявителем. Заявление, документы, представленные заявителем, и расписка после сканирования возвращаются заявителю.</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Принятые у заявителя документы, заявление и расписка передаются в электронном виде в уполномоченный орган по защищенным каналам связи.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3.3.4. Осуществление административной процедуры «Составление и выдача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Административную процедуру осуществляет специалист МФЦ, ответственный за выдачу результата предоставления муниципальной услуги (далее – уполномоченный специалист МФЦ).</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При личном обращении заявителя за получением результата муниципальной услуги уполномоченный специалист МФЦ должен удостовериться в личности заявителя (представителя заявителя).</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Уполномоченный специалист МФЦ осуществляет составление, заверение и выдачу документов на бумажных носителях, подтверждающих содержание электронных документов, при этом уполномоченный специалист МФЦ при подготовке экземпляра электронного документа на бумажном носителе, направленного по результатам предоставления муниципальной услуги, обеспечивает:</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а) проверку действительности электронной подписи должностного лица уполномоченного органа, подписавшего электронный документ, полученный МФЦ по результатам предоставления муниципальной услуги;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б) изготовление, заверение экземпляра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в) учет выдачи экземпляров электронных документов на бумажном носителе.</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Уполномоченный специалист МФЦ передает документы, являющиеся результатом предоставления муниципальной услуги, заявителю (или его представителю) и предлагает ему ознакомиться с ними.</w:t>
      </w:r>
    </w:p>
    <w:p w:rsidR="009762A8" w:rsidRPr="00E652F2" w:rsidRDefault="006B6EAB">
      <w:pPr>
        <w:spacing w:after="0" w:line="276" w:lineRule="auto"/>
        <w:ind w:firstLine="709"/>
        <w:jc w:val="both"/>
        <w:rPr>
          <w:rFonts w:ascii="Times New Roman" w:hAnsi="Times New Roman" w:cs="Times New Roman"/>
          <w:sz w:val="28"/>
          <w:szCs w:val="28"/>
        </w:rPr>
      </w:pPr>
      <w:r w:rsidRPr="00E652F2">
        <w:rPr>
          <w:rFonts w:ascii="Times New Roman" w:hAnsi="Times New Roman" w:cs="Times New Roman"/>
          <w:sz w:val="28"/>
          <w:szCs w:val="28"/>
          <w:shd w:val="clear" w:color="auto" w:fill="FFFFFF"/>
        </w:rPr>
        <w:t>3.3.5. В соответствии с заключенным соглашением о взаимодействии между МФЦ и уполномоченным органом и если иное не предусмотрено федеральным законом, на МФЦ может быть возложена функция по обработке информации из информационных систем уполномоченного органа, составлению и заверению выписок, полученных из информационных систем уполномоченного органа, в том числе с использованием информационно-технологической и коммуникационной инфраструктуры, и выдаче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 требованиями, установленными Правительством Российской Федерации. Если иное не предусмотрено правилами организации деятельности МФЦ, утверждаемыми Правительством Российской Федерации, составленные на бумажном носителе и заверенные МФЦ выписки из информационных систем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муниципальные услуги.</w:t>
      </w:r>
    </w:p>
    <w:p w:rsidR="009762A8" w:rsidRPr="00E652F2" w:rsidRDefault="006B6EAB">
      <w:pPr>
        <w:spacing w:after="0" w:line="276" w:lineRule="auto"/>
        <w:ind w:firstLine="709"/>
        <w:jc w:val="both"/>
        <w:rPr>
          <w:rFonts w:ascii="Times New Roman" w:hAnsi="Times New Roman" w:cs="Times New Roman"/>
          <w:sz w:val="28"/>
          <w:szCs w:val="28"/>
          <w:shd w:val="clear" w:color="auto" w:fill="FFFFFF"/>
        </w:rPr>
      </w:pPr>
      <w:r w:rsidRPr="00E652F2">
        <w:rPr>
          <w:rFonts w:ascii="Times New Roman" w:hAnsi="Times New Roman" w:cs="Times New Roman"/>
          <w:sz w:val="28"/>
          <w:szCs w:val="28"/>
          <w:shd w:val="clear" w:color="auto" w:fill="FFFFFF"/>
        </w:rPr>
        <w:t>3.3.6. В соответствии с муниципальными правовыми актами для муниципальной услуги и соглашением о взаимодействии на МФЦ может быть возложена функция по предоставлению муниципальной услуги в полном объеме, включая принятие решения о предоставлении муниципальной услуги или об отказе в ее предоставлении, составление и подписание соответствующих документов по результатам предоставления такой муниципальной услуги либо совершение надписей или иных юридически значимых действий, являющихся результатом предоставления муниципальной услуги.</w:t>
      </w:r>
    </w:p>
    <w:p w:rsidR="00765765" w:rsidRPr="00E652F2" w:rsidRDefault="00765765">
      <w:pPr>
        <w:spacing w:after="0" w:line="276" w:lineRule="auto"/>
        <w:ind w:firstLine="709"/>
        <w:jc w:val="both"/>
        <w:rPr>
          <w:rFonts w:ascii="Times New Roman" w:eastAsia="Times New Roman" w:hAnsi="Times New Roman" w:cs="Times New Roman"/>
          <w:sz w:val="28"/>
          <w:szCs w:val="28"/>
        </w:rPr>
      </w:pPr>
    </w:p>
    <w:p w:rsidR="009762A8" w:rsidRPr="00E652F2" w:rsidRDefault="006B6EAB" w:rsidP="00765765">
      <w:pPr>
        <w:spacing w:after="0" w:line="480" w:lineRule="auto"/>
        <w:ind w:firstLine="709"/>
        <w:rPr>
          <w:rFonts w:ascii="Times New Roman" w:eastAsia="Times New Roman" w:hAnsi="Times New Roman" w:cs="Times New Roman"/>
          <w:b/>
          <w:sz w:val="28"/>
          <w:szCs w:val="28"/>
        </w:rPr>
      </w:pPr>
      <w:r w:rsidRPr="00E652F2">
        <w:rPr>
          <w:rFonts w:ascii="Times New Roman" w:eastAsia="Times New Roman" w:hAnsi="Times New Roman" w:cs="Times New Roman"/>
          <w:b/>
          <w:sz w:val="28"/>
          <w:szCs w:val="28"/>
        </w:rPr>
        <w:t>4. Формы контроля за исполнением административного регламент</w:t>
      </w:r>
    </w:p>
    <w:p w:rsidR="009762A8" w:rsidRPr="00E652F2" w:rsidRDefault="006B6EAB">
      <w:pPr>
        <w:spacing w:after="0" w:line="276" w:lineRule="auto"/>
        <w:ind w:firstLine="709"/>
        <w:rPr>
          <w:rFonts w:ascii="Times New Roman" w:eastAsia="Times New Roman" w:hAnsi="Times New Roman" w:cs="Times New Roman"/>
          <w:b/>
          <w:sz w:val="28"/>
          <w:szCs w:val="28"/>
        </w:rPr>
      </w:pPr>
      <w:r w:rsidRPr="00E652F2">
        <w:rPr>
          <w:rFonts w:ascii="Times New Roman" w:hAnsi="Times New Roman" w:cs="Times New Roman"/>
          <w:sz w:val="28"/>
          <w:szCs w:val="28"/>
        </w:rPr>
        <w:t xml:space="preserve">4. Формы контроля за исполнением административного регламента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4.1. Порядок осуществления контроля за исполнением настоящего Регламента.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4.1.1. Контроль за соблюдением и исполнением административных процедур, действий и сроков, определенных настоящим Регламентом, осуществляется должностными лицами Администрации, ответственными за организацию работы по предоставлению муниципальной услуги, непосредственно в ходе приема, регистрации, рассмотрения заявлений о предоставлении муниципальной услуги и необходимых документов, а также за подписание и направление заявителю результата предоставления муниципальной услуги.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4.1.2. Проверки полноты и качества предоставления муниципальной услуги могут быть плановыми и внеплановыми.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Периодичность осуществления плановых проверок устанавливается заместителем главы администрации Артемовского городского округа, курирующим управление.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Внеплановые проверки проводятся в случаях обращения заявителей с жалобами на внеплановые проверки проводятся в случаях обращения заявителей с жалобами на нарушение их прав и законных интересов, решения, действия (бездействие) должностных лиц Администрации при предоставлении муниципальной услуги. По результатам проведенных проверок в случае выявления нарушений принимаются меры в соответствии с законодательством Российской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Федерации.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4.1.3. Руководитель подразделения МФЦ осуществляет контроль за:</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надлежащим исполнением настоящего Административного регламента сотрудниками подразделения МФЦ;</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полнотой принимаемых специалистами МФЦ от заявителя документов и качеством оформленных документов для передачи их в орган местного самоуправления Приморского края;</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своевременностью и полнотой передачи в орган местного самоуправления Приморского края принятых от заявителя документов;</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своевременностью и полнотой доведения до заявителя принятых от органа местного самоуправления Приморского края информации и документов, являющихся результатом решения о предоставлении муниципальной услуги, принятого в соответствии с настоящим Административным регламентом;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обеспечением сохранности принятых от заявителя документов и соблюдением сотрудниками подразделения МФЦ особенностей по сбору и обработке персональных данных заявителя.</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Специалисты подразделения МФЦ несут ответственность за качество приема комплекта документов у заявителя, в случае если несоответствие представленных документов, указанных в Административном регламенте, явилось основанием для отказа заявителю в предоставлении муниципальной услуги, а также за своевременность информирования заявителя о результате предоставления муниципальной услуги.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4.2.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4.2.1. Должностные лица Администрации, участвующие в предоставлении муниципальной услуги несут ответственность за нарушения при исполнении административных процедур, в том числе несоблюдение сроков, установленных настоящим Регламентом.</w:t>
      </w:r>
    </w:p>
    <w:p w:rsidR="009762A8" w:rsidRPr="00E652F2" w:rsidRDefault="006B6EAB">
      <w:pPr>
        <w:pStyle w:val="afb"/>
        <w:tabs>
          <w:tab w:val="left" w:pos="567"/>
        </w:tabs>
        <w:spacing w:before="0" w:beforeAutospacing="0" w:after="0" w:afterAutospacing="0" w:line="276" w:lineRule="auto"/>
        <w:ind w:firstLine="709"/>
        <w:jc w:val="both"/>
        <w:rPr>
          <w:sz w:val="28"/>
          <w:szCs w:val="28"/>
        </w:rPr>
      </w:pPr>
      <w:r w:rsidRPr="00E652F2">
        <w:rPr>
          <w:sz w:val="28"/>
          <w:szCs w:val="28"/>
        </w:rPr>
        <w:t>4.2.2. Ответственность должностных лиц Администрации закрепляется в их должностных инструкциях в соответствии с требованиями законодательства Российской Федерации.</w:t>
      </w:r>
    </w:p>
    <w:p w:rsidR="00765765" w:rsidRPr="00E652F2" w:rsidRDefault="00765765">
      <w:pPr>
        <w:pStyle w:val="afb"/>
        <w:tabs>
          <w:tab w:val="left" w:pos="567"/>
        </w:tabs>
        <w:spacing w:before="0" w:beforeAutospacing="0" w:after="0" w:afterAutospacing="0" w:line="276" w:lineRule="auto"/>
        <w:ind w:firstLine="709"/>
        <w:jc w:val="both"/>
        <w:rPr>
          <w:sz w:val="28"/>
          <w:szCs w:val="28"/>
        </w:rPr>
      </w:pPr>
    </w:p>
    <w:p w:rsidR="009762A8" w:rsidRPr="00E652F2" w:rsidRDefault="006B6EAB">
      <w:pPr>
        <w:pStyle w:val="afb"/>
        <w:tabs>
          <w:tab w:val="left" w:pos="567"/>
        </w:tabs>
        <w:spacing w:before="0" w:beforeAutospacing="0" w:after="0" w:afterAutospacing="0" w:line="276" w:lineRule="auto"/>
        <w:ind w:firstLine="709"/>
        <w:jc w:val="both"/>
        <w:rPr>
          <w:b/>
          <w:sz w:val="28"/>
          <w:szCs w:val="28"/>
        </w:rPr>
      </w:pPr>
      <w:r w:rsidRPr="00E652F2">
        <w:rPr>
          <w:b/>
          <w:sz w:val="28"/>
          <w:szCs w:val="28"/>
        </w:rPr>
        <w:t>5. Досудебный (внесудебный) порядок обжалования решений и действий (бездействия) органа, должностных лиц органа либо муниципальных служащих, должностных лиц многофункционального центра, работника многофункционального центра</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 Заявитель может обратиться с жалобой в том числе в следующих случаях:</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1) нарушение срока регистрации запроса о предоставлении  муниципальной услуги, запроса о предоставлении нескольких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N 210-ФЗ «Об организации предоставления государственных и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Федерального закона от 27.07.2010 № 210-ФЗ «Об организации предоставления государственных и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8) нарушение срока или порядка выдачи документов по результатам предоставления муниципальной услуги;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5.2. Жалоба на решения и действия (бездействие) администрации Артемовского городского округа, учреждений, предоставляющих муниципальные услуги, должностных лиц, муниципальных служащих администрации Артемовского городского округа, должностных лиц и специалистов учреждений, предоставляющих муниципальные услуги, многофункционального центра, должностных лиц, работников многофункционального центра подается в письменной форме, в том числе при личном приёме заявителя или в электронном виде в администрацию округа, многофункциональный</w:t>
      </w:r>
      <w:r w:rsidRPr="00E652F2">
        <w:rPr>
          <w:sz w:val="28"/>
          <w:szCs w:val="28"/>
        </w:rPr>
        <w:tab/>
        <w:t xml:space="preserve"> центр либо учредителю многофункционального центра.</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5.3. Жалобы на решения и действия (бездействие) администрации округа, органов администрации, учреждений, предоставляющих муниципальные услуги, должностных лиц, муниципальных служащих администрации округа, должностных лиц, специалистов учреждений, предоставляющих муниципальные услуги, подаются в администрацию округа и рассматриваются должностными лицами, наделенными такими полномочиями в соответствии с муниципальным правовым актом. </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5.4. Жалобы на решения и действия (бездействие) работника многофункционального центра подаются руководителю этого многофункционального центра. </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Жалобы на решения и действия (бездействие) многофункционального центра, должностных лиц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5.5. Прием жалоб в письменном виде осуществляется в администрации округа, а также  в многофункциональном центре в установленном порядке.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Жалоба в письменной форме может быть направлена по почте.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случае подачи жалобы на личном приеме заявитель (уполномоченный заявитель) представляет документ, удостоверяющий его личность в соответствии с законодательством Российской Федерации.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5.6.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а) оформленная в соответствии с законодательством Российской Федерации доверенность (для физических лиц);</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5.7. В электронном виде жалоба может быть подана заявителем посредством:</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а) официального сайта Артемовского городского округа, многофункционального центра, учредителя многофункционального центра в информационно-телекоммуникационной сети «Интернет»;</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б)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5.8. При подаче жалобы в электронном виде документы, указанные в пункте 6 Раздела 5 настоящего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5.9. Жалоба на решения и (или)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настоящим регламентом, либо в порядке, установленном антимонопольным законодательством Российской Федерации, в антимонопольный орган.</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5.10. Жалоба должна содержать:</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привлекаемых организаций, их руководителей и (или) работников, решения и действия (бездействие) которых обжалуются;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5.11. Жалоба подлежит регистрации не позднее следующего за днем ее поступления рабочего дня и рассмотрению в течение 15 (пятнадцати) рабочих дней со дня ее регистрации.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случае обжалования отказа органа, предоставляющего муниципальную услугу, многофункционального центра, привлекаемых организаций, в приеме документов у заявителя либо в исправлении допущенных опечаток и (или)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По результатам рассмотрения жалобы принимается одно из следующих решений:</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2) в удовлетворении жалобы отказывается.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привлекаемой организацией, в целях незамедлительного устранения выявленных нарушений при оказании муниципальной услуги, приносятся извинения за доставленные неудобства, указывается информация о дальнейших действиях, которые необходимо совершить заявителю в целях получения муниципальной услуги, принимаются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5.12. В ответе по результатам рассмотрения жалобы указываются: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а) 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(при наличии) его должностного лица, принявшего решение по жалобе;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б) номер, дата, место принятия решения, включая сведения о должностном лице, работнике, решение или действие (бездействие) которого обжалуется;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фамилия, имя, отчество (при наличии) или наименование заявителя;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г) основания для принятия решения по жалобе;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д) принятое по жалобе решение;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ж) сведения о порядке обжалования принятого по жалобе решения.</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5.13.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а) наличие вступившего в законную силу решения суда, арбитражного суда по жалобе о том же предмете и по тем же основаниям;</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б) подача жалобы лицом, полномочия которого не подтверждены в порядке, установленном законодательством Российской Федерации;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в) наличие решения по жалобе, принятого ранее в соответствии с требованиями настоящих Правил в отношении того же заявителя и по тому же предмету жалобы.</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5.14.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5.15.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9762A8" w:rsidRPr="00E652F2" w:rsidRDefault="00765765" w:rsidP="00765765">
      <w:pPr>
        <w:pStyle w:val="afb"/>
        <w:tabs>
          <w:tab w:val="left" w:pos="567"/>
        </w:tabs>
        <w:spacing w:before="0" w:beforeAutospacing="0" w:after="0" w:afterAutospacing="0" w:line="276" w:lineRule="auto"/>
        <w:ind w:firstLine="709"/>
        <w:jc w:val="both"/>
        <w:rPr>
          <w:sz w:val="28"/>
          <w:szCs w:val="28"/>
        </w:rPr>
      </w:pPr>
      <w:r w:rsidRPr="00E652F2">
        <w:rPr>
          <w:sz w:val="28"/>
          <w:szCs w:val="28"/>
        </w:rPr>
        <w:t>5.16.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p>
    <w:p w:rsidR="00765765" w:rsidRPr="00E652F2" w:rsidRDefault="00765765" w:rsidP="00765765">
      <w:pPr>
        <w:pStyle w:val="afb"/>
        <w:tabs>
          <w:tab w:val="left" w:pos="567"/>
        </w:tabs>
        <w:spacing w:before="0" w:beforeAutospacing="0" w:after="0" w:afterAutospacing="0" w:line="276" w:lineRule="auto"/>
        <w:ind w:firstLine="709"/>
        <w:jc w:val="both"/>
        <w:rPr>
          <w:sz w:val="28"/>
          <w:szCs w:val="28"/>
        </w:rPr>
      </w:pPr>
    </w:p>
    <w:sectPr w:rsidR="00765765" w:rsidRPr="00E652F2" w:rsidSect="00447336">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62A8" w:rsidRDefault="006B6EAB">
      <w:pPr>
        <w:spacing w:after="0" w:line="240" w:lineRule="auto"/>
      </w:pPr>
      <w:r>
        <w:separator/>
      </w:r>
    </w:p>
  </w:endnote>
  <w:endnote w:type="continuationSeparator" w:id="0">
    <w:p w:rsidR="009762A8" w:rsidRDefault="006B6E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Serif">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62A8" w:rsidRDefault="006B6EAB">
      <w:pPr>
        <w:spacing w:after="0" w:line="240" w:lineRule="auto"/>
      </w:pPr>
      <w:r>
        <w:separator/>
      </w:r>
    </w:p>
  </w:footnote>
  <w:footnote w:type="continuationSeparator" w:id="0">
    <w:p w:rsidR="009762A8" w:rsidRDefault="006B6E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198913"/>
    </w:sdtPr>
    <w:sdtEndPr/>
    <w:sdtContent>
      <w:p w:rsidR="009762A8" w:rsidRDefault="006B6EAB">
        <w:pPr>
          <w:pStyle w:val="af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C94630">
          <w:rPr>
            <w:rFonts w:ascii="Times New Roman" w:hAnsi="Times New Roman" w:cs="Times New Roman"/>
            <w:noProof/>
            <w:sz w:val="24"/>
            <w:szCs w:val="24"/>
          </w:rPr>
          <w:t>24</w:t>
        </w:r>
        <w:r>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B67B3"/>
    <w:multiLevelType w:val="hybridMultilevel"/>
    <w:tmpl w:val="F5D0BC0C"/>
    <w:lvl w:ilvl="0" w:tplc="B69C0D98">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6"/>
        <w:szCs w:val="26"/>
        <w:u w:val="none"/>
        <w:shd w:val="clear" w:color="auto" w:fill="auto"/>
        <w:lang w:val="ru-RU" w:eastAsia="ru-RU" w:bidi="ru-RU"/>
      </w:rPr>
    </w:lvl>
    <w:lvl w:ilvl="1" w:tplc="F926C7D2">
      <w:start w:val="1"/>
      <w:numFmt w:val="decimal"/>
      <w:lvlText w:val=""/>
      <w:lvlJc w:val="left"/>
    </w:lvl>
    <w:lvl w:ilvl="2" w:tplc="5CA4831A">
      <w:start w:val="1"/>
      <w:numFmt w:val="decimal"/>
      <w:lvlText w:val=""/>
      <w:lvlJc w:val="left"/>
    </w:lvl>
    <w:lvl w:ilvl="3" w:tplc="F1F6FC58">
      <w:start w:val="1"/>
      <w:numFmt w:val="decimal"/>
      <w:lvlText w:val=""/>
      <w:lvlJc w:val="left"/>
    </w:lvl>
    <w:lvl w:ilvl="4" w:tplc="5CDCDD94">
      <w:start w:val="1"/>
      <w:numFmt w:val="decimal"/>
      <w:lvlText w:val=""/>
      <w:lvlJc w:val="left"/>
    </w:lvl>
    <w:lvl w:ilvl="5" w:tplc="F6C6A15C">
      <w:start w:val="1"/>
      <w:numFmt w:val="decimal"/>
      <w:lvlText w:val=""/>
      <w:lvlJc w:val="left"/>
    </w:lvl>
    <w:lvl w:ilvl="6" w:tplc="D374C242">
      <w:start w:val="1"/>
      <w:numFmt w:val="decimal"/>
      <w:lvlText w:val=""/>
      <w:lvlJc w:val="left"/>
    </w:lvl>
    <w:lvl w:ilvl="7" w:tplc="085ACF04">
      <w:start w:val="1"/>
      <w:numFmt w:val="decimal"/>
      <w:lvlText w:val=""/>
      <w:lvlJc w:val="left"/>
    </w:lvl>
    <w:lvl w:ilvl="8" w:tplc="5E988C02">
      <w:start w:val="1"/>
      <w:numFmt w:val="decimal"/>
      <w:lvlText w:val=""/>
      <w:lvlJc w:val="left"/>
    </w:lvl>
  </w:abstractNum>
  <w:abstractNum w:abstractNumId="1" w15:restartNumberingAfterBreak="0">
    <w:nsid w:val="4E5E2DDC"/>
    <w:multiLevelType w:val="hybridMultilevel"/>
    <w:tmpl w:val="3E7A5192"/>
    <w:lvl w:ilvl="0" w:tplc="CA5004D2">
      <w:start w:val="1"/>
      <w:numFmt w:val="russianLower"/>
      <w:lvlText w:val="%1)"/>
      <w:lvlJc w:val="left"/>
      <w:pPr>
        <w:ind w:left="1429" w:hanging="360"/>
      </w:pPr>
      <w:rPr>
        <w:rFonts w:hint="default"/>
      </w:rPr>
    </w:lvl>
    <w:lvl w:ilvl="1" w:tplc="6C1E5CBA">
      <w:start w:val="1"/>
      <w:numFmt w:val="lowerLetter"/>
      <w:lvlText w:val="%2."/>
      <w:lvlJc w:val="left"/>
      <w:pPr>
        <w:ind w:left="2149" w:hanging="360"/>
      </w:pPr>
    </w:lvl>
    <w:lvl w:ilvl="2" w:tplc="A5DA334C">
      <w:start w:val="1"/>
      <w:numFmt w:val="lowerRoman"/>
      <w:lvlText w:val="%3."/>
      <w:lvlJc w:val="right"/>
      <w:pPr>
        <w:ind w:left="2869" w:hanging="180"/>
      </w:pPr>
    </w:lvl>
    <w:lvl w:ilvl="3" w:tplc="31B4116A">
      <w:start w:val="1"/>
      <w:numFmt w:val="decimal"/>
      <w:lvlText w:val="%4."/>
      <w:lvlJc w:val="left"/>
      <w:pPr>
        <w:ind w:left="3589" w:hanging="360"/>
      </w:pPr>
    </w:lvl>
    <w:lvl w:ilvl="4" w:tplc="7D687952">
      <w:start w:val="1"/>
      <w:numFmt w:val="lowerLetter"/>
      <w:lvlText w:val="%5."/>
      <w:lvlJc w:val="left"/>
      <w:pPr>
        <w:ind w:left="4309" w:hanging="360"/>
      </w:pPr>
    </w:lvl>
    <w:lvl w:ilvl="5" w:tplc="DF80B3FA">
      <w:start w:val="1"/>
      <w:numFmt w:val="lowerRoman"/>
      <w:lvlText w:val="%6."/>
      <w:lvlJc w:val="right"/>
      <w:pPr>
        <w:ind w:left="5029" w:hanging="180"/>
      </w:pPr>
    </w:lvl>
    <w:lvl w:ilvl="6" w:tplc="075CBCD6">
      <w:start w:val="1"/>
      <w:numFmt w:val="decimal"/>
      <w:lvlText w:val="%7."/>
      <w:lvlJc w:val="left"/>
      <w:pPr>
        <w:ind w:left="5749" w:hanging="360"/>
      </w:pPr>
    </w:lvl>
    <w:lvl w:ilvl="7" w:tplc="0EAA0464">
      <w:start w:val="1"/>
      <w:numFmt w:val="lowerLetter"/>
      <w:lvlText w:val="%8."/>
      <w:lvlJc w:val="left"/>
      <w:pPr>
        <w:ind w:left="6469" w:hanging="360"/>
      </w:pPr>
    </w:lvl>
    <w:lvl w:ilvl="8" w:tplc="C0088C60">
      <w:start w:val="1"/>
      <w:numFmt w:val="lowerRoman"/>
      <w:lvlText w:val="%9."/>
      <w:lvlJc w:val="right"/>
      <w:pPr>
        <w:ind w:left="718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2A8"/>
    <w:rsid w:val="000C535B"/>
    <w:rsid w:val="00276C0B"/>
    <w:rsid w:val="00316418"/>
    <w:rsid w:val="003F2387"/>
    <w:rsid w:val="00447336"/>
    <w:rsid w:val="0055473F"/>
    <w:rsid w:val="006B6EAB"/>
    <w:rsid w:val="00765765"/>
    <w:rsid w:val="007A5D77"/>
    <w:rsid w:val="009762A8"/>
    <w:rsid w:val="00C94630"/>
    <w:rsid w:val="00D04F09"/>
    <w:rsid w:val="00DE0108"/>
    <w:rsid w:val="00E652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D9231D-A36D-44E6-BE8F-9068FD79F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rFonts w:eastAsiaTheme="minorEastAsia"/>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b">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af4">
    <w:name w:val="header"/>
    <w:basedOn w:val="a"/>
    <w:link w:val="af5"/>
    <w:uiPriority w:val="99"/>
    <w:unhideWhenUsed/>
    <w:pPr>
      <w:tabs>
        <w:tab w:val="center" w:pos="4677"/>
        <w:tab w:val="right" w:pos="9355"/>
      </w:tabs>
      <w:spacing w:after="0" w:line="240" w:lineRule="auto"/>
    </w:pPr>
  </w:style>
  <w:style w:type="character" w:customStyle="1" w:styleId="af5">
    <w:name w:val="Верхний колонтитул Знак"/>
    <w:basedOn w:val="a0"/>
    <w:link w:val="af4"/>
    <w:uiPriority w:val="99"/>
    <w:rPr>
      <w:rFonts w:eastAsiaTheme="minorEastAsia"/>
      <w:lang w:eastAsia="ru-RU"/>
    </w:rPr>
  </w:style>
  <w:style w:type="paragraph" w:styleId="af6">
    <w:name w:val="Balloon Text"/>
    <w:basedOn w:val="a"/>
    <w:link w:val="af7"/>
    <w:uiPriority w:val="99"/>
    <w:semiHidden/>
    <w:unhideWhenUsed/>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Pr>
      <w:rFonts w:ascii="Tahoma" w:eastAsiaTheme="minorEastAsia" w:hAnsi="Tahoma" w:cs="Tahoma"/>
      <w:sz w:val="16"/>
      <w:szCs w:val="16"/>
      <w:lang w:eastAsia="ru-RU"/>
    </w:rPr>
  </w:style>
  <w:style w:type="character" w:styleId="af8">
    <w:name w:val="Hyperlink"/>
    <w:basedOn w:val="a0"/>
    <w:uiPriority w:val="99"/>
    <w:semiHidden/>
    <w:unhideWhenUsed/>
    <w:rPr>
      <w:color w:val="0000FF"/>
      <w:u w:val="single"/>
    </w:rPr>
  </w:style>
  <w:style w:type="paragraph" w:styleId="af9">
    <w:name w:val="footer"/>
    <w:basedOn w:val="a"/>
    <w:link w:val="afa"/>
    <w:uiPriority w:val="99"/>
    <w:semiHidden/>
    <w:unhideWhenUsed/>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rPr>
      <w:rFonts w:eastAsiaTheme="minorEastAsia"/>
      <w:lang w:eastAsia="ru-RU"/>
    </w:rPr>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List Paragraph"/>
    <w:basedOn w:val="a"/>
    <w:uiPriority w:val="34"/>
    <w:qFormat/>
    <w:pPr>
      <w:spacing w:after="200" w:line="276" w:lineRule="auto"/>
      <w:ind w:left="720"/>
      <w:contextualSpacing/>
    </w:pPr>
    <w:rPr>
      <w:rFonts w:ascii="Calibri" w:eastAsia="Calibri" w:hAnsi="Calibri" w:cs="Times New Roman"/>
      <w:lang w:eastAsia="en-US"/>
    </w:rPr>
  </w:style>
  <w:style w:type="paragraph" w:customStyle="1" w:styleId="ConsPlusNormal">
    <w:name w:val="ConsPlusNormal"/>
    <w:link w:val="ConsPlusNormal0"/>
    <w:pPr>
      <w:widowControl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Pr>
      <w:rFonts w:ascii="Arial" w:eastAsia="Times New Roman" w:hAnsi="Arial" w:cs="Arial"/>
      <w:sz w:val="20"/>
      <w:szCs w:val="20"/>
      <w:lang w:eastAsia="ru-RU"/>
    </w:rPr>
  </w:style>
  <w:style w:type="character" w:customStyle="1" w:styleId="afd">
    <w:name w:val="Основной текст_"/>
    <w:basedOn w:val="a0"/>
    <w:link w:val="13"/>
    <w:rPr>
      <w:rFonts w:ascii="Times New Roman" w:eastAsia="Times New Roman" w:hAnsi="Times New Roman" w:cs="Times New Roman"/>
      <w:sz w:val="26"/>
      <w:szCs w:val="26"/>
    </w:rPr>
  </w:style>
  <w:style w:type="paragraph" w:customStyle="1" w:styleId="13">
    <w:name w:val="Основной текст1"/>
    <w:basedOn w:val="a"/>
    <w:link w:val="afd"/>
    <w:pPr>
      <w:widowControl w:val="0"/>
      <w:spacing w:after="0"/>
      <w:ind w:firstLine="400"/>
    </w:pPr>
    <w:rPr>
      <w:rFonts w:ascii="Times New Roman" w:eastAsia="Times New Roman" w:hAnsi="Times New Roman" w:cs="Times New Roman"/>
      <w:sz w:val="26"/>
      <w:szCs w:val="26"/>
      <w:lang w:eastAsia="en-US"/>
    </w:rPr>
  </w:style>
  <w:style w:type="character" w:customStyle="1" w:styleId="fontstyle21">
    <w:name w:val="fontstyle21"/>
    <w:basedOn w:val="ConsPlusNormal0"/>
    <w:rPr>
      <w:rFonts w:ascii="Times New Roman" w:eastAsia="Times New Roman" w:hAnsi="Times New Roman" w:cs="Times New Roman"/>
      <w:b w:val="0"/>
      <w:bCs w:val="0"/>
      <w:i w:val="0"/>
      <w:iCs w:val="0"/>
      <w:color w:val="000000"/>
      <w:sz w:val="28"/>
      <w:szCs w:val="28"/>
      <w:lang w:eastAsia="ru-RU"/>
    </w:rPr>
  </w:style>
  <w:style w:type="character" w:customStyle="1" w:styleId="fontstyle01">
    <w:name w:val="fontstyle01"/>
    <w:basedOn w:val="ConsPlusNormal0"/>
    <w:rPr>
      <w:rFonts w:ascii="Times New Roman" w:eastAsia="Times New Roman" w:hAnsi="Times New Roman" w:cs="Times New Roman"/>
      <w:b/>
      <w:bCs/>
      <w:i w:val="0"/>
      <w:iCs w:val="0"/>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fc-25.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30</Pages>
  <Words>10165</Words>
  <Characters>57943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Третьякова Ирина Витальевна</dc:creator>
  <cp:keywords/>
  <dc:description/>
  <cp:lastModifiedBy>Юдакова Анастасия Ивановна</cp:lastModifiedBy>
  <cp:revision>31</cp:revision>
  <dcterms:created xsi:type="dcterms:W3CDTF">2020-08-06T05:27:00Z</dcterms:created>
  <dcterms:modified xsi:type="dcterms:W3CDTF">2025-03-12T01:37:00Z</dcterms:modified>
</cp:coreProperties>
</file>