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68"/>
        <w:ind w:left="5529"/>
        <w:jc w:val="lef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  <w:t xml:space="preserve">Приложен</w:t>
      </w:r>
      <w:r>
        <w:rPr>
          <w:rFonts w:ascii="Times New Roman" w:hAnsi="Times New Roman" w:cs="Times New Roman"/>
          <w:sz w:val="28"/>
          <w:szCs w:val="28"/>
        </w:rPr>
        <w:t xml:space="preserve">ие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8"/>
        <w:ind w:left="5529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8"/>
        <w:ind w:left="552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8"/>
        <w:ind w:left="552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8"/>
        <w:ind w:left="552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8"/>
        <w:ind w:left="552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Артемовского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8"/>
        <w:ind w:left="552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right="-1"/>
        <w:keepNext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zh-CN"/>
        </w:rPr>
        <w:outlineLvl w:val="0"/>
      </w:pPr>
      <w:r>
        <w:rPr>
          <w:rFonts w:ascii="Times New Roman" w:hAnsi="Times New Roman"/>
          <w:b/>
          <w:bCs/>
          <w:sz w:val="28"/>
          <w:szCs w:val="28"/>
          <w:lang w:eastAsia="zh-CN"/>
        </w:rPr>
      </w:r>
      <w:r>
        <w:rPr>
          <w:rFonts w:ascii="Times New Roman" w:hAnsi="Times New Roman"/>
          <w:b/>
          <w:bCs/>
          <w:sz w:val="28"/>
          <w:szCs w:val="28"/>
          <w:lang w:eastAsia="zh-CN"/>
        </w:rPr>
      </w:r>
      <w:r>
        <w:rPr>
          <w:rFonts w:ascii="Times New Roman" w:hAnsi="Times New Roman"/>
          <w:b/>
          <w:bCs/>
          <w:sz w:val="28"/>
          <w:szCs w:val="28"/>
          <w:lang w:eastAsia="zh-CN"/>
        </w:rPr>
      </w:r>
    </w:p>
    <w:p>
      <w:pPr>
        <w:ind w:right="-1"/>
        <w:jc w:val="center"/>
        <w:keepNext/>
        <w:spacing w:after="0" w:line="240" w:lineRule="auto"/>
        <w:rPr>
          <w:rFonts w:ascii="Times New Roman" w:hAnsi="Times New Roman"/>
          <w:b/>
          <w:bCs/>
          <w:sz w:val="28"/>
          <w:szCs w:val="20"/>
          <w:lang w:eastAsia="zh-CN"/>
        </w:rPr>
        <w:outlineLvl w:val="0"/>
      </w:pPr>
      <w:r>
        <w:rPr>
          <w:rFonts w:ascii="Times New Roman" w:hAnsi="Times New Roman"/>
          <w:b/>
          <w:bCs/>
          <w:sz w:val="28"/>
          <w:szCs w:val="20"/>
          <w:lang w:eastAsia="zh-CN"/>
        </w:rPr>
      </w:r>
      <w:r>
        <w:rPr>
          <w:rFonts w:ascii="Times New Roman" w:hAnsi="Times New Roman"/>
          <w:b/>
          <w:bCs/>
          <w:sz w:val="28"/>
          <w:szCs w:val="20"/>
          <w:lang w:eastAsia="zh-CN"/>
        </w:rPr>
      </w:r>
      <w:r>
        <w:rPr>
          <w:rFonts w:ascii="Times New Roman" w:hAnsi="Times New Roman"/>
          <w:b/>
          <w:bCs/>
          <w:sz w:val="28"/>
          <w:szCs w:val="20"/>
          <w:lang w:eastAsia="zh-CN"/>
        </w:rPr>
      </w:r>
    </w:p>
    <w:p>
      <w:pPr>
        <w:ind w:right="-1"/>
        <w:jc w:val="center"/>
        <w:keepNext/>
        <w:spacing w:after="0" w:line="240" w:lineRule="auto"/>
        <w:rPr>
          <w:rFonts w:ascii="Times New Roman" w:hAnsi="Times New Roman"/>
          <w:b/>
          <w:bCs/>
          <w:sz w:val="28"/>
          <w:szCs w:val="20"/>
          <w:lang w:eastAsia="zh-CN"/>
        </w:rPr>
        <w:outlineLvl w:val="0"/>
      </w:pPr>
      <w:r>
        <w:rPr>
          <w:rFonts w:ascii="Times New Roman" w:hAnsi="Times New Roman"/>
          <w:b/>
          <w:bCs/>
          <w:sz w:val="28"/>
          <w:szCs w:val="20"/>
          <w:lang w:eastAsia="zh-CN"/>
        </w:rPr>
      </w:r>
      <w:r>
        <w:rPr>
          <w:rFonts w:ascii="Times New Roman" w:hAnsi="Times New Roman"/>
          <w:b/>
          <w:bCs/>
          <w:sz w:val="28"/>
          <w:szCs w:val="20"/>
          <w:lang w:eastAsia="zh-CN"/>
        </w:rPr>
      </w:r>
      <w:r>
        <w:rPr>
          <w:rFonts w:ascii="Times New Roman" w:hAnsi="Times New Roman"/>
          <w:b/>
          <w:bCs/>
          <w:sz w:val="28"/>
          <w:szCs w:val="20"/>
          <w:lang w:eastAsia="zh-CN"/>
        </w:rPr>
      </w:r>
    </w:p>
    <w:p>
      <w:pPr>
        <w:ind w:right="-1"/>
        <w:jc w:val="center"/>
        <w:keepNext/>
        <w:spacing w:after="0" w:line="240" w:lineRule="auto"/>
        <w:outlineLvl w:val="0"/>
      </w:pPr>
      <w:r>
        <w:rPr>
          <w:rFonts w:ascii="Times New Roman" w:hAnsi="Times New Roman"/>
          <w:b/>
          <w:sz w:val="28"/>
          <w:szCs w:val="28"/>
        </w:rPr>
        <w:t xml:space="preserve">АДМИНИСТРАТИВНЫЙ РЕГЛАМЕНТ</w:t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ind w:right="-1"/>
        <w:jc w:val="center"/>
        <w:keepNext/>
        <w:spacing w:after="0" w:line="240" w:lineRule="auto"/>
        <w:outlineLvl w:val="0"/>
      </w:pPr>
      <w:r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</w:t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ind w:right="-1"/>
        <w:jc w:val="center"/>
        <w:keepNext/>
        <w:spacing w:after="0" w:line="240" w:lineRule="auto"/>
        <w:outlineLvl w:val="0"/>
      </w:pPr>
      <w:r>
        <w:rPr>
          <w:rFonts w:ascii="Times New Roman" w:hAnsi="Times New Roman"/>
          <w:b/>
          <w:sz w:val="28"/>
          <w:szCs w:val="28"/>
        </w:rPr>
        <w:t xml:space="preserve">«</w:t>
      </w:r>
      <w:r>
        <w:rPr>
          <w:rFonts w:ascii="Times New Roman" w:hAnsi="Times New Roman"/>
          <w:b/>
          <w:sz w:val="28"/>
          <w:szCs w:val="28"/>
        </w:rPr>
        <w:t xml:space="preserve">ПРЕДОСТАВЛЕНИЕ</w:t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ind w:right="-1"/>
        <w:jc w:val="center"/>
        <w:keepNext/>
        <w:spacing w:after="0" w:line="240" w:lineRule="auto"/>
        <w:outlineLvl w:val="0"/>
      </w:pPr>
      <w:r>
        <w:rPr>
          <w:rFonts w:ascii="Times New Roman" w:hAnsi="Times New Roman"/>
          <w:b/>
          <w:sz w:val="28"/>
          <w:szCs w:val="28"/>
        </w:rPr>
        <w:t xml:space="preserve">РАЗРЕШЕНИЯ НА ОТКЛОНЕНИЕ ОТ ПРЕДЕЛЬНЫХ ПАРАМЕТРОВ</w:t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ind w:right="-1"/>
        <w:jc w:val="center"/>
        <w:keepNext/>
        <w:spacing w:after="0" w:line="240" w:lineRule="auto"/>
        <w:outlineLvl w:val="0"/>
      </w:pPr>
      <w:r>
        <w:rPr>
          <w:rFonts w:ascii="Times New Roman" w:hAnsi="Times New Roman"/>
          <w:b/>
          <w:sz w:val="28"/>
          <w:szCs w:val="28"/>
        </w:rPr>
        <w:t xml:space="preserve">РАЗРЕШЕННОГО СТРОИТЕЛЬСТВА, РЕКОНСТРУКЦИИ ОБЪЕКТОВ</w:t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ind w:right="-1"/>
        <w:jc w:val="center"/>
        <w:keepNext/>
        <w:spacing w:after="0" w:line="240" w:lineRule="auto"/>
        <w:outlineLvl w:val="0"/>
      </w:pPr>
      <w:r>
        <w:rPr>
          <w:rFonts w:ascii="Times New Roman" w:hAnsi="Times New Roman"/>
          <w:b/>
          <w:sz w:val="28"/>
          <w:szCs w:val="28"/>
        </w:rPr>
        <w:t xml:space="preserve">КАПИТАЛЬНОГО СТРОИТЕЛЬСТВА НА ТЕРРИТОРИИ</w:t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ind w:right="-1"/>
        <w:jc w:val="center"/>
        <w:keepNext/>
        <w:spacing w:after="0" w:line="240" w:lineRule="auto"/>
        <w:outlineLvl w:val="0"/>
      </w:pPr>
      <w:r>
        <w:rPr>
          <w:rFonts w:ascii="Times New Roman" w:hAnsi="Times New Roman"/>
          <w:b/>
          <w:sz w:val="28"/>
          <w:szCs w:val="28"/>
        </w:rPr>
        <w:t xml:space="preserve">ВЛАДИВОСТОКСКОЙ АГЛОМЕРАЦИИ</w:t>
      </w:r>
      <w:r>
        <w:rPr>
          <w:rFonts w:ascii="Times New Roman" w:hAnsi="Times New Roman"/>
          <w:b/>
          <w:sz w:val="28"/>
          <w:szCs w:val="28"/>
        </w:rPr>
        <w:t xml:space="preserve">»</w:t>
      </w:r>
      <w:r/>
    </w:p>
    <w:p>
      <w:pPr>
        <w:ind w:right="-1"/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</w:r>
      <w:r>
        <w:rPr>
          <w:rFonts w:ascii="Times New Roman" w:hAnsi="Times New Roman"/>
          <w:sz w:val="24"/>
          <w:szCs w:val="24"/>
          <w:lang w:val="tt-RU"/>
        </w:rPr>
      </w:r>
      <w:r>
        <w:rPr>
          <w:rFonts w:ascii="Times New Roman" w:hAnsi="Times New Roman"/>
          <w:sz w:val="24"/>
          <w:szCs w:val="24"/>
          <w:lang w:val="tt-RU"/>
        </w:rPr>
      </w:r>
    </w:p>
    <w:p>
      <w:pPr>
        <w:ind w:right="-1"/>
        <w:jc w:val="center"/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1. Общие положения</w:t>
      </w:r>
      <w:r>
        <w:rPr>
          <w:rFonts w:ascii="Times New Roman" w:hAnsi="Times New Roman"/>
          <w:b/>
          <w:sz w:val="28"/>
          <w:szCs w:val="24"/>
        </w:rPr>
      </w:r>
      <w:r>
        <w:rPr>
          <w:rFonts w:ascii="Times New Roman" w:hAnsi="Times New Roman"/>
          <w:b/>
          <w:sz w:val="28"/>
          <w:szCs w:val="24"/>
        </w:rPr>
      </w:r>
    </w:p>
    <w:p>
      <w:pPr>
        <w:ind w:right="-1"/>
        <w:jc w:val="both"/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</w:r>
      <w:r>
        <w:rPr>
          <w:rFonts w:ascii="Times New Roman" w:hAnsi="Times New Roman"/>
          <w:b/>
          <w:sz w:val="28"/>
          <w:szCs w:val="24"/>
        </w:rPr>
      </w:r>
      <w:r>
        <w:rPr>
          <w:rFonts w:ascii="Times New Roman" w:hAnsi="Times New Roman"/>
          <w:b/>
          <w:sz w:val="28"/>
          <w:szCs w:val="24"/>
        </w:rPr>
      </w:r>
    </w:p>
    <w:p>
      <w:pPr>
        <w:pStyle w:val="950"/>
        <w:ind w:left="0" w:right="-1" w:firstLine="709"/>
        <w:jc w:val="both"/>
        <w:spacing w:after="0" w:line="360" w:lineRule="auto"/>
        <w:rPr>
          <w:rFonts w:ascii="Times New Roman" w:hAnsi="Times New Roman"/>
          <w:sz w:val="28"/>
          <w:szCs w:val="20"/>
          <w:lang w:eastAsia="zh-CN"/>
        </w:rPr>
        <w:outlineLvl w:val="0"/>
      </w:pPr>
      <w:r>
        <w:rPr>
          <w:rFonts w:ascii="Times New Roman" w:hAnsi="Times New Roman"/>
          <w:sz w:val="28"/>
          <w:szCs w:val="28"/>
        </w:rPr>
      </w:r>
      <w:bookmarkStart w:id="0" w:name="_Hlk40972767"/>
      <w:r>
        <w:rPr>
          <w:rFonts w:ascii="Times New Roman" w:hAnsi="Times New Roman"/>
          <w:sz w:val="28"/>
          <w:szCs w:val="28"/>
        </w:rPr>
      </w:r>
      <w:bookmarkStart w:id="1" w:name="_Hlk41043988"/>
      <w:r>
        <w:rPr>
          <w:rFonts w:ascii="Times New Roman" w:hAnsi="Times New Roman"/>
          <w:sz w:val="28"/>
          <w:szCs w:val="28"/>
        </w:rPr>
      </w:r>
      <w:bookmarkStart w:id="2" w:name="_Hlk40973750"/>
      <w:r>
        <w:rPr>
          <w:rFonts w:ascii="Times New Roman" w:hAnsi="Times New Roman"/>
          <w:sz w:val="28"/>
          <w:szCs w:val="28"/>
          <w:lang w:eastAsia="zh-CN"/>
        </w:rPr>
        <w:t xml:space="preserve">1.1.</w:t>
      </w:r>
      <w:r>
        <w:rPr>
          <w:rFonts w:ascii="Times New Roman" w:hAnsi="Times New Roman"/>
          <w:sz w:val="28"/>
          <w:szCs w:val="28"/>
          <w:lang w:eastAsia="zh-CN"/>
        </w:rPr>
        <w:tab/>
      </w:r>
      <w:r>
        <w:rPr>
          <w:rFonts w:ascii="Times New Roman" w:hAnsi="Times New Roman"/>
          <w:sz w:val="28"/>
          <w:szCs w:val="28"/>
          <w:lang w:eastAsia="zh-CN"/>
        </w:rPr>
        <w:t xml:space="preserve">Н</w:t>
      </w:r>
      <w:r>
        <w:rPr>
          <w:rFonts w:ascii="Times New Roman" w:hAnsi="Times New Roman"/>
          <w:sz w:val="28"/>
          <w:szCs w:val="28"/>
          <w:lang w:eastAsia="zh-CN"/>
        </w:rPr>
        <w:t xml:space="preserve">астоящий административный регламент предоставления муниципальной услуги (далее - Административный регламент) устанавливает стандарт и порядок предоставления муниципальной услуги по предоставлению разрешения на отклонение от предельных параметров разрешенно</w:t>
      </w:r>
      <w:r>
        <w:rPr>
          <w:rFonts w:ascii="Times New Roman" w:hAnsi="Times New Roman"/>
          <w:sz w:val="28"/>
          <w:szCs w:val="28"/>
          <w:lang w:eastAsia="zh-CN"/>
        </w:rPr>
        <w:t xml:space="preserve">го строительства, реконструкции объекта капитального строительства </w:t>
      </w:r>
      <w:r>
        <w:rPr>
          <w:rFonts w:ascii="Times New Roman" w:hAnsi="Times New Roman"/>
          <w:sz w:val="28"/>
          <w:szCs w:val="28"/>
          <w:lang w:eastAsia="zh-CN"/>
        </w:rPr>
        <w:t xml:space="preserve">на территории Владивостокской агломерации</w:t>
      </w:r>
      <w:r>
        <w:rPr>
          <w:rFonts w:ascii="Times New Roman" w:hAnsi="Times New Roman"/>
          <w:sz w:val="28"/>
          <w:szCs w:val="28"/>
          <w:lang w:eastAsia="zh-CN"/>
        </w:rPr>
        <w:t xml:space="preserve"> (далее - муниципальная услуга)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0"/>
          <w:lang w:eastAsia="zh-CN"/>
        </w:rPr>
      </w:r>
      <w:r>
        <w:rPr>
          <w:rFonts w:ascii="Times New Roman" w:hAnsi="Times New Roman"/>
          <w:sz w:val="28"/>
          <w:szCs w:val="20"/>
          <w:lang w:eastAsia="zh-CN"/>
        </w:rPr>
      </w:r>
    </w:p>
    <w:p>
      <w:pPr>
        <w:pStyle w:val="950"/>
        <w:ind w:left="0" w:right="-1" w:firstLine="709"/>
        <w:jc w:val="both"/>
        <w:spacing w:after="0" w:line="360" w:lineRule="auto"/>
        <w:rPr>
          <w:rFonts w:ascii="Times New Roman" w:hAnsi="Times New Roman"/>
          <w:sz w:val="28"/>
          <w:szCs w:val="20"/>
          <w:lang w:eastAsia="zh-CN"/>
        </w:rPr>
      </w:pPr>
      <w:r>
        <w:rPr>
          <w:rFonts w:ascii="Times New Roman" w:hAnsi="Times New Roman"/>
          <w:sz w:val="28"/>
          <w:szCs w:val="28"/>
        </w:rPr>
        <w:t xml:space="preserve">1.2. Получатели услуги: </w:t>
      </w:r>
      <w:r>
        <w:rPr>
          <w:rFonts w:ascii="Times New Roman" w:hAnsi="Times New Roman"/>
          <w:sz w:val="28"/>
          <w:szCs w:val="28"/>
        </w:rPr>
        <w:t xml:space="preserve">физические лица,</w:t>
      </w:r>
      <w:r>
        <w:rPr>
          <w:rFonts w:ascii="Times New Roman" w:hAnsi="Times New Roman"/>
          <w:sz w:val="28"/>
          <w:szCs w:val="28"/>
        </w:rPr>
        <w:t xml:space="preserve"> индивидуальные предприниматели,</w:t>
      </w:r>
      <w:r>
        <w:rPr>
          <w:rFonts w:ascii="Times New Roman" w:hAnsi="Times New Roman"/>
          <w:sz w:val="28"/>
          <w:szCs w:val="28"/>
        </w:rPr>
        <w:t xml:space="preserve"> юридические </w:t>
      </w:r>
      <w:r>
        <w:rPr>
          <w:rFonts w:ascii="Times New Roman" w:hAnsi="Times New Roman"/>
          <w:sz w:val="28"/>
          <w:szCs w:val="20"/>
          <w:lang w:eastAsia="zh-CN"/>
        </w:rPr>
        <w:t xml:space="preserve">лица</w:t>
      </w:r>
      <w:r>
        <w:rPr>
          <w:rFonts w:ascii="Times New Roman" w:hAnsi="Times New Roman"/>
          <w:sz w:val="28"/>
          <w:szCs w:val="20"/>
          <w:lang w:eastAsia="zh-CN"/>
        </w:rPr>
        <w:t xml:space="preserve"> (далее - заявитель).</w:t>
      </w:r>
      <w:r>
        <w:rPr>
          <w:rFonts w:ascii="Times New Roman" w:hAnsi="Times New Roman"/>
          <w:sz w:val="28"/>
          <w:szCs w:val="20"/>
          <w:lang w:eastAsia="zh-CN"/>
        </w:rPr>
      </w:r>
      <w:r>
        <w:rPr>
          <w:rFonts w:ascii="Times New Roman" w:hAnsi="Times New Roman"/>
          <w:sz w:val="28"/>
          <w:szCs w:val="20"/>
          <w:lang w:eastAsia="zh-CN"/>
        </w:rPr>
      </w:r>
    </w:p>
    <w:p>
      <w:pPr>
        <w:pStyle w:val="950"/>
        <w:ind w:left="0"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Интересы заявителей могут представлять лица, уполномоченные заявителем в установленном порядке, и законные представители физических лиц (далее – представитель заявителя).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0"/>
        <w:ind w:left="0" w:right="-1" w:firstLine="709"/>
        <w:jc w:val="both"/>
        <w:spacing w:after="0" w:line="360" w:lineRule="auto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1.3. Информирование о предоставлении </w:t>
      </w:r>
      <w:r>
        <w:rPr>
          <w:rFonts w:ascii="Times New Roman" w:hAnsi="Times New Roman"/>
          <w:spacing w:val="1"/>
          <w:sz w:val="28"/>
          <w:szCs w:val="28"/>
        </w:rPr>
        <w:t xml:space="preserve">муниципальной </w:t>
      </w:r>
      <w:r>
        <w:rPr>
          <w:rFonts w:ascii="Times New Roman" w:hAnsi="Times New Roman"/>
          <w:spacing w:val="1"/>
          <w:sz w:val="28"/>
          <w:szCs w:val="28"/>
        </w:rPr>
        <w:t xml:space="preserve">услуги:</w:t>
      </w:r>
      <w:r>
        <w:rPr>
          <w:rFonts w:ascii="Times New Roman" w:hAnsi="Times New Roman"/>
          <w:spacing w:val="1"/>
          <w:sz w:val="28"/>
          <w:szCs w:val="28"/>
        </w:rPr>
      </w:r>
      <w:r>
        <w:rPr>
          <w:rFonts w:ascii="Times New Roman" w:hAnsi="Times New Roman"/>
          <w:spacing w:val="1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1.3.1. информация о порядке предоставления</w:t>
      </w:r>
      <w:r>
        <w:rPr>
          <w:rFonts w:ascii="Times New Roman" w:hAnsi="Times New Roman"/>
          <w:spacing w:val="1"/>
          <w:sz w:val="28"/>
          <w:szCs w:val="28"/>
        </w:rPr>
        <w:t xml:space="preserve"> муниципальной </w:t>
      </w:r>
      <w:r>
        <w:rPr>
          <w:rFonts w:ascii="Times New Roman" w:hAnsi="Times New Roman"/>
          <w:spacing w:val="1"/>
          <w:sz w:val="28"/>
          <w:szCs w:val="28"/>
        </w:rPr>
        <w:t xml:space="preserve">услуги размещается:</w:t>
      </w:r>
      <w:r>
        <w:rPr>
          <w:rFonts w:ascii="Times New Roman" w:hAnsi="Times New Roman"/>
          <w:spacing w:val="1"/>
          <w:sz w:val="28"/>
          <w:szCs w:val="28"/>
        </w:rPr>
      </w:r>
      <w:r>
        <w:rPr>
          <w:rFonts w:ascii="Times New Roman" w:hAnsi="Times New Roman"/>
          <w:spacing w:val="1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1)</w:t>
      </w:r>
      <w:r>
        <w:rPr>
          <w:rFonts w:ascii="Times New Roman" w:hAnsi="Times New Roman"/>
          <w:spacing w:val="1"/>
          <w:sz w:val="28"/>
          <w:szCs w:val="28"/>
        </w:rPr>
        <w:t xml:space="preserve"> на информационных стендах, расположенных в помещениях краевого государственного бюджетного учреждения Приморского края «Центр развития территорий» (далее - Единая комиссия по подготовке проектов правил землепользования и застройки муниципальных образований </w:t>
      </w:r>
      <w:r>
        <w:rPr>
          <w:rFonts w:ascii="Times New Roman" w:hAnsi="Times New Roman"/>
          <w:spacing w:val="1"/>
          <w:sz w:val="28"/>
          <w:szCs w:val="28"/>
        </w:rPr>
        <w:t xml:space="preserve">Приморского края) или администрации Артемовского городского округа (далее – Администрация), многофункциональных центров предоставления государственных и муниципальных услуг; </w:t>
      </w:r>
      <w:r>
        <w:rPr>
          <w:rFonts w:ascii="Times New Roman" w:hAnsi="Times New Roman"/>
          <w:spacing w:val="1"/>
          <w:sz w:val="28"/>
          <w:szCs w:val="28"/>
        </w:rPr>
      </w:r>
      <w:r>
        <w:rPr>
          <w:rFonts w:ascii="Times New Roman" w:hAnsi="Times New Roman"/>
          <w:spacing w:val="1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pacing w:val="1"/>
          <w:sz w:val="28"/>
          <w:szCs w:val="28"/>
          <w14:ligatures w14:val="none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2) на официальном сайте </w:t>
      </w:r>
      <w:r>
        <w:rPr>
          <w:rFonts w:ascii="Times New Roman" w:hAnsi="Times New Roman"/>
          <w:spacing w:val="1"/>
          <w:sz w:val="28"/>
          <w:szCs w:val="28"/>
        </w:rPr>
        <w:t xml:space="preserve">Администрации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 xml:space="preserve">в информационно-телекоммуникационной сети «Интернет</w:t>
      </w:r>
      <w:r>
        <w:rPr>
          <w:rFonts w:ascii="Times New Roman" w:hAnsi="Times New Roman"/>
          <w:spacing w:val="1"/>
          <w:sz w:val="28"/>
          <w:szCs w:val="28"/>
        </w:rPr>
        <w:t xml:space="preserve">» </w:t>
      </w:r>
      <w:r>
        <w:rPr>
          <w:rFonts w:ascii="Times New Roman" w:hAnsi="Times New Roman"/>
          <w:spacing w:val="1"/>
          <w:sz w:val="28"/>
          <w:szCs w:val="28"/>
        </w:rPr>
        <w:t xml:space="preserve">(</w:t>
      </w:r>
      <w:r>
        <w:rPr>
          <w:rFonts w:ascii="Times New Roman" w:hAnsi="Times New Roman"/>
          <w:spacing w:val="1"/>
          <w:sz w:val="28"/>
          <w:szCs w:val="28"/>
        </w:rPr>
        <w:t xml:space="preserve">http://</w:t>
      </w:r>
      <w:r>
        <w:rPr>
          <w:rFonts w:ascii="Times New Roman" w:hAnsi="Times New Roman"/>
          <w:spacing w:val="1"/>
          <w:sz w:val="28"/>
          <w:szCs w:val="28"/>
        </w:rPr>
        <w:t xml:space="preserve">artemokrug.gosuslugi.ru</w:t>
      </w:r>
      <w:r>
        <w:rPr>
          <w:rFonts w:ascii="Times New Roman" w:hAnsi="Times New Roman"/>
          <w:spacing w:val="1"/>
          <w:sz w:val="28"/>
          <w:szCs w:val="28"/>
        </w:rPr>
        <w:t xml:space="preserve">);</w:t>
      </w:r>
      <w:r>
        <w:rPr>
          <w:rFonts w:ascii="Times New Roman" w:hAnsi="Times New Roman"/>
          <w:spacing w:val="1"/>
          <w:sz w:val="28"/>
          <w:szCs w:val="28"/>
          <w14:ligatures w14:val="none"/>
        </w:rPr>
      </w:r>
      <w:r>
        <w:rPr>
          <w:rFonts w:ascii="Times New Roman" w:hAnsi="Times New Roman"/>
          <w:spacing w:val="1"/>
          <w:sz w:val="28"/>
          <w:szCs w:val="28"/>
          <w14:ligatures w14:val="none"/>
        </w:rPr>
      </w:r>
    </w:p>
    <w:p>
      <w:pPr>
        <w:ind w:right="-1" w:firstLine="709"/>
        <w:jc w:val="both"/>
        <w:spacing w:after="0" w:line="360" w:lineRule="auto"/>
      </w:pPr>
      <w:r>
        <w:rPr>
          <w:rFonts w:ascii="Times New Roman" w:hAnsi="Times New Roman"/>
          <w:spacing w:val="1"/>
          <w:sz w:val="28"/>
          <w:szCs w:val="28"/>
        </w:rPr>
        <w:t xml:space="preserve">3) на Едином портале государственных и муниципальных услуг (функций) (https:// www.gosuslugi.ru/) (далее – Единый портал);</w:t>
      </w:r>
      <w:r>
        <w:rPr>
          <w:rFonts w:ascii="Times New Roman" w:hAnsi="Times New Roman"/>
          <w:spacing w:val="1"/>
          <w:sz w:val="28"/>
          <w:szCs w:val="28"/>
        </w:rPr>
      </w:r>
    </w:p>
    <w:p>
      <w:pPr>
        <w:ind w:right="-1" w:firstLine="709"/>
        <w:jc w:val="both"/>
        <w:spacing w:after="0" w:line="360" w:lineRule="auto"/>
      </w:pPr>
      <w:r>
        <w:rPr>
          <w:rFonts w:ascii="Times New Roman" w:hAnsi="Times New Roman"/>
          <w:spacing w:val="1"/>
          <w:sz w:val="28"/>
          <w:szCs w:val="28"/>
        </w:rPr>
        <w:t xml:space="preserve">4) в государственной информационной системе «Реестр государственных и муниципальных услуг»;</w:t>
      </w:r>
      <w:r>
        <w:rPr>
          <w:rFonts w:ascii="Times New Roman" w:hAnsi="Times New Roman"/>
          <w:spacing w:val="1"/>
          <w:sz w:val="28"/>
          <w:szCs w:val="28"/>
        </w:rPr>
      </w:r>
    </w:p>
    <w:p>
      <w:pPr>
        <w:ind w:right="-1" w:firstLine="709"/>
        <w:jc w:val="both"/>
        <w:spacing w:after="0" w:line="360" w:lineRule="auto"/>
      </w:pPr>
      <w:r>
        <w:rPr>
          <w:rFonts w:ascii="Times New Roman" w:hAnsi="Times New Roman"/>
          <w:spacing w:val="1"/>
          <w:sz w:val="28"/>
          <w:szCs w:val="28"/>
        </w:rPr>
        <w:t xml:space="preserve">5) непосредственно при личном приеме заявителя в Администрации, в Единой комиссии по подготовке проектов правил землепользования и застройки муниципальных образований Приморского края или многофункциональном центре предоставления государственных и муниципал</w:t>
      </w:r>
      <w:r>
        <w:rPr>
          <w:rFonts w:ascii="Times New Roman" w:hAnsi="Times New Roman"/>
          <w:spacing w:val="1"/>
          <w:sz w:val="28"/>
          <w:szCs w:val="28"/>
        </w:rPr>
        <w:t xml:space="preserve">ьных услуг (далее – многофункциональный центр, МФЦ), в соответствии с соглашением о взаимодействии между МФЦ и Администрацией Артёмовского городского округа;</w:t>
      </w:r>
      <w:r>
        <w:rPr>
          <w:rFonts w:ascii="Times New Roman" w:hAnsi="Times New Roman"/>
          <w:spacing w:val="1"/>
          <w:sz w:val="28"/>
          <w:szCs w:val="28"/>
        </w:rPr>
      </w:r>
    </w:p>
    <w:p>
      <w:pPr>
        <w:ind w:right="-1" w:firstLine="709"/>
        <w:jc w:val="both"/>
        <w:spacing w:after="0" w:line="360" w:lineRule="auto"/>
      </w:pPr>
      <w:r>
        <w:rPr>
          <w:rFonts w:ascii="Times New Roman" w:hAnsi="Times New Roman"/>
          <w:spacing w:val="1"/>
          <w:sz w:val="28"/>
          <w:szCs w:val="28"/>
        </w:rPr>
        <w:t xml:space="preserve">6) по телефону Администрации или многофункционального центра;</w:t>
      </w:r>
      <w:r>
        <w:rPr>
          <w:rFonts w:ascii="Times New Roman" w:hAnsi="Times New Roman"/>
          <w:spacing w:val="1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7) письменно, в том числе посредством электронной почты, факсимильной связи.</w:t>
      </w:r>
      <w:r>
        <w:rPr>
          <w:rFonts w:ascii="Times New Roman" w:hAnsi="Times New Roman"/>
          <w:spacing w:val="1"/>
          <w:sz w:val="28"/>
          <w:szCs w:val="28"/>
        </w:rPr>
      </w:r>
      <w:r>
        <w:rPr>
          <w:rFonts w:ascii="Times New Roman" w:hAnsi="Times New Roman"/>
          <w:spacing w:val="1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1.3.2. Консультирование по вопросам предоставления</w:t>
      </w:r>
      <w:r>
        <w:rPr>
          <w:rFonts w:ascii="Times New Roman" w:hAnsi="Times New Roman"/>
          <w:spacing w:val="1"/>
          <w:sz w:val="28"/>
          <w:szCs w:val="28"/>
        </w:rPr>
        <w:t xml:space="preserve"> муниципальной услуги осуществляется:</w:t>
      </w:r>
      <w:r>
        <w:rPr>
          <w:rFonts w:ascii="Times New Roman" w:hAnsi="Times New Roman"/>
          <w:spacing w:val="1"/>
          <w:sz w:val="28"/>
          <w:szCs w:val="28"/>
        </w:rPr>
      </w:r>
      <w:r>
        <w:rPr>
          <w:rFonts w:ascii="Times New Roman" w:hAnsi="Times New Roman"/>
          <w:spacing w:val="1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1) в многофункциональных центрах при устном обращении - лично или по телефону;</w:t>
      </w:r>
      <w:r>
        <w:rPr>
          <w:rFonts w:ascii="Times New Roman" w:hAnsi="Times New Roman"/>
          <w:spacing w:val="1"/>
          <w:sz w:val="28"/>
          <w:szCs w:val="28"/>
        </w:rPr>
      </w:r>
      <w:r>
        <w:rPr>
          <w:rFonts w:ascii="Times New Roman" w:hAnsi="Times New Roman"/>
          <w:spacing w:val="1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2) в </w:t>
      </w:r>
      <w:r>
        <w:rPr>
          <w:rFonts w:ascii="Times New Roman" w:hAnsi="Times New Roman"/>
          <w:spacing w:val="1"/>
          <w:sz w:val="28"/>
          <w:szCs w:val="28"/>
        </w:rPr>
        <w:t xml:space="preserve">Администрации</w:t>
      </w:r>
      <w:r/>
      <w:r>
        <w:rPr>
          <w:rFonts w:ascii="Times New Roman" w:hAnsi="Times New Roman"/>
          <w:spacing w:val="1"/>
          <w:sz w:val="28"/>
          <w:szCs w:val="28"/>
        </w:rPr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 xml:space="preserve">или в </w:t>
      </w:r>
      <w:r>
        <w:rPr>
          <w:rFonts w:ascii="Times New Roman" w:hAnsi="Times New Roman"/>
          <w:spacing w:val="1"/>
          <w:sz w:val="28"/>
          <w:szCs w:val="28"/>
        </w:rPr>
        <w:t xml:space="preserve">Единой комиссии по подготовке проектов правил землепользования и застройки муниципальных образований Приморского края</w:t>
      </w:r>
      <w:r>
        <w:rPr>
          <w:rFonts w:ascii="Times New Roman" w:hAnsi="Times New Roman"/>
          <w:spacing w:val="1"/>
          <w:sz w:val="28"/>
          <w:szCs w:val="28"/>
        </w:rPr>
        <w:t xml:space="preserve"> при устном обращении - лично или по телефону; 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  <w:r>
        <w:rPr>
          <w:rFonts w:ascii="Times New Roman" w:hAnsi="Times New Roman"/>
          <w:spacing w:val="1"/>
          <w:sz w:val="28"/>
          <w:szCs w:val="28"/>
        </w:rPr>
      </w:r>
      <w:r>
        <w:rPr>
          <w:rFonts w:ascii="Times New Roman" w:hAnsi="Times New Roman"/>
          <w:spacing w:val="1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1.3.3. </w:t>
      </w:r>
      <w:r>
        <w:rPr>
          <w:rFonts w:ascii="Times New Roman" w:hAnsi="Times New Roman"/>
          <w:spacing w:val="1"/>
          <w:sz w:val="28"/>
          <w:szCs w:val="28"/>
        </w:rPr>
        <w:t xml:space="preserve">Информация о порядке и сроках предоставления </w:t>
      </w:r>
      <w:r>
        <w:rPr>
          <w:rFonts w:ascii="Times New Roman" w:hAnsi="Times New Roman"/>
          <w:spacing w:val="1"/>
          <w:sz w:val="28"/>
          <w:szCs w:val="28"/>
        </w:rPr>
        <w:t xml:space="preserve">муниципальной услуги предоставляется заявителю бесплатно.</w:t>
      </w:r>
      <w:r>
        <w:rPr>
          <w:rFonts w:ascii="Times New Roman" w:hAnsi="Times New Roman"/>
          <w:spacing w:val="1"/>
          <w:sz w:val="28"/>
          <w:szCs w:val="28"/>
        </w:rPr>
      </w:r>
      <w:r>
        <w:rPr>
          <w:rFonts w:ascii="Times New Roman" w:hAnsi="Times New Roman"/>
          <w:spacing w:val="1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1.3.4</w:t>
      </w:r>
      <w:r>
        <w:rPr>
          <w:rFonts w:ascii="Times New Roman" w:hAnsi="Times New Roman"/>
          <w:spacing w:val="1"/>
          <w:sz w:val="28"/>
          <w:szCs w:val="28"/>
        </w:rPr>
        <w:t xml:space="preserve">. </w:t>
      </w:r>
      <w:r>
        <w:rPr>
          <w:rFonts w:ascii="Times New Roman" w:hAnsi="Times New Roman"/>
          <w:spacing w:val="1"/>
          <w:sz w:val="28"/>
          <w:szCs w:val="28"/>
        </w:rPr>
        <w:t xml:space="preserve">Размещение информации о порядке предоставления муниципальной услуги на информационных стендах в помещении МФЦ осуществляется в соответствии с соглашением, заключенным между МФЦ и </w:t>
      </w:r>
      <w:r>
        <w:rPr>
          <w:rFonts w:ascii="Times New Roman" w:hAnsi="Times New Roman"/>
          <w:spacing w:val="1"/>
          <w:sz w:val="28"/>
          <w:szCs w:val="28"/>
        </w:rPr>
        <w:t xml:space="preserve">Администрации</w:t>
      </w:r>
      <w:r/>
      <w:r>
        <w:rPr>
          <w:rFonts w:ascii="Times New Roman" w:hAnsi="Times New Roman"/>
          <w:spacing w:val="1"/>
          <w:sz w:val="28"/>
          <w:szCs w:val="28"/>
        </w:rPr>
        <w:t xml:space="preserve"> с учетом требований к информир</w:t>
      </w:r>
      <w:r>
        <w:rPr>
          <w:rFonts w:ascii="Times New Roman" w:hAnsi="Times New Roman"/>
          <w:spacing w:val="1"/>
          <w:sz w:val="28"/>
          <w:szCs w:val="28"/>
        </w:rPr>
        <w:t xml:space="preserve">ованию, установленных Административным регламентом.</w:t>
      </w:r>
      <w:r>
        <w:rPr>
          <w:rFonts w:ascii="Times New Roman" w:hAnsi="Times New Roman"/>
          <w:spacing w:val="1"/>
          <w:sz w:val="28"/>
          <w:szCs w:val="28"/>
        </w:rPr>
      </w:r>
      <w:r>
        <w:rPr>
          <w:rFonts w:ascii="Times New Roman" w:hAnsi="Times New Roman"/>
          <w:spacing w:val="1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Информация, размещаемая на информационных стендах и на официальном сайте </w:t>
      </w:r>
      <w:r>
        <w:rPr>
          <w:rFonts w:ascii="Times New Roman" w:hAnsi="Times New Roman"/>
          <w:spacing w:val="1"/>
          <w:sz w:val="28"/>
          <w:szCs w:val="28"/>
        </w:rPr>
        <w:t xml:space="preserve">Уполномоченн</w:t>
      </w:r>
      <w:r>
        <w:rPr>
          <w:rFonts w:ascii="Times New Roman" w:hAnsi="Times New Roman"/>
          <w:spacing w:val="1"/>
          <w:sz w:val="28"/>
          <w:szCs w:val="28"/>
        </w:rPr>
        <w:t xml:space="preserve">ого</w:t>
      </w:r>
      <w:r>
        <w:rPr>
          <w:rFonts w:ascii="Times New Roman" w:hAnsi="Times New Roman"/>
          <w:spacing w:val="1"/>
          <w:sz w:val="28"/>
          <w:szCs w:val="28"/>
        </w:rPr>
        <w:t xml:space="preserve"> орган</w:t>
      </w:r>
      <w:r>
        <w:rPr>
          <w:rFonts w:ascii="Times New Roman" w:hAnsi="Times New Roman"/>
          <w:spacing w:val="1"/>
          <w:sz w:val="28"/>
          <w:szCs w:val="28"/>
        </w:rPr>
        <w:t xml:space="preserve">а</w:t>
      </w:r>
      <w:r>
        <w:rPr>
          <w:rFonts w:ascii="Times New Roman" w:hAnsi="Times New Roman"/>
          <w:spacing w:val="1"/>
          <w:sz w:val="28"/>
          <w:szCs w:val="28"/>
        </w:rPr>
        <w:t xml:space="preserve">, включает сведения о </w:t>
      </w:r>
      <w:r>
        <w:rPr>
          <w:rFonts w:ascii="Times New Roman" w:hAnsi="Times New Roman"/>
          <w:spacing w:val="1"/>
          <w:sz w:val="28"/>
          <w:szCs w:val="28"/>
        </w:rPr>
        <w:t xml:space="preserve">муниципальной услуге, </w:t>
      </w:r>
      <w:r>
        <w:rPr>
          <w:rFonts w:ascii="Times New Roman" w:hAnsi="Times New Roman"/>
          <w:spacing w:val="1"/>
          <w:sz w:val="28"/>
          <w:szCs w:val="28"/>
        </w:rPr>
        <w:t xml:space="preserve">содержащиеся в </w:t>
      </w:r>
      <w:r>
        <w:rPr>
          <w:rFonts w:ascii="Times New Roman" w:hAnsi="Times New Roman"/>
          <w:spacing w:val="1"/>
          <w:sz w:val="28"/>
          <w:szCs w:val="28"/>
        </w:rPr>
        <w:t xml:space="preserve">пунктах 2.1,</w:t>
      </w:r>
      <w:r>
        <w:rPr>
          <w:rFonts w:ascii="Times New Roman" w:hAnsi="Times New Roman"/>
          <w:spacing w:val="1"/>
          <w:sz w:val="28"/>
          <w:szCs w:val="28"/>
        </w:rPr>
        <w:t xml:space="preserve"> 2.3, 2.4, 2.5, </w:t>
      </w:r>
      <w:r>
        <w:rPr>
          <w:rFonts w:ascii="Times New Roman" w:hAnsi="Times New Roman"/>
          <w:spacing w:val="1"/>
          <w:sz w:val="28"/>
          <w:szCs w:val="28"/>
        </w:rPr>
        <w:t xml:space="preserve">2.6</w:t>
      </w:r>
      <w:r>
        <w:rPr>
          <w:rFonts w:ascii="Times New Roman" w:hAnsi="Times New Roman"/>
          <w:spacing w:val="1"/>
          <w:sz w:val="28"/>
          <w:szCs w:val="28"/>
        </w:rPr>
        <w:t xml:space="preserve">,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 xml:space="preserve">2.8, </w:t>
      </w:r>
      <w:r>
        <w:rPr>
          <w:rFonts w:ascii="Times New Roman" w:hAnsi="Times New Roman"/>
          <w:spacing w:val="1"/>
          <w:sz w:val="28"/>
          <w:szCs w:val="28"/>
        </w:rPr>
        <w:t xml:space="preserve">2.9, </w:t>
      </w:r>
      <w:r>
        <w:rPr>
          <w:rFonts w:ascii="Times New Roman" w:hAnsi="Times New Roman"/>
          <w:spacing w:val="1"/>
          <w:sz w:val="28"/>
          <w:szCs w:val="28"/>
        </w:rPr>
        <w:t xml:space="preserve">2.10,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 xml:space="preserve">2.11, </w:t>
      </w:r>
      <w:r>
        <w:rPr>
          <w:rFonts w:ascii="Times New Roman" w:hAnsi="Times New Roman"/>
          <w:spacing w:val="1"/>
          <w:sz w:val="28"/>
          <w:szCs w:val="28"/>
        </w:rPr>
        <w:t xml:space="preserve">5.1 </w:t>
      </w:r>
      <w:r>
        <w:rPr>
          <w:rFonts w:ascii="Times New Roman" w:hAnsi="Times New Roman"/>
          <w:spacing w:val="1"/>
          <w:sz w:val="28"/>
          <w:szCs w:val="28"/>
        </w:rPr>
        <w:t xml:space="preserve">Административного р</w:t>
      </w:r>
      <w:r>
        <w:rPr>
          <w:rFonts w:ascii="Times New Roman" w:hAnsi="Times New Roman"/>
          <w:spacing w:val="1"/>
          <w:sz w:val="28"/>
          <w:szCs w:val="28"/>
        </w:rPr>
        <w:t xml:space="preserve">егламента, информацию</w:t>
      </w:r>
      <w:r>
        <w:rPr>
          <w:rFonts w:ascii="Times New Roman" w:hAnsi="Times New Roman"/>
          <w:spacing w:val="1"/>
          <w:sz w:val="28"/>
          <w:szCs w:val="28"/>
        </w:rPr>
        <w:t xml:space="preserve"> о месте нахождения, справочных телефонах, времени работы </w:t>
      </w:r>
      <w:r>
        <w:rPr>
          <w:rFonts w:ascii="Times New Roman" w:hAnsi="Times New Roman"/>
          <w:spacing w:val="1"/>
          <w:sz w:val="28"/>
          <w:szCs w:val="28"/>
        </w:rPr>
        <w:t xml:space="preserve">Администрации</w:t>
      </w:r>
      <w:r/>
      <w:r>
        <w:rPr>
          <w:rFonts w:ascii="Times New Roman" w:hAnsi="Times New Roman"/>
          <w:spacing w:val="1"/>
          <w:sz w:val="28"/>
          <w:szCs w:val="28"/>
        </w:rPr>
        <w:t xml:space="preserve">,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 xml:space="preserve">о графике приема заявлений на предоставление </w:t>
      </w:r>
      <w:r>
        <w:rPr>
          <w:rFonts w:ascii="Times New Roman" w:hAnsi="Times New Roman"/>
          <w:spacing w:val="1"/>
          <w:sz w:val="28"/>
          <w:szCs w:val="28"/>
        </w:rPr>
        <w:t xml:space="preserve">муниципальной</w:t>
      </w:r>
      <w:r>
        <w:rPr>
          <w:rFonts w:ascii="Times New Roman" w:hAnsi="Times New Roman"/>
          <w:spacing w:val="1"/>
          <w:sz w:val="28"/>
          <w:szCs w:val="28"/>
        </w:rPr>
        <w:t xml:space="preserve"> услуги.</w:t>
      </w:r>
      <w:r>
        <w:rPr>
          <w:rFonts w:ascii="Times New Roman" w:hAnsi="Times New Roman"/>
          <w:spacing w:val="1"/>
          <w:sz w:val="28"/>
          <w:szCs w:val="28"/>
        </w:rPr>
      </w:r>
      <w:r>
        <w:rPr>
          <w:rFonts w:ascii="Times New Roman" w:hAnsi="Times New Roman"/>
          <w:spacing w:val="1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В залах </w:t>
      </w:r>
      <w:r>
        <w:rPr>
          <w:rFonts w:ascii="Times New Roman" w:hAnsi="Times New Roman"/>
          <w:spacing w:val="1"/>
          <w:sz w:val="28"/>
          <w:szCs w:val="28"/>
        </w:rPr>
        <w:t xml:space="preserve">ожидания </w:t>
      </w:r>
      <w:r>
        <w:rPr>
          <w:rFonts w:ascii="Times New Roman" w:hAnsi="Times New Roman"/>
          <w:spacing w:val="1"/>
          <w:sz w:val="28"/>
          <w:szCs w:val="28"/>
        </w:rPr>
        <w:t xml:space="preserve">Администрации</w:t>
      </w:r>
      <w:r/>
      <w:r>
        <w:rPr>
          <w:rFonts w:ascii="Times New Roman" w:hAnsi="Times New Roman"/>
          <w:spacing w:val="1"/>
          <w:sz w:val="28"/>
          <w:szCs w:val="28"/>
        </w:rPr>
        <w:t xml:space="preserve"> размещаются нормативные правовые акты, регулирующие порядок предоставления  муниципальной услуги, в том числе Административный регламент, которые по требованию заявителя предоставляются ему для ознакомления.</w:t>
      </w:r>
      <w:r>
        <w:rPr>
          <w:rFonts w:ascii="Times New Roman" w:hAnsi="Times New Roman"/>
          <w:spacing w:val="1"/>
          <w:sz w:val="28"/>
          <w:szCs w:val="28"/>
        </w:rPr>
      </w:r>
      <w:r>
        <w:rPr>
          <w:rFonts w:ascii="Times New Roman" w:hAnsi="Times New Roman"/>
          <w:spacing w:val="1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Информация о ходе рассмотрения заявления о предоставлении му</w:t>
      </w:r>
      <w:r>
        <w:rPr>
          <w:rFonts w:ascii="Times New Roman" w:hAnsi="Times New Roman"/>
          <w:spacing w:val="1"/>
          <w:sz w:val="28"/>
          <w:szCs w:val="28"/>
        </w:rPr>
        <w:t xml:space="preserve">ниципальной услуги и о результатах предоставления муниципальной услуги может быть получена заявителем (его представителем) в личном кабинете на Едином портале, а также в соответствующем структурном подразделении </w:t>
      </w:r>
      <w:r>
        <w:rPr>
          <w:rFonts w:ascii="Times New Roman" w:hAnsi="Times New Roman"/>
          <w:spacing w:val="1"/>
          <w:sz w:val="28"/>
          <w:szCs w:val="28"/>
        </w:rPr>
        <w:t xml:space="preserve">Администрации</w:t>
      </w:r>
      <w:r>
        <w:rPr>
          <w:rFonts w:ascii="Times New Roman" w:hAnsi="Times New Roman"/>
          <w:spacing w:val="1"/>
          <w:sz w:val="28"/>
          <w:szCs w:val="28"/>
        </w:rPr>
        <w:t xml:space="preserve"> при обращении заявителя лично, по телефону, посредством электронной почты.</w:t>
      </w:r>
      <w:bookmarkEnd w:id="0"/>
      <w:r/>
      <w:bookmarkEnd w:id="1"/>
      <w:r/>
      <w:bookmarkEnd w:id="2"/>
      <w:r>
        <w:rPr>
          <w:rFonts w:ascii="Times New Roman" w:hAnsi="Times New Roman"/>
          <w:spacing w:val="1"/>
          <w:sz w:val="28"/>
          <w:szCs w:val="28"/>
        </w:rPr>
      </w:r>
      <w:r>
        <w:rPr>
          <w:rFonts w:ascii="Times New Roman" w:hAnsi="Times New Roman"/>
          <w:spacing w:val="1"/>
          <w:sz w:val="28"/>
          <w:szCs w:val="28"/>
        </w:rPr>
      </w:r>
    </w:p>
    <w:p>
      <w:pPr>
        <w:ind w:right="-1"/>
        <w:jc w:val="left"/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right="-1"/>
        <w:jc w:val="center"/>
        <w:spacing w:after="0" w:line="36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 Стандарт предоставления </w:t>
      </w:r>
      <w:r>
        <w:rPr>
          <w:rFonts w:ascii="Times New Roman" w:hAnsi="Times New Roman"/>
          <w:b/>
          <w:bCs/>
          <w:sz w:val="28"/>
          <w:szCs w:val="28"/>
        </w:rPr>
        <w:t xml:space="preserve">государственной или </w:t>
      </w:r>
      <w:r>
        <w:rPr>
          <w:rFonts w:ascii="Times New Roman" w:hAnsi="Times New Roman"/>
          <w:b/>
          <w:bCs/>
          <w:sz w:val="28"/>
          <w:szCs w:val="28"/>
        </w:rPr>
        <w:t xml:space="preserve">муниципальной услуги</w:t>
      </w:r>
      <w:r>
        <w:rPr>
          <w:rFonts w:ascii="Times New Roman" w:hAnsi="Times New Roman"/>
          <w:b/>
          <w:sz w:val="28"/>
          <w:szCs w:val="24"/>
        </w:rPr>
      </w:r>
      <w:r>
        <w:rPr>
          <w:rFonts w:ascii="Times New Roman" w:hAnsi="Times New Roman"/>
          <w:b/>
          <w:sz w:val="28"/>
          <w:szCs w:val="24"/>
        </w:rPr>
      </w:r>
    </w:p>
    <w:p>
      <w:pPr>
        <w:ind w:right="-1"/>
        <w:jc w:val="center"/>
        <w:spacing w:after="0" w:line="36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</w:r>
      <w:r>
        <w:rPr>
          <w:rFonts w:ascii="Times New Roman" w:hAnsi="Times New Roman"/>
          <w:sz w:val="28"/>
          <w:szCs w:val="20"/>
        </w:rPr>
      </w:r>
      <w:r>
        <w:rPr>
          <w:rFonts w:ascii="Times New Roman" w:hAnsi="Times New Roman"/>
          <w:sz w:val="28"/>
          <w:szCs w:val="20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2.1. </w:t>
      </w:r>
      <w:r>
        <w:rPr>
          <w:rFonts w:ascii="Times New Roman" w:hAnsi="Times New Roman"/>
          <w:sz w:val="28"/>
          <w:szCs w:val="28"/>
        </w:rPr>
        <w:t xml:space="preserve">Наименование </w:t>
      </w:r>
      <w:r>
        <w:rPr>
          <w:rFonts w:ascii="Times New Roman" w:hAnsi="Times New Roman"/>
          <w:sz w:val="28"/>
          <w:szCs w:val="28"/>
        </w:rPr>
        <w:t xml:space="preserve">муниципальной услуги: «</w:t>
      </w:r>
      <w:r>
        <w:rPr>
          <w:rFonts w:ascii="Times New Roman" w:hAnsi="Times New Roman"/>
          <w:sz w:val="28"/>
          <w:szCs w:val="28"/>
        </w:rPr>
        <w:t xml:space="preserve"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zh-CN"/>
        </w:rPr>
        <w:t xml:space="preserve">на территории Владивостокской агломерации</w:t>
      </w:r>
      <w:r/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bCs/>
          <w:sz w:val="28"/>
          <w:szCs w:val="20"/>
          <w:lang w:eastAsia="zh-CN"/>
        </w:rPr>
        <w:t xml:space="preserve">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/>
        <w:jc w:val="center"/>
        <w:spacing w:after="0" w:line="360" w:lineRule="auto"/>
        <w:rPr>
          <w:rFonts w:ascii="Times New Roman" w:hAnsi="Times New Roman"/>
          <w:bCs/>
          <w:sz w:val="28"/>
          <w:szCs w:val="20"/>
          <w:lang w:eastAsia="zh-CN"/>
        </w:rPr>
      </w:pPr>
      <w:r>
        <w:rPr>
          <w:rFonts w:ascii="Times New Roman" w:hAnsi="Times New Roman"/>
          <w:bCs/>
          <w:sz w:val="28"/>
          <w:szCs w:val="20"/>
          <w:lang w:eastAsia="zh-CN"/>
        </w:rPr>
      </w:r>
      <w:r>
        <w:rPr>
          <w:rFonts w:ascii="Times New Roman" w:hAnsi="Times New Roman"/>
          <w:bCs/>
          <w:sz w:val="28"/>
          <w:szCs w:val="20"/>
          <w:lang w:eastAsia="zh-CN"/>
        </w:rPr>
      </w:r>
      <w:r>
        <w:rPr>
          <w:rFonts w:ascii="Times New Roman" w:hAnsi="Times New Roman"/>
          <w:bCs/>
          <w:sz w:val="28"/>
          <w:szCs w:val="20"/>
          <w:lang w:eastAsia="zh-CN"/>
        </w:rPr>
      </w:r>
    </w:p>
    <w:p>
      <w:pPr>
        <w:ind w:right="-1" w:firstLine="709"/>
        <w:jc w:val="left"/>
        <w:spacing w:after="0" w:line="360" w:lineRule="auto"/>
        <w:rPr>
          <w:rFonts w:ascii="Times New Roman" w:hAnsi="Times New Roman"/>
          <w:bCs/>
          <w:sz w:val="28"/>
          <w:szCs w:val="20"/>
          <w:lang w:eastAsia="zh-CN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2.2. </w:t>
      </w:r>
      <w:r>
        <w:rPr>
          <w:rFonts w:ascii="Times New Roman" w:hAnsi="Times New Roman"/>
          <w:sz w:val="28"/>
          <w:szCs w:val="28"/>
        </w:rPr>
        <w:t xml:space="preserve">Наименование органа </w:t>
      </w:r>
      <w:r>
        <w:rPr>
          <w:rFonts w:ascii="Times New Roman" w:hAnsi="Times New Roman"/>
          <w:sz w:val="28"/>
          <w:szCs w:val="28"/>
        </w:rPr>
        <w:t xml:space="preserve">местного самоуправления, </w:t>
      </w:r>
      <w:r>
        <w:rPr>
          <w:rFonts w:ascii="Times New Roman" w:hAnsi="Times New Roman"/>
          <w:sz w:val="28"/>
          <w:szCs w:val="28"/>
        </w:rPr>
        <w:t xml:space="preserve">непосредственно предоставляющего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услугу</w:t>
      </w:r>
      <w:r>
        <w:rPr>
          <w:rFonts w:ascii="Times New Roman" w:hAnsi="Times New Roman"/>
          <w:bCs/>
          <w:sz w:val="28"/>
          <w:szCs w:val="20"/>
          <w:lang w:eastAsia="zh-CN"/>
        </w:rPr>
      </w:r>
      <w:r>
        <w:rPr>
          <w:rFonts w:ascii="Times New Roman" w:hAnsi="Times New Roman"/>
          <w:bCs/>
          <w:sz w:val="28"/>
          <w:szCs w:val="20"/>
          <w:lang w:eastAsia="zh-CN"/>
        </w:rPr>
      </w:r>
    </w:p>
    <w:p>
      <w:pPr>
        <w:ind w:right="-1"/>
        <w:jc w:val="center"/>
        <w:spacing w:after="0" w:line="36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</w:r>
      <w:r>
        <w:rPr>
          <w:rFonts w:ascii="Times New Roman" w:hAnsi="Times New Roman"/>
          <w:sz w:val="28"/>
          <w:szCs w:val="20"/>
        </w:rPr>
      </w:r>
      <w:r>
        <w:rPr>
          <w:rFonts w:ascii="Times New Roman" w:hAnsi="Times New Roman"/>
          <w:sz w:val="28"/>
          <w:szCs w:val="20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 w:val="0"/>
          <w:iCs w:val="0"/>
          <w:sz w:val="28"/>
          <w:szCs w:val="28"/>
        </w:rPr>
        <w:t xml:space="preserve">2.2.1 </w:t>
      </w:r>
      <w:r>
        <w:rPr>
          <w:rFonts w:ascii="Times New Roman" w:hAnsi="Times New Roman"/>
          <w:i w:val="0"/>
          <w:iCs w:val="0"/>
          <w:sz w:val="28"/>
          <w:szCs w:val="28"/>
        </w:rPr>
        <w:t xml:space="preserve">Предоставление муниципальной услуги осуществляется администрацией Артемовского городского округа в лице управления архитектуры и градостроительства администрации Артемовского городского округа (далее – Уполномоченный орган)</w:t>
      </w:r>
      <w:r>
        <w:rPr>
          <w:rFonts w:ascii="Times New Roman" w:hAnsi="Times New Roman"/>
          <w:i/>
          <w:sz w:val="28"/>
          <w:szCs w:val="28"/>
        </w:rPr>
      </w:r>
      <w:r>
        <w:rPr>
          <w:rFonts w:ascii="Times New Roman" w:hAnsi="Times New Roman"/>
          <w:i/>
          <w:sz w:val="28"/>
          <w:szCs w:val="28"/>
        </w:rPr>
      </w:r>
    </w:p>
    <w:p>
      <w:pPr>
        <w:ind w:right="-1"/>
        <w:jc w:val="center"/>
        <w:spacing w:after="0" w:line="36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</w:r>
      <w:r>
        <w:rPr>
          <w:rFonts w:ascii="Times New Roman" w:hAnsi="Times New Roman"/>
          <w:i/>
          <w:sz w:val="28"/>
          <w:szCs w:val="28"/>
        </w:rPr>
      </w:r>
      <w:r>
        <w:rPr>
          <w:rFonts w:ascii="Times New Roman" w:hAnsi="Times New Roman"/>
          <w:i/>
          <w:sz w:val="28"/>
          <w:szCs w:val="28"/>
        </w:rPr>
      </w:r>
    </w:p>
    <w:p>
      <w:pPr>
        <w:ind w:right="-1" w:firstLine="709"/>
        <w:jc w:val="left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</w:t>
      </w: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center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в федеральной государственной информационной системе «Федеральный реестр государственных и</w:t>
      </w:r>
      <w:r>
        <w:rPr>
          <w:rFonts w:ascii="Times New Roman" w:hAnsi="Times New Roman"/>
          <w:sz w:val="28"/>
          <w:szCs w:val="28"/>
        </w:rPr>
        <w:t xml:space="preserve"> муниципальных услуг (функций), на официальном сайте Администрации (http://artemokrug.gosuslugi.ru) и на Едином портале.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/>
        <w:jc w:val="center"/>
        <w:spacing w:after="0" w:line="36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</w:r>
      <w:r>
        <w:rPr>
          <w:rFonts w:ascii="Times New Roman" w:hAnsi="Times New Roman"/>
          <w:i/>
          <w:sz w:val="28"/>
          <w:szCs w:val="28"/>
        </w:rPr>
      </w:r>
      <w:r>
        <w:rPr>
          <w:rFonts w:ascii="Times New Roman" w:hAnsi="Times New Roman"/>
          <w:i/>
          <w:sz w:val="28"/>
          <w:szCs w:val="28"/>
        </w:rPr>
      </w:r>
    </w:p>
    <w:p>
      <w:pPr>
        <w:ind w:right="-1"/>
        <w:jc w:val="center"/>
        <w:spacing w:after="0" w:line="36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</w:r>
      <w:r>
        <w:rPr>
          <w:rFonts w:ascii="Times New Roman" w:hAnsi="Times New Roman"/>
          <w:i/>
          <w:sz w:val="28"/>
          <w:szCs w:val="28"/>
        </w:rPr>
      </w:r>
      <w:r>
        <w:rPr>
          <w:rFonts w:ascii="Times New Roman" w:hAnsi="Times New Roman"/>
          <w:i/>
          <w:sz w:val="28"/>
          <w:szCs w:val="28"/>
        </w:rPr>
      </w:r>
    </w:p>
    <w:p>
      <w:pPr>
        <w:ind w:right="-1"/>
        <w:jc w:val="left"/>
        <w:spacing w:after="0" w:line="36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</w:t>
      </w:r>
      <w:r>
        <w:rPr>
          <w:rFonts w:ascii="Times New Roman" w:hAnsi="Times New Roman"/>
          <w:sz w:val="28"/>
          <w:szCs w:val="28"/>
        </w:rPr>
        <w:t xml:space="preserve">. </w:t>
      </w:r>
      <w:r>
        <w:rPr>
          <w:rFonts w:ascii="Times New Roman" w:hAnsi="Times New Roman"/>
          <w:sz w:val="28"/>
          <w:szCs w:val="28"/>
        </w:rPr>
        <w:t xml:space="preserve">Описание результата предоставления</w:t>
      </w:r>
      <w:r>
        <w:t xml:space="preserve">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 муниципальной услуги</w:t>
      </w:r>
      <w:r>
        <w:rPr>
          <w:rFonts w:ascii="Times New Roman" w:hAnsi="Times New Roman"/>
          <w:i/>
          <w:sz w:val="28"/>
          <w:szCs w:val="28"/>
        </w:rPr>
      </w:r>
      <w:r>
        <w:rPr>
          <w:rFonts w:ascii="Times New Roman" w:hAnsi="Times New Roman"/>
          <w:i/>
          <w:sz w:val="28"/>
          <w:szCs w:val="28"/>
        </w:rPr>
      </w:r>
    </w:p>
    <w:p>
      <w:pPr>
        <w:ind w:right="-1" w:firstLine="709"/>
        <w:jc w:val="center"/>
        <w:spacing w:after="0" w:line="36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</w:r>
      <w:r>
        <w:rPr>
          <w:rFonts w:ascii="Times New Roman" w:hAnsi="Times New Roman"/>
          <w:i/>
          <w:sz w:val="28"/>
          <w:szCs w:val="28"/>
        </w:rPr>
      </w:r>
      <w:r>
        <w:rPr>
          <w:rFonts w:ascii="Times New Roman" w:hAnsi="Times New Roman"/>
          <w:i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  <w:outlineLvl w:val="2"/>
      </w:pPr>
      <w:r>
        <w:rPr>
          <w:rFonts w:ascii="Times New Roman" w:hAnsi="Times New Roman"/>
          <w:sz w:val="28"/>
          <w:szCs w:val="28"/>
        </w:rPr>
        <w:t xml:space="preserve">2.4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1.</w:t>
      </w:r>
      <w:r>
        <w:rPr>
          <w:rFonts w:ascii="Times New Roman" w:hAnsi="Times New Roman"/>
          <w:sz w:val="28"/>
          <w:szCs w:val="28"/>
        </w:rPr>
        <w:t xml:space="preserve"> Результат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м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услуги явля</w:t>
      </w:r>
      <w:r>
        <w:rPr>
          <w:rFonts w:ascii="Times New Roman" w:hAnsi="Times New Roman"/>
          <w:sz w:val="28"/>
          <w:szCs w:val="28"/>
        </w:rPr>
        <w:t xml:space="preserve">ю</w:t>
      </w:r>
      <w:r>
        <w:rPr>
          <w:rFonts w:ascii="Times New Roman" w:hAnsi="Times New Roman"/>
          <w:sz w:val="28"/>
          <w:szCs w:val="28"/>
        </w:rPr>
        <w:t xml:space="preserve">тся: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0"/>
        <w:numPr>
          <w:ilvl w:val="0"/>
          <w:numId w:val="36"/>
        </w:numPr>
        <w:ind w:left="0" w:right="-1" w:firstLine="709"/>
        <w:jc w:val="both"/>
        <w:spacing w:after="0" w:line="360" w:lineRule="auto"/>
        <w:tabs>
          <w:tab w:val="left" w:pos="1134" w:leader="none"/>
        </w:tabs>
        <w:rPr>
          <w:rFonts w:ascii="Times New Roman" w:hAnsi="Times New Roman"/>
          <w:sz w:val="28"/>
          <w:szCs w:val="28"/>
        </w:rPr>
        <w:outlineLvl w:val="2"/>
      </w:pPr>
      <w:r>
        <w:rPr>
          <w:rFonts w:ascii="Times New Roman" w:hAnsi="Times New Roman"/>
          <w:sz w:val="28"/>
        </w:rPr>
        <w:t xml:space="preserve">решение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 пред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ставлении разрешения </w:t>
      </w:r>
      <w:r>
        <w:rPr>
          <w:rFonts w:ascii="Times New Roman" w:hAnsi="Times New Roman"/>
          <w:sz w:val="28"/>
          <w:szCs w:val="28"/>
        </w:rPr>
        <w:t xml:space="preserve">на отклонение от предельных параметров разрешенного строительства, реконструкции объекта капитального строительства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(по форме, согласно приложению № 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регламенту)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0"/>
        <w:numPr>
          <w:ilvl w:val="0"/>
          <w:numId w:val="36"/>
        </w:numPr>
        <w:ind w:left="0" w:right="-1" w:firstLine="709"/>
        <w:jc w:val="both"/>
        <w:spacing w:after="0" w:line="360" w:lineRule="auto"/>
        <w:tabs>
          <w:tab w:val="left" w:pos="1134" w:leader="none"/>
        </w:tabs>
        <w:rPr>
          <w:rFonts w:ascii="Times New Roman" w:hAnsi="Times New Roman"/>
          <w:sz w:val="28"/>
          <w:szCs w:val="28"/>
        </w:rPr>
        <w:outlineLvl w:val="2"/>
      </w:pPr>
      <w:r>
        <w:rPr>
          <w:rFonts w:ascii="Times New Roman" w:hAnsi="Times New Roman"/>
          <w:sz w:val="28"/>
          <w:szCs w:val="28"/>
        </w:rPr>
        <w:t xml:space="preserve">р</w:t>
      </w:r>
      <w:r>
        <w:rPr>
          <w:rFonts w:ascii="Times New Roman" w:hAnsi="Times New Roman"/>
          <w:sz w:val="28"/>
          <w:szCs w:val="28"/>
        </w:rPr>
        <w:t xml:space="preserve">ешение об отказе в предоставлении </w:t>
      </w:r>
      <w:r>
        <w:rPr>
          <w:rFonts w:ascii="Times New Roman" w:hAnsi="Times New Roman"/>
          <w:sz w:val="28"/>
          <w:szCs w:val="28"/>
        </w:rPr>
        <w:t xml:space="preserve">муниципальной</w:t>
      </w:r>
      <w:r>
        <w:rPr>
          <w:rFonts w:ascii="Times New Roman" w:hAnsi="Times New Roman"/>
          <w:sz w:val="28"/>
          <w:szCs w:val="28"/>
        </w:rPr>
        <w:t xml:space="preserve"> услуги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(по форме, согласно приложению № </w:t>
      </w: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регламенту)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0"/>
        <w:numPr>
          <w:ilvl w:val="0"/>
          <w:numId w:val="36"/>
        </w:numPr>
        <w:ind w:left="0" w:right="-1" w:firstLine="709"/>
        <w:jc w:val="both"/>
        <w:spacing w:after="0" w:line="360" w:lineRule="auto"/>
        <w:tabs>
          <w:tab w:val="left" w:pos="1134" w:leader="none"/>
        </w:tabs>
        <w:rPr>
          <w:rFonts w:ascii="Times New Roman" w:hAnsi="Times New Roman"/>
          <w:sz w:val="28"/>
          <w:szCs w:val="28"/>
        </w:rPr>
        <w:outlineLvl w:val="2"/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  <w:t xml:space="preserve">решение Единой комиссии по подготовке проекта правил землепользования и застройки Приморского края (далее - Единая комиссия) об отказе в направлении заявления на общественные обсуждения или публичные слушания.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/>
        <w:jc w:val="both"/>
        <w:spacing w:after="0" w:line="36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</w:r>
      <w:r>
        <w:rPr>
          <w:rFonts w:ascii="Times New Roman" w:hAnsi="Times New Roman"/>
          <w:i/>
          <w:sz w:val="28"/>
          <w:szCs w:val="28"/>
        </w:rPr>
      </w:r>
      <w:r>
        <w:rPr>
          <w:rFonts w:ascii="Times New Roman" w:hAnsi="Times New Roman"/>
          <w:i/>
          <w:sz w:val="28"/>
          <w:szCs w:val="28"/>
        </w:rPr>
      </w:r>
    </w:p>
    <w:p>
      <w:pPr>
        <w:ind w:right="-1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2.5. Срок предоставления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</w:t>
      </w:r>
      <w:r>
        <w:rPr>
          <w:rFonts w:ascii="Times New Roman" w:hAnsi="Times New Roman"/>
          <w:sz w:val="28"/>
          <w:szCs w:val="28"/>
        </w:rPr>
        <w:t xml:space="preserve">атом предоставления муниципальной услуги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/>
        <w:jc w:val="center"/>
        <w:spacing w:after="0" w:line="36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</w:r>
      <w:r>
        <w:rPr>
          <w:rFonts w:ascii="Times New Roman" w:hAnsi="Times New Roman"/>
          <w:i/>
          <w:sz w:val="28"/>
          <w:szCs w:val="28"/>
        </w:rPr>
      </w:r>
      <w:r>
        <w:rPr>
          <w:rFonts w:ascii="Times New Roman" w:hAnsi="Times New Roman"/>
          <w:i/>
          <w:sz w:val="28"/>
          <w:szCs w:val="28"/>
        </w:rPr>
      </w:r>
    </w:p>
    <w:p>
      <w:pPr>
        <w:ind w:right="-1" w:firstLine="709"/>
        <w:jc w:val="both"/>
        <w:spacing w:after="0" w:line="360" w:lineRule="auto"/>
      </w:pPr>
      <w:r>
        <w:rPr>
          <w:rFonts w:ascii="Times New Roman" w:hAnsi="Times New Roman"/>
          <w:sz w:val="28"/>
          <w:szCs w:val="28"/>
        </w:rPr>
        <w:t xml:space="preserve">2.5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Муниципальная услуга предоставляется в срок не более 80 (восьмидесяти) дней со дня поступления в Единую комиссию заявления о предоставлении Разрешения, при условии соблюдения Единой комиссией сроков предоставления услуги.</w:t>
      </w:r>
      <w:r>
        <w:rPr>
          <w:rFonts w:ascii="Times New Roman" w:hAnsi="Times New Roman"/>
          <w:sz w:val="28"/>
          <w:szCs w:val="28"/>
        </w:rPr>
      </w:r>
      <w:r/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2.5.2. А</w:t>
      </w:r>
      <w:r>
        <w:rPr>
          <w:rFonts w:ascii="Times New Roman" w:hAnsi="Times New Roman"/>
          <w:sz w:val="28"/>
          <w:szCs w:val="28"/>
        </w:rPr>
        <w:t xml:space="preserve">дминистрация в срок не более 80 (восьмидесяти) дней со дня поступления в Единую комиссию заявления о предоставлении Разрешения направляет заявителю способом, определенным им при подаче заявления, результат предоставления муниципальной услуги, предусмотренн</w:t>
      </w:r>
      <w:r>
        <w:rPr>
          <w:rFonts w:ascii="Times New Roman" w:hAnsi="Times New Roman"/>
          <w:sz w:val="28"/>
          <w:szCs w:val="28"/>
        </w:rPr>
        <w:t xml:space="preserve">ый настоящим Регламентом, при условии соблюдения Единой комиссией сроков предоставления услуги.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2.5.3. </w:t>
      </w:r>
      <w:r>
        <w:rPr>
          <w:rFonts w:ascii="Times New Roman" w:hAnsi="Times New Roman"/>
          <w:sz w:val="28"/>
          <w:szCs w:val="28"/>
          <w:highlight w:val="none"/>
        </w:rPr>
        <w:t xml:space="preserve">Срок выдачи разрешения на отклонение от предельных параметров разрешенного строительства, реконструкции объекта капитального строительства не может превышать </w:t>
      </w:r>
      <w:r>
        <w:rPr>
          <w:rFonts w:ascii="Times New Roman" w:hAnsi="Times New Roman"/>
          <w:sz w:val="28"/>
          <w:szCs w:val="28"/>
          <w:highlight w:val="none"/>
        </w:rPr>
        <w:t xml:space="preserve">80 (восьмидесяти) дней</w:t>
      </w:r>
      <w:r>
        <w:rPr>
          <w:rFonts w:ascii="Times New Roman" w:hAnsi="Times New Roman"/>
          <w:sz w:val="28"/>
          <w:szCs w:val="28"/>
          <w:highlight w:val="none"/>
        </w:rPr>
        <w:t xml:space="preserve">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2.5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4. </w:t>
      </w:r>
      <w:r>
        <w:rPr>
          <w:rFonts w:ascii="Times New Roman" w:hAnsi="Times New Roman"/>
          <w:sz w:val="28"/>
          <w:szCs w:val="28"/>
        </w:rPr>
        <w:t xml:space="preserve">Приостановление срока предоставления</w:t>
      </w:r>
      <w:r>
        <w:rPr>
          <w:rFonts w:ascii="Times New Roman" w:hAnsi="Times New Roman"/>
          <w:sz w:val="28"/>
          <w:szCs w:val="28"/>
        </w:rPr>
        <w:t xml:space="preserve"> муниципальной услуги </w:t>
      </w:r>
      <w:r>
        <w:rPr>
          <w:rFonts w:ascii="Times New Roman" w:hAnsi="Times New Roman"/>
          <w:sz w:val="28"/>
          <w:szCs w:val="28"/>
        </w:rPr>
        <w:t xml:space="preserve">не предусмотрено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2.5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5. </w:t>
      </w:r>
      <w:r>
        <w:rPr>
          <w:rFonts w:ascii="Times New Roman" w:hAnsi="Times New Roman"/>
          <w:sz w:val="28"/>
          <w:szCs w:val="28"/>
        </w:rPr>
        <w:t xml:space="preserve">Выдача документа, являющегося результатом предоставления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услуги, </w:t>
      </w:r>
      <w:r>
        <w:rPr>
          <w:rFonts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Уполномоченно</w:t>
      </w:r>
      <w:r>
        <w:rPr>
          <w:rFonts w:ascii="Times New Roman" w:hAnsi="Times New Roman"/>
          <w:sz w:val="28"/>
          <w:szCs w:val="28"/>
        </w:rPr>
        <w:t xml:space="preserve">м</w:t>
      </w:r>
      <w:r>
        <w:rPr>
          <w:rFonts w:ascii="Times New Roman" w:hAnsi="Times New Roman"/>
          <w:sz w:val="28"/>
          <w:szCs w:val="28"/>
        </w:rPr>
        <w:t xml:space="preserve"> орган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МФЦ </w:t>
      </w:r>
      <w:r>
        <w:rPr>
          <w:rFonts w:ascii="Times New Roman" w:hAnsi="Times New Roman"/>
          <w:sz w:val="28"/>
          <w:szCs w:val="28"/>
        </w:rPr>
        <w:t xml:space="preserve">осуществляется в день обращения заявителя за результатом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услуги.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Направление документа, являющегося результатом предоставления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услуги в форме электронного документа, осуществляется в день оформления и регистрации результата предоставления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услуги.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/>
        <w:jc w:val="both"/>
        <w:spacing w:after="0" w:line="36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</w:r>
      <w:r>
        <w:rPr>
          <w:rFonts w:ascii="Times New Roman" w:hAnsi="Times New Roman"/>
          <w:i/>
          <w:sz w:val="28"/>
          <w:szCs w:val="28"/>
        </w:rPr>
      </w:r>
      <w:r>
        <w:rPr>
          <w:rFonts w:ascii="Times New Roman" w:hAnsi="Times New Roman"/>
          <w:i/>
          <w:sz w:val="28"/>
          <w:szCs w:val="28"/>
        </w:rPr>
      </w:r>
    </w:p>
    <w:p>
      <w:pPr>
        <w:ind w:right="-1" w:firstLine="709"/>
        <w:jc w:val="both"/>
        <w:spacing w:after="0" w:line="360" w:lineRule="auto"/>
      </w:pPr>
      <w:r>
        <w:rPr>
          <w:rFonts w:ascii="Times New Roman" w:hAnsi="Times New Roman"/>
          <w:sz w:val="28"/>
          <w:szCs w:val="28"/>
        </w:rPr>
        <w:t xml:space="preserve"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</w:t>
      </w:r>
      <w:r>
        <w:rPr>
          <w:rFonts w:ascii="Times New Roman" w:hAnsi="Times New Roman"/>
          <w:sz w:val="28"/>
          <w:szCs w:val="28"/>
        </w:rPr>
        <w:t xml:space="preserve">ных услуг, подлежащих представлению заявителем, способы их получения заявителем</w:t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2.6.1. Для получения муниципальной услуги заявитель представляет следующие документы: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 xml:space="preserve">д</w:t>
      </w:r>
      <w:r>
        <w:rPr>
          <w:rFonts w:ascii="Times New Roman" w:hAnsi="Times New Roman"/>
          <w:sz w:val="28"/>
          <w:szCs w:val="28"/>
        </w:rPr>
        <w:t xml:space="preserve">окумент</w:t>
      </w:r>
      <w:r>
        <w:rPr>
          <w:rFonts w:ascii="Times New Roman" w:hAnsi="Times New Roman"/>
          <w:sz w:val="28"/>
          <w:szCs w:val="28"/>
        </w:rPr>
        <w:t xml:space="preserve">, удостоверяющи</w:t>
      </w:r>
      <w:r>
        <w:rPr>
          <w:rFonts w:ascii="Times New Roman" w:hAnsi="Times New Roman"/>
          <w:sz w:val="28"/>
          <w:szCs w:val="28"/>
        </w:rPr>
        <w:t xml:space="preserve">й</w:t>
      </w:r>
      <w:r>
        <w:rPr>
          <w:rFonts w:ascii="Times New Roman" w:hAnsi="Times New Roman"/>
          <w:sz w:val="28"/>
          <w:szCs w:val="28"/>
        </w:rPr>
        <w:t xml:space="preserve"> личность;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документ, удостоверяющий полномочия представителя заявителя, в случае обращения за предоставлением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услуги представителя заявителя (за исключением законных представителей физических лиц);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) </w:t>
      </w:r>
      <w:r>
        <w:rPr>
          <w:rFonts w:ascii="Times New Roman" w:hAnsi="Times New Roman"/>
          <w:sz w:val="28"/>
          <w:szCs w:val="28"/>
        </w:rPr>
        <w:t xml:space="preserve">з</w:t>
      </w:r>
      <w:r>
        <w:rPr>
          <w:rFonts w:ascii="Times New Roman" w:hAnsi="Times New Roman"/>
          <w:sz w:val="28"/>
          <w:szCs w:val="28"/>
        </w:rPr>
        <w:t xml:space="preserve">аявление: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форме документа на бумажном носителе по форме, согласно приложению № </w:t>
      </w:r>
      <w:r>
        <w:rPr>
          <w:rFonts w:ascii="Times New Roman" w:hAnsi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электронной форме (заполняется посредством внесения соответствующих сведений в интерактивную форму заявления).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Заявление о предоставлении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услуги может быть направлен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 в форме электронного документа, подписанного электронной подписью в соответствии с треб</w:t>
      </w:r>
      <w:r>
        <w:rPr>
          <w:rFonts w:ascii="Times New Roman" w:hAnsi="Times New Roman"/>
          <w:sz w:val="28"/>
          <w:szCs w:val="28"/>
        </w:rPr>
        <w:t xml:space="preserve">ованиями Федерального закона </w:t>
      </w:r>
      <w:r>
        <w:rPr>
          <w:rFonts w:ascii="Times New Roman" w:hAnsi="Times New Roman"/>
          <w:sz w:val="28"/>
          <w:szCs w:val="28"/>
        </w:rPr>
        <w:t xml:space="preserve">от </w:t>
      </w:r>
      <w:r>
        <w:rPr>
          <w:rFonts w:ascii="Times New Roman" w:hAnsi="Times New Roman"/>
          <w:sz w:val="28"/>
          <w:szCs w:val="28"/>
        </w:rPr>
        <w:t xml:space="preserve">06.04.2011 № 63-ФЗ «Об электронной подписи»</w:t>
      </w:r>
      <w:r>
        <w:rPr>
          <w:rFonts w:ascii="Times New Roman" w:hAnsi="Times New Roman"/>
          <w:sz w:val="28"/>
          <w:szCs w:val="28"/>
        </w:rPr>
        <w:t xml:space="preserve"> (далее – Федеральный закон № </w:t>
      </w:r>
      <w:r>
        <w:rPr>
          <w:rFonts w:ascii="Times New Roman" w:hAnsi="Times New Roman"/>
          <w:sz w:val="28"/>
          <w:szCs w:val="28"/>
        </w:rPr>
        <w:t xml:space="preserve">63-ФЗ)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направления заявления посредством </w:t>
      </w:r>
      <w:r>
        <w:rPr>
          <w:rFonts w:ascii="Times New Roman" w:hAnsi="Times New Roman"/>
          <w:sz w:val="28"/>
          <w:szCs w:val="28"/>
        </w:rPr>
        <w:t xml:space="preserve">Единого портала</w:t>
      </w:r>
      <w:r>
        <w:rPr>
          <w:rFonts w:ascii="Times New Roman" w:hAnsi="Times New Roman"/>
          <w:sz w:val="28"/>
          <w:szCs w:val="28"/>
        </w:rPr>
        <w:t xml:space="preserve"> сведения из документа, удостоверяющего личность заявителя, представителя</w:t>
      </w:r>
      <w:r>
        <w:rPr>
          <w:rFonts w:ascii="Times New Roman" w:hAnsi="Times New Roman"/>
          <w:sz w:val="28"/>
          <w:szCs w:val="28"/>
        </w:rPr>
        <w:t xml:space="preserve"> заявителя </w:t>
      </w:r>
      <w:r>
        <w:rPr>
          <w:rFonts w:ascii="Times New Roman" w:hAnsi="Times New Roman"/>
          <w:sz w:val="28"/>
          <w:szCs w:val="28"/>
        </w:rPr>
        <w:t xml:space="preserve">формируются при подтверждении учетной записи в Единой системе идентификации и аутентификации из состава соответствующих да</w:t>
      </w:r>
      <w:r>
        <w:rPr>
          <w:rFonts w:ascii="Times New Roman" w:hAnsi="Times New Roman"/>
          <w:sz w:val="28"/>
          <w:szCs w:val="28"/>
        </w:rPr>
        <w:t xml:space="preserve">нных указанной учетной записи и могут</w:t>
      </w:r>
      <w:r>
        <w:rPr>
          <w:rFonts w:ascii="Times New Roman" w:hAnsi="Times New Roman"/>
          <w:sz w:val="28"/>
          <w:szCs w:val="28"/>
        </w:rPr>
        <w:t xml:space="preserve"> быть проверены путем направления запроса с использованием системы межведомственн</w:t>
      </w:r>
      <w:r>
        <w:rPr>
          <w:rFonts w:ascii="Times New Roman" w:hAnsi="Times New Roman"/>
          <w:sz w:val="28"/>
          <w:szCs w:val="28"/>
        </w:rPr>
        <w:t xml:space="preserve">ого электронного взаимодействия.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</w:t>
      </w:r>
      <w:r>
        <w:rPr>
          <w:rFonts w:ascii="Times New Roman" w:hAnsi="Times New Roman"/>
          <w:sz w:val="28"/>
          <w:szCs w:val="28"/>
        </w:rPr>
        <w:t xml:space="preserve">.2.</w:t>
      </w:r>
      <w:r>
        <w:rPr>
          <w:rFonts w:ascii="Times New Roman" w:hAnsi="Times New Roman"/>
          <w:sz w:val="28"/>
          <w:szCs w:val="28"/>
        </w:rPr>
        <w:t xml:space="preserve"> К заявлению прилагаются: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правоустанавливающие документы на объекты недвижимости, права на которые не зарегистрированы в Едином государственном реестре недвижимости;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 xml:space="preserve">нотариально заверенное согласие всех правообладателей земельного участка и/или объекта капитального строительства, в отнош</w:t>
      </w:r>
      <w:r>
        <w:rPr>
          <w:rFonts w:ascii="Times New Roman" w:hAnsi="Times New Roman"/>
          <w:sz w:val="28"/>
          <w:szCs w:val="28"/>
        </w:rPr>
        <w:t xml:space="preserve">ении которых запрашивается разрешение на </w:t>
      </w:r>
      <w:r>
        <w:rPr>
          <w:rFonts w:ascii="Times New Roman" w:hAnsi="Times New Roman"/>
          <w:sz w:val="28"/>
          <w:szCs w:val="28"/>
        </w:rPr>
        <w:t xml:space="preserve">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hAnsi="Times New Roman"/>
          <w:sz w:val="28"/>
          <w:szCs w:val="28"/>
        </w:rPr>
        <w:t xml:space="preserve">, либо документ, удостоверяющий полномочия заявителя как представителя всех правообладателей земельного участка и/или объекта капитального строительства при направлении заявления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Заявление и прилагаемые документы могут быть представлены (направлены) заявителем одним из следующих способов: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 xml:space="preserve">лично или посредством почтового отправления</w:t>
      </w:r>
      <w:r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Единую комиссию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 орган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местного самоуправления;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709" w:right="-1" w:firstLine="0"/>
        <w:jc w:val="both"/>
        <w:spacing w:after="0" w:line="360" w:lineRule="auto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через МФЦ;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709" w:right="-1" w:firstLine="0"/>
        <w:jc w:val="both"/>
        <w:spacing w:after="0" w:line="360" w:lineRule="auto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>
        <w:rPr>
          <w:rFonts w:ascii="Times New Roman" w:hAnsi="Times New Roman"/>
          <w:sz w:val="28"/>
          <w:szCs w:val="28"/>
        </w:rPr>
        <w:t xml:space="preserve">Единый портал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. Запрещается требовать от заявителя: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муниципальных услуг;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государственных и муниципальных услуг, которые находятся в распоря</w:t>
      </w:r>
      <w:r>
        <w:rPr>
          <w:rFonts w:ascii="Times New Roman" w:hAnsi="Times New Roman"/>
          <w:sz w:val="28"/>
          <w:szCs w:val="28"/>
        </w:rPr>
        <w:t xml:space="preserve">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</w:t>
      </w:r>
      <w:r>
        <w:rPr>
          <w:rFonts w:ascii="Times New Roman" w:hAnsi="Times New Roman"/>
          <w:sz w:val="28"/>
          <w:szCs w:val="28"/>
        </w:rPr>
        <w:t xml:space="preserve">й, участвующих в предоставлении предусмотренных частью 1 статьи 1 Федерального закона 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</w:t>
      </w:r>
      <w:r>
        <w:rPr>
          <w:rFonts w:ascii="Times New Roman" w:hAnsi="Times New Roman"/>
          <w:sz w:val="28"/>
          <w:szCs w:val="28"/>
        </w:rPr>
        <w:t xml:space="preserve">муниципальными правовыми актами, за исключением документов, </w:t>
      </w:r>
      <w:r>
        <w:rPr>
          <w:rFonts w:ascii="Times New Roman" w:hAnsi="Times New Roman"/>
          <w:sz w:val="28"/>
          <w:szCs w:val="28"/>
        </w:rPr>
        <w:t xml:space="preserve">указанных в части 6 статьи 7 Федерального закона от 27 июля 2010 г. № 210-ФЗ «Об организации предоставления государственных и муниципальных услуг»</w:t>
      </w:r>
      <w:r>
        <w:rPr>
          <w:rFonts w:ascii="Times New Roman" w:hAnsi="Times New Roman"/>
          <w:sz w:val="28"/>
          <w:szCs w:val="28"/>
        </w:rPr>
        <w:t xml:space="preserve"> (далее – Федеральный закон № 210-ФЗ)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осуществления действий, в том числе согласований, необходимых для получения государственных и муниципальных услуг и связанных с обращен</w:t>
      </w:r>
      <w:r>
        <w:rPr>
          <w:rFonts w:ascii="Times New Roman" w:hAnsi="Times New Roman"/>
          <w:sz w:val="28"/>
          <w:szCs w:val="28"/>
        </w:rPr>
        <w:t xml:space="preserve">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</w:t>
      </w:r>
      <w:r>
        <w:rPr>
          <w:rFonts w:ascii="Times New Roman" w:hAnsi="Times New Roman"/>
          <w:sz w:val="28"/>
          <w:szCs w:val="28"/>
        </w:rPr>
        <w:t xml:space="preserve">Федерального закона № 210-ФЗ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представления документов и информации, отсутствие и (или) </w:t>
      </w:r>
      <w:r>
        <w:rPr>
          <w:rFonts w:ascii="Times New Roman" w:hAnsi="Times New Roman"/>
          <w:sz w:val="28"/>
          <w:szCs w:val="28"/>
        </w:rPr>
        <w:t xml:space="preserve">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наличие ошибок в заявлении о предоставлении муниципальной услуги и документах, поданных </w:t>
      </w:r>
      <w:r>
        <w:rPr>
          <w:rFonts w:ascii="Times New Roman" w:hAnsi="Times New Roman"/>
          <w:sz w:val="28"/>
          <w:szCs w:val="28"/>
        </w:rPr>
        <w:t xml:space="preserve">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</w:t>
      </w:r>
      <w:r>
        <w:rPr>
          <w:rFonts w:ascii="Times New Roman" w:hAnsi="Times New Roman"/>
          <w:sz w:val="28"/>
          <w:szCs w:val="28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</w:t>
      </w:r>
      <w:r>
        <w:rPr>
          <w:rFonts w:ascii="Times New Roman" w:hAnsi="Times New Roman"/>
          <w:sz w:val="28"/>
          <w:szCs w:val="28"/>
        </w:rPr>
        <w:t xml:space="preserve">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</w:t>
      </w:r>
      <w:r>
        <w:rPr>
          <w:rFonts w:ascii="Times New Roman" w:hAnsi="Times New Roman"/>
          <w:sz w:val="28"/>
          <w:szCs w:val="28"/>
        </w:rPr>
        <w:t xml:space="preserve">ководителя органа, предоставляющего 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</w:t>
      </w:r>
      <w:r>
        <w:rPr>
          <w:rFonts w:ascii="Times New Roman" w:hAnsi="Times New Roman"/>
          <w:sz w:val="28"/>
          <w:szCs w:val="28"/>
        </w:rPr>
        <w:t xml:space="preserve"> статьи 16 Федерального закона № 210-ФЗ, уведомляется заявитель, а также приносятся извинения за доставленные неудобства.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2.7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для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услуги,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 и кот</w:t>
      </w:r>
      <w:r>
        <w:rPr>
          <w:rFonts w:ascii="Times New Roman" w:hAnsi="Times New Roman"/>
          <w:sz w:val="28"/>
          <w:szCs w:val="28"/>
        </w:rPr>
        <w:t xml:space="preserve">орые заявитель вправе представить, а также способы их получения заявителями, в том числе в электронной форме, порядок их представления; государственный орган, орган местного самоуправления либо организация, в распоряжении которых находятся данные документы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2.7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Получаются в рамках межведомственного взаимодействия: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0"/>
        <w:numPr>
          <w:ilvl w:val="0"/>
          <w:numId w:val="15"/>
        </w:numPr>
        <w:ind w:left="0" w:right="-1" w:firstLine="709"/>
        <w:jc w:val="both"/>
        <w:spacing w:after="0" w:line="360" w:lineRule="auto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выписка из ЕГРН на земельный участок для определения правообладателя из Федеральной службы государственной регистрации, кадастра и картографии;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0"/>
        <w:numPr>
          <w:ilvl w:val="0"/>
          <w:numId w:val="15"/>
        </w:numPr>
        <w:ind w:left="0" w:right="-1" w:firstLine="709"/>
        <w:jc w:val="both"/>
        <w:spacing w:after="0" w:line="360" w:lineRule="auto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выписка из ЕГРН на объект капитального строительства из Федеральной службы государственной регистрации, кадастра и картографии;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0"/>
        <w:numPr>
          <w:ilvl w:val="0"/>
          <w:numId w:val="15"/>
        </w:numPr>
        <w:ind w:left="0" w:right="-1" w:firstLine="709"/>
        <w:jc w:val="both"/>
        <w:spacing w:after="0" w:line="360" w:lineRule="auto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обращения юридического лица запрашивается выписка из Единого государственного реестра юридических лиц из Федеральной налоговой службы;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0"/>
        <w:numPr>
          <w:ilvl w:val="0"/>
          <w:numId w:val="15"/>
        </w:numPr>
        <w:ind w:left="0" w:right="-1" w:firstLine="709"/>
        <w:jc w:val="both"/>
        <w:spacing w:after="0" w:line="360" w:lineRule="auto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обращения индивидуального предпринимателя запрашивается выписка из Единого государственного реестра индивидуальных предпринимателей из Федеральной налоговой службы;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2.7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Заявитель вправе предоставить документы (сведения), указанные в </w:t>
      </w:r>
      <w:r>
        <w:rPr>
          <w:rFonts w:ascii="Times New Roman" w:hAnsi="Times New Roman"/>
          <w:sz w:val="28"/>
          <w:szCs w:val="28"/>
        </w:rPr>
        <w:t xml:space="preserve">пунктах </w:t>
      </w:r>
      <w:r>
        <w:rPr>
          <w:rFonts w:ascii="Times New Roman" w:hAnsi="Times New Roman"/>
          <w:sz w:val="28"/>
          <w:szCs w:val="28"/>
        </w:rPr>
        <w:t xml:space="preserve">2.7.1.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Административного р</w:t>
      </w:r>
      <w:r>
        <w:rPr>
          <w:rFonts w:ascii="Times New Roman" w:hAnsi="Times New Roman"/>
          <w:sz w:val="28"/>
          <w:szCs w:val="28"/>
        </w:rPr>
        <w:t xml:space="preserve">егламента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форме электронных документов, заверенных усиленной квалифицированной подписью лиц, уполномоченных на создание и подписание таких документов, при подаче заявления.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2.7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. Непредставление (несвоевременное представление) указанными органами государственной власти, структурными подразделениями </w:t>
      </w:r>
      <w:r>
        <w:rPr>
          <w:rFonts w:ascii="Times New Roman" w:hAnsi="Times New Roman"/>
          <w:sz w:val="28"/>
          <w:szCs w:val="28"/>
        </w:rPr>
        <w:t xml:space="preserve">органа государственной власти субъекта Российской Федерации или </w:t>
      </w:r>
      <w:r>
        <w:rPr>
          <w:rFonts w:ascii="Times New Roman" w:hAnsi="Times New Roman"/>
          <w:sz w:val="28"/>
          <w:szCs w:val="28"/>
        </w:rPr>
        <w:t xml:space="preserve">органа </w:t>
      </w:r>
      <w:r>
        <w:rPr>
          <w:rFonts w:ascii="Times New Roman" w:hAnsi="Times New Roman"/>
          <w:sz w:val="28"/>
          <w:szCs w:val="28"/>
        </w:rPr>
        <w:t xml:space="preserve">местного самоуправления </w:t>
      </w:r>
      <w:r>
        <w:rPr>
          <w:rFonts w:ascii="Times New Roman" w:hAnsi="Times New Roman"/>
          <w:sz w:val="28"/>
          <w:szCs w:val="28"/>
        </w:rPr>
        <w:t xml:space="preserve">документов и сведений не может являться основанием для отказа в предоставлении</w:t>
      </w:r>
      <w:r>
        <w:rPr>
          <w:rFonts w:ascii="Times New Roman" w:hAnsi="Times New Roman"/>
          <w:sz w:val="28"/>
          <w:szCs w:val="28"/>
        </w:rPr>
        <w:t xml:space="preserve"> государственной или</w:t>
      </w:r>
      <w:r>
        <w:rPr>
          <w:rFonts w:ascii="Times New Roman" w:hAnsi="Times New Roman"/>
          <w:sz w:val="28"/>
          <w:szCs w:val="28"/>
        </w:rPr>
        <w:t xml:space="preserve"> муниципальной услуги.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Непредставление заявителем документов, содержащих сведения, которые </w:t>
      </w:r>
      <w:r>
        <w:rPr>
          <w:rFonts w:ascii="Times New Roman" w:hAnsi="Times New Roman"/>
          <w:sz w:val="28"/>
          <w:szCs w:val="28"/>
        </w:rPr>
        <w:t xml:space="preserve">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не является основанием для отказа заявителю в предоставлении муниципальной услуги.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/>
        <w:jc w:val="both"/>
        <w:spacing w:after="0" w:line="36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2.8</w:t>
      </w:r>
      <w:r>
        <w:rPr>
          <w:rFonts w:ascii="Times New Roman" w:hAnsi="Times New Roman"/>
          <w:sz w:val="28"/>
          <w:szCs w:val="28"/>
        </w:rPr>
        <w:t xml:space="preserve">. Исчерпывающий перечень оснований для отказа в приеме </w:t>
      </w:r>
      <w:r>
        <w:rPr>
          <w:rFonts w:ascii="Times New Roman" w:hAnsi="Times New Roman"/>
          <w:sz w:val="28"/>
          <w:szCs w:val="28"/>
        </w:rPr>
        <w:t xml:space="preserve">документов, необходимых для предоставления</w:t>
      </w:r>
      <w:r>
        <w:t xml:space="preserve">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муниципальной услуги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right="-1"/>
        <w:jc w:val="both"/>
        <w:spacing w:after="0" w:line="36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</w:r>
      <w:r>
        <w:rPr>
          <w:rFonts w:ascii="Times New Roman" w:hAnsi="Times New Roman"/>
          <w:i/>
          <w:sz w:val="28"/>
          <w:szCs w:val="28"/>
        </w:rPr>
      </w:r>
      <w:r>
        <w:rPr>
          <w:rFonts w:ascii="Times New Roman" w:hAnsi="Times New Roman"/>
          <w:i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Основаниями для отказа в приеме документов, необходимых для предоставления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услуги, являются: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bidi="ru-RU"/>
        </w:rPr>
        <w:t xml:space="preserve">представленные документы или сведения утратили силу на момент обращения за услугой (сведения документа, удостоверяющий личность; документ, удостоверяющий полномочия представителя Заявителя, в случае обращения за предоставлением услуги указанным лицом)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представление неполного комплекта до</w:t>
      </w:r>
      <w:r>
        <w:rPr>
          <w:rFonts w:ascii="Times New Roman" w:hAnsi="Times New Roman"/>
          <w:sz w:val="28"/>
          <w:szCs w:val="28"/>
        </w:rPr>
        <w:t xml:space="preserve">кументов, указанных в пункте </w:t>
      </w:r>
      <w:r>
        <w:rPr>
          <w:rFonts w:ascii="Times New Roman" w:hAnsi="Times New Roman"/>
          <w:sz w:val="28"/>
          <w:szCs w:val="28"/>
        </w:rPr>
        <w:t xml:space="preserve">2.6</w:t>
      </w:r>
      <w:r>
        <w:rPr>
          <w:rFonts w:ascii="Times New Roman" w:hAnsi="Times New Roman"/>
          <w:sz w:val="28"/>
          <w:szCs w:val="28"/>
        </w:rPr>
        <w:t xml:space="preserve"> Административного регламента, подлежащих обязате</w:t>
      </w:r>
      <w:r>
        <w:rPr>
          <w:rFonts w:ascii="Times New Roman" w:hAnsi="Times New Roman"/>
          <w:sz w:val="28"/>
          <w:szCs w:val="28"/>
        </w:rPr>
        <w:t xml:space="preserve">льному представлению заявителем;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)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представлен</w:t>
      </w:r>
      <w:r>
        <w:rPr>
          <w:rFonts w:ascii="Times New Roman" w:hAnsi="Times New Roman"/>
          <w:sz w:val="28"/>
          <w:szCs w:val="28"/>
        </w:rPr>
        <w:t xml:space="preserve">ные документы</w:t>
      </w:r>
      <w:r>
        <w:rPr>
          <w:rFonts w:ascii="Times New Roman" w:hAnsi="Times New Roman"/>
          <w:sz w:val="28"/>
          <w:szCs w:val="28"/>
        </w:rPr>
        <w:t xml:space="preserve">, содержа</w:t>
      </w:r>
      <w:r>
        <w:rPr>
          <w:rFonts w:ascii="Times New Roman" w:hAnsi="Times New Roman"/>
          <w:sz w:val="28"/>
          <w:szCs w:val="28"/>
        </w:rPr>
        <w:t xml:space="preserve">т</w:t>
      </w:r>
      <w:r>
        <w:rPr>
          <w:rFonts w:ascii="Times New Roman" w:hAnsi="Times New Roman"/>
          <w:sz w:val="28"/>
          <w:szCs w:val="28"/>
        </w:rPr>
        <w:t xml:space="preserve"> недостоверные и (или) противоречивые сведения, </w:t>
      </w:r>
      <w:r>
        <w:rPr>
          <w:rFonts w:ascii="Times New Roman" w:hAnsi="Times New Roman"/>
          <w:sz w:val="28"/>
          <w:szCs w:val="28"/>
        </w:rPr>
        <w:t xml:space="preserve">подчистки, </w:t>
      </w:r>
      <w:r>
        <w:rPr>
          <w:rFonts w:ascii="Times New Roman" w:hAnsi="Times New Roman"/>
          <w:sz w:val="28"/>
          <w:szCs w:val="28"/>
        </w:rPr>
        <w:t xml:space="preserve">исправления, повреждения, не позволяющие однозначно истолковать их содержание, а также не заверенные в порядке, установленном законодательством Российской Федерации;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)</w:t>
      </w:r>
      <w:r>
        <w:rPr>
          <w:rFonts w:ascii="Times New Roman" w:hAnsi="Times New Roman"/>
          <w:sz w:val="28"/>
          <w:szCs w:val="28"/>
        </w:rPr>
        <w:tab/>
        <w:t xml:space="preserve">подача заявления (запроса) от имени заявител</w:t>
      </w:r>
      <w:r>
        <w:rPr>
          <w:rFonts w:ascii="Times New Roman" w:hAnsi="Times New Roman"/>
          <w:sz w:val="28"/>
          <w:szCs w:val="28"/>
        </w:rPr>
        <w:t xml:space="preserve">я не уполномоченным на то лицом;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)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заявление о предоставлении услуги</w:t>
      </w:r>
      <w:r>
        <w:rPr>
          <w:rFonts w:ascii="Times New Roman" w:hAnsi="Times New Roman"/>
          <w:sz w:val="28"/>
          <w:szCs w:val="28"/>
        </w:rPr>
        <w:t xml:space="preserve"> подано в орган государственной </w:t>
      </w:r>
      <w:r>
        <w:rPr>
          <w:rFonts w:ascii="Times New Roman" w:hAnsi="Times New Roman"/>
          <w:sz w:val="28"/>
          <w:szCs w:val="28"/>
        </w:rPr>
        <w:t xml:space="preserve">власти, орган местного самоуправления или организаци</w:t>
      </w:r>
      <w:r>
        <w:rPr>
          <w:rFonts w:ascii="Times New Roman" w:hAnsi="Times New Roman"/>
          <w:sz w:val="28"/>
          <w:szCs w:val="28"/>
        </w:rPr>
        <w:t xml:space="preserve">ю, в полномочия </w:t>
      </w:r>
      <w:r>
        <w:rPr>
          <w:rFonts w:ascii="Times New Roman" w:hAnsi="Times New Roman"/>
          <w:sz w:val="28"/>
          <w:szCs w:val="28"/>
        </w:rPr>
        <w:t xml:space="preserve">которых не входит предоставление услуги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</w:t>
      </w:r>
      <w:r>
        <w:rPr>
          <w:rFonts w:ascii="Times New Roman" w:hAnsi="Times New Roman"/>
          <w:sz w:val="28"/>
          <w:szCs w:val="28"/>
        </w:rPr>
        <w:t xml:space="preserve">)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неполное</w:t>
      </w:r>
      <w:r>
        <w:rPr>
          <w:rFonts w:ascii="Times New Roman" w:hAnsi="Times New Roman"/>
          <w:sz w:val="28"/>
          <w:szCs w:val="28"/>
        </w:rPr>
        <w:t xml:space="preserve">, некорректное</w:t>
      </w:r>
      <w:r>
        <w:rPr>
          <w:rFonts w:ascii="Times New Roman" w:hAnsi="Times New Roman"/>
          <w:sz w:val="28"/>
          <w:szCs w:val="28"/>
        </w:rPr>
        <w:t xml:space="preserve"> заполнение полей </w:t>
      </w:r>
      <w:r>
        <w:rPr>
          <w:rFonts w:ascii="Times New Roman" w:hAnsi="Times New Roman"/>
          <w:sz w:val="28"/>
          <w:szCs w:val="28"/>
        </w:rPr>
        <w:t xml:space="preserve">в форме </w:t>
      </w:r>
      <w:r>
        <w:rPr>
          <w:rFonts w:ascii="Times New Roman" w:hAnsi="Times New Roman"/>
          <w:sz w:val="28"/>
          <w:szCs w:val="28"/>
        </w:rPr>
        <w:t xml:space="preserve">заявления, в том числе в </w:t>
      </w:r>
      <w:r>
        <w:rPr>
          <w:rFonts w:ascii="Times New Roman" w:hAnsi="Times New Roman"/>
          <w:sz w:val="28"/>
          <w:szCs w:val="28"/>
        </w:rPr>
        <w:t xml:space="preserve">интерактивной</w:t>
      </w:r>
      <w:r>
        <w:rPr>
          <w:rFonts w:ascii="Times New Roman" w:hAnsi="Times New Roman"/>
          <w:sz w:val="28"/>
          <w:szCs w:val="28"/>
        </w:rPr>
        <w:t xml:space="preserve"> форме заявления</w:t>
      </w:r>
      <w:r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 xml:space="preserve">Едином портале;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</w:t>
      </w:r>
      <w:r>
        <w:rPr>
          <w:rFonts w:ascii="Times New Roman" w:hAnsi="Times New Roman"/>
          <w:sz w:val="28"/>
          <w:szCs w:val="28"/>
        </w:rPr>
        <w:t xml:space="preserve">)</w:t>
      </w:r>
      <w:r>
        <w:rPr>
          <w:rFonts w:ascii="Times New Roman" w:hAnsi="Times New Roman"/>
          <w:sz w:val="28"/>
          <w:szCs w:val="28"/>
        </w:rPr>
        <w:tab/>
        <w:t xml:space="preserve">электронные документы не соответствуют требованиям к форматам их пре</w:t>
      </w:r>
      <w:r>
        <w:rPr>
          <w:rFonts w:ascii="Times New Roman" w:hAnsi="Times New Roman"/>
          <w:sz w:val="28"/>
          <w:szCs w:val="28"/>
        </w:rPr>
        <w:t xml:space="preserve">доставления и (или) не читаются;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несоблюдение установленных статьей 11 Федерального закона № 63-ФЗ условий признания действительности, усиленной квалифи</w:t>
      </w:r>
      <w:r>
        <w:rPr>
          <w:rFonts w:ascii="Times New Roman" w:hAnsi="Times New Roman"/>
          <w:sz w:val="28"/>
          <w:szCs w:val="28"/>
        </w:rPr>
        <w:t xml:space="preserve">цированной электронной подписи.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2.9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Исчерпывающий перечень оснований для приостановления или отказа в предоставлении </w:t>
      </w:r>
      <w:r>
        <w:rPr>
          <w:rFonts w:ascii="Times New Roman" w:hAnsi="Times New Roman"/>
          <w:sz w:val="28"/>
          <w:szCs w:val="28"/>
        </w:rPr>
        <w:t xml:space="preserve">муниципальной услуги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2.9</w:t>
      </w:r>
      <w:r>
        <w:rPr>
          <w:rFonts w:ascii="Times New Roman" w:hAnsi="Times New Roman"/>
          <w:sz w:val="28"/>
          <w:szCs w:val="28"/>
        </w:rPr>
        <w:t xml:space="preserve">.1. </w:t>
      </w:r>
      <w:r>
        <w:rPr>
          <w:rFonts w:ascii="Times New Roman" w:hAnsi="Times New Roman"/>
          <w:sz w:val="28"/>
          <w:szCs w:val="28"/>
        </w:rPr>
        <w:t xml:space="preserve">Основания для приостановления предоставлени</w:t>
      </w:r>
      <w:r>
        <w:rPr>
          <w:rFonts w:ascii="Times New Roman" w:hAnsi="Times New Roman"/>
          <w:sz w:val="28"/>
          <w:szCs w:val="28"/>
        </w:rPr>
        <w:t xml:space="preserve">я </w:t>
      </w:r>
      <w:r>
        <w:rPr>
          <w:rFonts w:ascii="Times New Roman" w:hAnsi="Times New Roman"/>
          <w:sz w:val="28"/>
          <w:szCs w:val="28"/>
        </w:rPr>
        <w:t xml:space="preserve">муниципальной услуги отсутствуют.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2.9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Основания для отказа в предоставлении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услуги: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несоответствие испрашиваемого отклонения от предельных параметров разрешенного строительства, реконструкции объекта капитального строительства санитарно-гигиеническим и противопожарным нормам, а также требованиям технических регламентов;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2) </w:t>
      </w:r>
      <w:r>
        <w:rPr>
          <w:rFonts w:ascii="Times New Roman" w:hAnsi="Times New Roman"/>
          <w:sz w:val="28"/>
          <w:szCs w:val="28"/>
          <w:highlight w:val="none"/>
        </w:rPr>
        <w:t xml:space="preserve">сведения, указанные в заявлении, не подтверждены сведениями, полученными в рамках межведомственного взаимодействия;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) рекомендации Единой комиссии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 отказе в</w:t>
      </w:r>
      <w:r>
        <w:rPr>
          <w:rFonts w:ascii="Times New Roman" w:hAnsi="Times New Roman"/>
          <w:sz w:val="28"/>
          <w:szCs w:val="28"/>
        </w:rPr>
        <w:t xml:space="preserve"> предоставлении разрешения на </w:t>
      </w:r>
      <w:r>
        <w:rPr>
          <w:rFonts w:ascii="Times New Roman" w:hAnsi="Times New Roman"/>
          <w:sz w:val="28"/>
          <w:szCs w:val="28"/>
        </w:rPr>
        <w:t xml:space="preserve">отклонения от предельных параметров разрешенного строительства, реконструкции объекта капитального строительства</w:t>
      </w:r>
      <w:r>
        <w:rPr>
          <w:rFonts w:ascii="Times New Roman" w:hAnsi="Times New Roman"/>
          <w:sz w:val="28"/>
          <w:szCs w:val="28"/>
        </w:rPr>
        <w:t xml:space="preserve">, в том числе с учетом отрицательного заключения по результатам общественных обсуждений или публичных слушаний по вопросу предоставления разрешения на о</w:t>
      </w:r>
      <w:r>
        <w:rPr>
          <w:rFonts w:ascii="Times New Roman" w:hAnsi="Times New Roman"/>
          <w:sz w:val="28"/>
          <w:szCs w:val="28"/>
        </w:rPr>
        <w:t xml:space="preserve">тклонение предельных параметров разрешенного строительства, реконструкции объекта капитального строительств</w:t>
      </w:r>
      <w:r>
        <w:rPr>
          <w:rFonts w:ascii="Times New Roman" w:hAnsi="Times New Roman"/>
          <w:sz w:val="28"/>
          <w:szCs w:val="28"/>
        </w:rPr>
        <w:t xml:space="preserve">а;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тсутствие у Заявителя прав на земельный участок либо на объект капитального строительства, расположенный в пределах границ территориальной зоны, обозначенной на карте градостроительного зонирования, утвержденной правилами землепользования и застройки соотв</w:t>
      </w:r>
      <w:r>
        <w:rPr>
          <w:rFonts w:ascii="Times New Roman" w:hAnsi="Times New Roman"/>
          <w:sz w:val="28"/>
          <w:szCs w:val="28"/>
        </w:rPr>
        <w:t xml:space="preserve">етствующего муниципального образовани</w:t>
      </w:r>
      <w:r>
        <w:rPr>
          <w:rFonts w:ascii="Times New Roman" w:hAnsi="Times New Roman"/>
          <w:sz w:val="28"/>
          <w:szCs w:val="28"/>
        </w:rPr>
        <w:t xml:space="preserve">я;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5) </w:t>
      </w:r>
      <w:r>
        <w:rPr>
          <w:rFonts w:ascii="Times New Roman" w:hAnsi="Times New Roman"/>
          <w:sz w:val="28"/>
          <w:szCs w:val="28"/>
          <w:highlight w:val="none"/>
        </w:rPr>
        <w:t xml:space="preserve">несоответствие вида разрешенного использования земельного участка либо объекта капитального строительства градостроительному регламенту, установленному правилами землепользования и застройки соответствующего муниципального образования;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6) з</w:t>
      </w:r>
      <w:r>
        <w:rPr>
          <w:rFonts w:ascii="Times New Roman" w:hAnsi="Times New Roman"/>
          <w:sz w:val="28"/>
          <w:szCs w:val="28"/>
        </w:rPr>
        <w:t xml:space="preserve">емельный участок или объект капитального строительства не соответствует режиму использования земель и градостроительному регламенту, установленному в границах зон охраны объектов культурного наследия, и утвержденных проектом зон охраны объектов культурного</w:t>
      </w:r>
      <w:r>
        <w:rPr>
          <w:rFonts w:ascii="Times New Roman" w:hAnsi="Times New Roman"/>
          <w:sz w:val="28"/>
          <w:szCs w:val="28"/>
        </w:rPr>
        <w:t xml:space="preserve"> наследия федерального, регионального или местного значения</w:t>
      </w:r>
      <w:r>
        <w:rPr>
          <w:rFonts w:ascii="Times New Roman" w:hAnsi="Times New Roman"/>
          <w:sz w:val="28"/>
          <w:szCs w:val="28"/>
          <w:highlight w:val="none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7) </w:t>
      </w:r>
      <w:r>
        <w:rPr>
          <w:rFonts w:ascii="Times New Roman" w:hAnsi="Times New Roman"/>
          <w:sz w:val="28"/>
          <w:szCs w:val="28"/>
          <w:highlight w:val="none"/>
        </w:rPr>
        <w:t xml:space="preserve">запрашиваемое Заявителем разрешение на отклонение от предельных параметров не соответствует утвержденной в установленном порядке документации по планировке территории;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8) </w:t>
      </w:r>
      <w:r>
        <w:rPr>
          <w:rFonts w:ascii="Times New Roman" w:hAnsi="Times New Roman"/>
          <w:sz w:val="28"/>
          <w:szCs w:val="28"/>
        </w:rPr>
        <w:t xml:space="preserve">запрашиваемое отклонение не соответствует ограничениям использования объектов недвижимости, установленным на приаэродромной территории (при наличии приаэродромные территории);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9) </w:t>
      </w:r>
      <w:r>
        <w:rPr>
          <w:rFonts w:ascii="Times New Roman" w:hAnsi="Times New Roman"/>
          <w:sz w:val="28"/>
          <w:szCs w:val="28"/>
          <w:highlight w:val="none"/>
        </w:rPr>
        <w:t xml:space="preserve">з</w:t>
      </w:r>
      <w:r>
        <w:rPr>
          <w:rFonts w:ascii="Times New Roman" w:hAnsi="Times New Roman"/>
          <w:sz w:val="28"/>
          <w:szCs w:val="28"/>
          <w:highlight w:val="none"/>
        </w:rPr>
        <w:t xml:space="preserve">апрашиваемое разрешение на отклонение от предельных параметров разрешенного строительства, реконструкции объекта капитального строительства, в отношении которого поступило уведомление о выявлении самовольной постройки от исполнительного органа власти, долж</w:t>
      </w:r>
      <w:r>
        <w:rPr>
          <w:rFonts w:ascii="Times New Roman" w:hAnsi="Times New Roman"/>
          <w:sz w:val="28"/>
          <w:szCs w:val="28"/>
          <w:highlight w:val="none"/>
        </w:rPr>
        <w:t xml:space="preserve">ностного лица, государственного учреждения или органа местного самоуправления;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10) </w:t>
      </w:r>
      <w:r>
        <w:rPr>
          <w:rFonts w:ascii="Times New Roman" w:hAnsi="Times New Roman"/>
          <w:sz w:val="28"/>
          <w:szCs w:val="28"/>
          <w:highlight w:val="none"/>
        </w:rPr>
        <w:t xml:space="preserve">з</w:t>
      </w:r>
      <w:r>
        <w:rPr>
          <w:rFonts w:ascii="Times New Roman" w:hAnsi="Times New Roman"/>
          <w:sz w:val="28"/>
          <w:szCs w:val="28"/>
          <w:highlight w:val="none"/>
        </w:rPr>
        <w:t xml:space="preserve">апрошено разрешение на отклонение от предельных параметров разрешенного строительства, реконструкции объектов капитального строительства в части предельного количества этажей, предельной высоты зданий, строений, сооружений и требований к архитектурным реше</w:t>
      </w:r>
      <w:r>
        <w:rPr>
          <w:rFonts w:ascii="Times New Roman" w:hAnsi="Times New Roman"/>
          <w:sz w:val="28"/>
          <w:szCs w:val="28"/>
          <w:highlight w:val="none"/>
        </w:rPr>
        <w:t xml:space="preserve">ниям объектов капитального строительства в границах территорий исторических поселений федерального или регионального значения;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11) </w:t>
      </w:r>
      <w:r>
        <w:rPr>
          <w:rFonts w:ascii="Times New Roman" w:hAnsi="Times New Roman"/>
          <w:sz w:val="28"/>
          <w:szCs w:val="28"/>
          <w:highlight w:val="none"/>
        </w:rPr>
        <w:t xml:space="preserve">п</w:t>
      </w:r>
      <w:r>
        <w:rPr>
          <w:rFonts w:ascii="Times New Roman" w:hAnsi="Times New Roman"/>
          <w:sz w:val="28"/>
          <w:szCs w:val="28"/>
          <w:highlight w:val="none"/>
        </w:rPr>
        <w:t xml:space="preserve">оступление от органов власти, должностного лица, государственного учреждения или органа местного самоуправления уведомления о выявлении самовольной постройки в отношении земельного участка, на котором расположена такая постройка, или в отношении объекта ка</w:t>
      </w:r>
      <w:r>
        <w:rPr>
          <w:rFonts w:ascii="Times New Roman" w:hAnsi="Times New Roman"/>
          <w:sz w:val="28"/>
          <w:szCs w:val="28"/>
          <w:highlight w:val="none"/>
        </w:rPr>
        <w:t xml:space="preserve">питального строительства, являющегося такой постройкой</w:t>
      </w:r>
      <w:r>
        <w:rPr>
          <w:rFonts w:ascii="Times New Roman" w:hAnsi="Times New Roman"/>
          <w:sz w:val="28"/>
          <w:szCs w:val="28"/>
          <w:highlight w:val="none"/>
        </w:rPr>
        <w:t xml:space="preserve">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right="-1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2.10</w:t>
      </w:r>
      <w:r>
        <w:rPr>
          <w:rFonts w:ascii="Times New Roman" w:hAnsi="Times New Roman"/>
          <w:sz w:val="28"/>
          <w:szCs w:val="28"/>
        </w:rPr>
        <w:t xml:space="preserve">. Порядок, размер и основания взимания государственной </w:t>
      </w:r>
      <w:r>
        <w:rPr>
          <w:rFonts w:ascii="Times New Roman" w:hAnsi="Times New Roman"/>
          <w:sz w:val="28"/>
          <w:szCs w:val="28"/>
        </w:rPr>
        <w:t xml:space="preserve">пошлины или иной платы, взимаемой за предоставление </w:t>
      </w:r>
      <w:r>
        <w:rPr>
          <w:rFonts w:ascii="Times New Roman" w:hAnsi="Times New Roman"/>
          <w:sz w:val="28"/>
          <w:szCs w:val="28"/>
        </w:rPr>
        <w:t xml:space="preserve">муниципальной услуги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/>
        <w:jc w:val="both"/>
        <w:spacing w:after="0" w:line="36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</w:r>
      <w:r>
        <w:rPr>
          <w:rFonts w:ascii="Times New Roman" w:hAnsi="Times New Roman"/>
          <w:i/>
          <w:sz w:val="28"/>
          <w:szCs w:val="28"/>
        </w:rPr>
      </w:r>
      <w:r>
        <w:rPr>
          <w:rFonts w:ascii="Times New Roman" w:hAnsi="Times New Roman"/>
          <w:i/>
          <w:sz w:val="28"/>
          <w:szCs w:val="28"/>
        </w:rPr>
      </w:r>
    </w:p>
    <w:p>
      <w:pPr>
        <w:ind w:right="-1"/>
        <w:jc w:val="both"/>
        <w:spacing w:after="0" w:line="360" w:lineRule="auto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i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Муниципальная услуга предоставляется на безвозмездной основе.</w:t>
      </w:r>
      <w:r>
        <w:rPr>
          <w:rFonts w:ascii="Times New Roman" w:hAnsi="Times New Roman"/>
          <w:sz w:val="28"/>
          <w:szCs w:val="28"/>
          <w14:ligatures w14:val="none"/>
        </w:rPr>
      </w:r>
      <w:r>
        <w:rPr>
          <w:rFonts w:ascii="Times New Roman" w:hAnsi="Times New Roman"/>
          <w:sz w:val="28"/>
          <w:szCs w:val="28"/>
          <w14:ligatures w14:val="none"/>
        </w:rPr>
      </w:r>
    </w:p>
    <w:p>
      <w:pPr>
        <w:ind w:right="-1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2.11</w:t>
      </w:r>
      <w:r>
        <w:rPr>
          <w:rFonts w:ascii="Times New Roman" w:hAnsi="Times New Roman"/>
          <w:sz w:val="28"/>
          <w:szCs w:val="28"/>
        </w:rPr>
        <w:t xml:space="preserve">. </w:t>
      </w:r>
      <w:r>
        <w:rPr>
          <w:rFonts w:ascii="Times New Roman" w:hAnsi="Times New Roman"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427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tabs>
          <w:tab w:val="left" w:pos="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2.11</w:t>
      </w:r>
      <w:r>
        <w:rPr>
          <w:rFonts w:ascii="Times New Roman" w:hAnsi="Times New Roman"/>
          <w:sz w:val="28"/>
          <w:szCs w:val="28"/>
        </w:rPr>
        <w:t xml:space="preserve">.1. </w:t>
      </w:r>
      <w:r>
        <w:rPr>
          <w:rFonts w:ascii="Times New Roman" w:hAnsi="Times New Roman"/>
          <w:sz w:val="28"/>
          <w:szCs w:val="28"/>
        </w:rPr>
        <w:t xml:space="preserve">Время ожидания при подаче заявления на получение </w:t>
      </w:r>
      <w:r>
        <w:rPr>
          <w:rFonts w:ascii="Times New Roman" w:hAnsi="Times New Roman"/>
          <w:sz w:val="28"/>
          <w:szCs w:val="28"/>
        </w:rPr>
        <w:t xml:space="preserve">муниципальной услуги - не более </w:t>
      </w:r>
      <w:r>
        <w:rPr>
          <w:rFonts w:ascii="Times New Roman" w:hAnsi="Times New Roman"/>
          <w:sz w:val="28"/>
          <w:szCs w:val="28"/>
        </w:rPr>
        <w:t xml:space="preserve">15</w:t>
      </w:r>
      <w:r>
        <w:rPr>
          <w:rFonts w:ascii="Times New Roman" w:hAnsi="Times New Roman"/>
          <w:sz w:val="28"/>
          <w:szCs w:val="28"/>
        </w:rPr>
        <w:t xml:space="preserve"> минут.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2.11</w:t>
      </w:r>
      <w:r>
        <w:rPr>
          <w:rFonts w:ascii="Times New Roman" w:hAnsi="Times New Roman"/>
          <w:sz w:val="28"/>
          <w:szCs w:val="28"/>
        </w:rPr>
        <w:t xml:space="preserve">.2. </w:t>
      </w:r>
      <w:r>
        <w:rPr>
          <w:rFonts w:ascii="Times New Roman" w:hAnsi="Times New Roman"/>
          <w:sz w:val="28"/>
          <w:szCs w:val="28"/>
        </w:rPr>
        <w:t xml:space="preserve">При получении результата предоставления </w:t>
      </w:r>
      <w:r>
        <w:rPr>
          <w:rFonts w:ascii="Times New Roman" w:hAnsi="Times New Roman"/>
          <w:sz w:val="28"/>
          <w:szCs w:val="28"/>
        </w:rPr>
        <w:t xml:space="preserve">государственной или </w:t>
      </w:r>
      <w:r>
        <w:rPr>
          <w:rFonts w:ascii="Times New Roman" w:hAnsi="Times New Roman"/>
          <w:sz w:val="28"/>
          <w:szCs w:val="28"/>
        </w:rPr>
        <w:t xml:space="preserve">муниципальной услуги максимальный срок ожидания</w:t>
      </w:r>
      <w:r>
        <w:rPr>
          <w:rFonts w:ascii="Times New Roman" w:hAnsi="Times New Roman"/>
          <w:sz w:val="28"/>
          <w:szCs w:val="28"/>
        </w:rPr>
        <w:t xml:space="preserve"> в очереди не должен превышать </w:t>
      </w:r>
      <w:r>
        <w:rPr>
          <w:rFonts w:ascii="Times New Roman" w:hAnsi="Times New Roman"/>
          <w:sz w:val="28"/>
          <w:szCs w:val="28"/>
        </w:rPr>
        <w:t xml:space="preserve">15</w:t>
      </w:r>
      <w:r>
        <w:rPr>
          <w:rFonts w:ascii="Times New Roman" w:hAnsi="Times New Roman"/>
          <w:sz w:val="28"/>
          <w:szCs w:val="28"/>
        </w:rPr>
        <w:t xml:space="preserve"> минут.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/>
        <w:jc w:val="both"/>
        <w:spacing w:after="0" w:line="36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right="-1"/>
        <w:jc w:val="both"/>
        <w:spacing w:after="0" w:line="36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2.12</w:t>
      </w:r>
      <w:r>
        <w:rPr>
          <w:rFonts w:ascii="Times New Roman" w:hAnsi="Times New Roman"/>
          <w:sz w:val="28"/>
          <w:szCs w:val="28"/>
        </w:rPr>
        <w:t xml:space="preserve">. Срок и порядок регистрации запроса заявителя о предоставлении </w:t>
      </w:r>
      <w:r>
        <w:rPr>
          <w:rFonts w:ascii="Times New Roman" w:hAnsi="Times New Roman"/>
          <w:sz w:val="28"/>
          <w:szCs w:val="28"/>
        </w:rPr>
        <w:t xml:space="preserve">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right="-1"/>
        <w:jc w:val="center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427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2.12.1. При личном обращении заявителя в Уполномоченный орган с заявлением о предоставлении муниципальной услуги регистрация указанного заявления осуществляется в день обращения заявителя.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427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2.12.2. При личном обращении в МФЦ в день подачи заявления заявителю выдается рас</w:t>
      </w:r>
      <w:r>
        <w:rPr>
          <w:rFonts w:ascii="Times New Roman" w:hAnsi="Times New Roman"/>
          <w:sz w:val="28"/>
          <w:szCs w:val="28"/>
        </w:rPr>
        <w:t xml:space="preserve">писка из автоматизированной информационная система многофункциональных центров предоставления государственных и муниципальных услуг (далее – АИС МФЦ) с регистрационным номером, подтверждающим, что заявление отправлено и датой подачи электронного заявления.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427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2.12.3. При направлении заявления посредством</w:t>
      </w:r>
      <w:r>
        <w:rPr>
          <w:rFonts w:ascii="Times New Roman" w:hAnsi="Times New Roman"/>
          <w:sz w:val="28"/>
          <w:szCs w:val="28"/>
        </w:rPr>
        <w:t xml:space="preserve"> Единого портала </w:t>
      </w:r>
      <w:r>
        <w:rPr>
          <w:rFonts w:ascii="Times New Roman" w:hAnsi="Times New Roman"/>
          <w:sz w:val="28"/>
          <w:szCs w:val="28"/>
        </w:rPr>
        <w:t xml:space="preserve">заявитель в день подачи заявления получает в личном кабинете </w:t>
      </w:r>
      <w:r>
        <w:rPr>
          <w:rFonts w:ascii="Times New Roman" w:hAnsi="Times New Roman"/>
          <w:sz w:val="28"/>
          <w:szCs w:val="28"/>
        </w:rPr>
        <w:t xml:space="preserve">Единого портала</w:t>
      </w:r>
      <w:r>
        <w:rPr>
          <w:rFonts w:ascii="Times New Roman" w:hAnsi="Times New Roman"/>
          <w:sz w:val="28"/>
          <w:szCs w:val="28"/>
        </w:rPr>
        <w:t xml:space="preserve"> и по электронной почте уведомление, подтверждающее, что заявление отправлено, в котором указываются регистрационный номер и дата подачи заявления.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427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2.13</w:t>
      </w:r>
      <w:r>
        <w:rPr>
          <w:rFonts w:ascii="Times New Roman" w:hAnsi="Times New Roman"/>
          <w:sz w:val="28"/>
          <w:szCs w:val="28"/>
        </w:rPr>
        <w:t xml:space="preserve">. Требования к помещениям, </w:t>
      </w:r>
      <w:r>
        <w:rPr>
          <w:rFonts w:ascii="Times New Roman" w:hAnsi="Times New Roman"/>
          <w:sz w:val="28"/>
          <w:szCs w:val="28"/>
        </w:rPr>
        <w:t xml:space="preserve">в которых предоставляется </w:t>
      </w:r>
      <w:r>
        <w:rPr>
          <w:rFonts w:ascii="Times New Roman" w:hAnsi="Times New Roman"/>
          <w:sz w:val="28"/>
          <w:szCs w:val="28"/>
        </w:rPr>
        <w:t xml:space="preserve">муниципальная услуга, к залу ожидания, местам для заполнения запросов о предоставлении </w:t>
      </w:r>
      <w:r>
        <w:rPr>
          <w:rFonts w:ascii="Times New Roman" w:hAnsi="Times New Roman"/>
          <w:sz w:val="28"/>
          <w:szCs w:val="28"/>
        </w:rPr>
        <w:t xml:space="preserve">муниципальной услуги, информационным стендам с образцами их заполнения и перечнем документов,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427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38"/>
        <w:ind w:right="-1"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</w:t>
      </w:r>
      <w:r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услуги осуществляется в здан</w:t>
      </w:r>
      <w:r>
        <w:rPr>
          <w:rFonts w:ascii="Times New Roman" w:hAnsi="Times New Roman" w:cs="Times New Roman"/>
          <w:sz w:val="28"/>
          <w:szCs w:val="28"/>
        </w:rPr>
        <w:t xml:space="preserve">иях и помещениях, оборудованных </w:t>
      </w:r>
      <w:r>
        <w:rPr>
          <w:rFonts w:ascii="Times New Roman" w:hAnsi="Times New Roman" w:cs="Times New Roman"/>
          <w:sz w:val="28"/>
          <w:szCs w:val="28"/>
        </w:rPr>
        <w:t xml:space="preserve">противопожарной системой и системой пожаротушения. 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8"/>
        <w:ind w:right="-1"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Места приема заявителей оборудуются необходимой мебелью для оформления документов, информационными стендами.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8"/>
        <w:ind w:right="-1"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Обеспечивается беспрепятственный доступ инвалидов к месту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услуги.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tabs>
          <w:tab w:val="num" w:pos="37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Визуальная, текстовая и мультимедийная информация о порядке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услуги размещается в удобных для заявителей местах, в том числе с учетом ограниченных возможностей инвалидов.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tabs>
          <w:tab w:val="num" w:pos="37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2.13</w:t>
      </w:r>
      <w:r>
        <w:rPr>
          <w:rFonts w:ascii="Times New Roman" w:hAnsi="Times New Roman"/>
          <w:sz w:val="28"/>
          <w:szCs w:val="28"/>
        </w:rPr>
        <w:t xml:space="preserve">.2. </w:t>
      </w:r>
      <w:r>
        <w:rPr>
          <w:rFonts w:ascii="Times New Roman" w:hAnsi="Times New Roman"/>
          <w:sz w:val="28"/>
          <w:szCs w:val="28"/>
        </w:rPr>
        <w:t xml:space="preserve">В соответствии с законодательством Российской Федерации о социальной защите инвалидов в целях беспрепятственного доступа к месту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услуги обеспечивается: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tabs>
          <w:tab w:val="num" w:pos="37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 xml:space="preserve">сопровождение инвалидов, имеющих стойкие расстройства функции зрения и самостоятельного передвижения, и оказание им помощи;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tabs>
          <w:tab w:val="num" w:pos="37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 xml:space="preserve">возможность посадки в транспортное средство и высадки из него, в том числе с использованием кресла-коляски;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tabs>
          <w:tab w:val="num" w:pos="37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надлежащее 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tabs>
          <w:tab w:val="num" w:pos="37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tabs>
          <w:tab w:val="num" w:pos="37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допуск сурдопереводчика и тифлосурдопереводчика;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tabs>
          <w:tab w:val="num" w:pos="37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допуск собаки-проводника при наличии документа, подтверждающего ее специальное обучение и</w:t>
      </w:r>
      <w:r>
        <w:rPr>
          <w:rFonts w:ascii="Times New Roman" w:hAnsi="Times New Roman"/>
          <w:sz w:val="28"/>
          <w:szCs w:val="28"/>
        </w:rPr>
        <w:t xml:space="preserve"> выдаваемого по форме и в порядке, которые установлены приказом Министерства труда и социальной защиты Российской Федерации от 22.06.2015 № 386н «Об утверждении формы документа, подтверждающего специальное обучение собаки-проводника, и порядка его выдачи».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Требования в части обеспечения доступности для инвалидов объектов, в которых осуществляется предоставление </w:t>
      </w:r>
      <w:r>
        <w:rPr>
          <w:rFonts w:ascii="Times New Roman" w:hAnsi="Times New Roman"/>
          <w:sz w:val="28"/>
          <w:szCs w:val="28"/>
        </w:rPr>
        <w:t xml:space="preserve">муниципальной услуги, и средств, используемых при предоставлении </w:t>
      </w:r>
      <w:r>
        <w:rPr>
          <w:rFonts w:ascii="Times New Roman" w:hAnsi="Times New Roman"/>
          <w:sz w:val="28"/>
          <w:szCs w:val="28"/>
        </w:rPr>
        <w:t xml:space="preserve">муниципальной услуги, ко</w:t>
      </w:r>
      <w:r>
        <w:rPr>
          <w:rFonts w:ascii="Times New Roman" w:hAnsi="Times New Roman"/>
          <w:sz w:val="28"/>
          <w:szCs w:val="28"/>
        </w:rPr>
        <w:t xml:space="preserve">торые </w:t>
      </w:r>
      <w:r>
        <w:rPr>
          <w:rFonts w:ascii="Times New Roman" w:hAnsi="Times New Roman"/>
          <w:sz w:val="28"/>
          <w:szCs w:val="28"/>
        </w:rPr>
        <w:t xml:space="preserve">указаны в подпунктах 1 – 4</w:t>
      </w:r>
      <w:r>
        <w:rPr>
          <w:rFonts w:ascii="Times New Roman" w:hAnsi="Times New Roman"/>
          <w:sz w:val="28"/>
          <w:szCs w:val="28"/>
        </w:rPr>
        <w:t xml:space="preserve"> настоящего пункта, применяются к объектам и средствам, введенным в эксплуатацию или прошедшим модернизацию, реконструкцию после 1 июля 2016 года.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427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427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2.14</w:t>
      </w:r>
      <w:r>
        <w:rPr>
          <w:rFonts w:ascii="Times New Roman" w:hAnsi="Times New Roman"/>
          <w:sz w:val="28"/>
          <w:szCs w:val="28"/>
        </w:rPr>
        <w:t xml:space="preserve">. Показатели доступности и качества </w:t>
      </w:r>
      <w:r>
        <w:rPr>
          <w:rFonts w:ascii="Times New Roman" w:hAnsi="Times New Roman"/>
          <w:sz w:val="28"/>
          <w:szCs w:val="28"/>
        </w:rPr>
        <w:t xml:space="preserve">муниципальной услуги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427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2.14</w:t>
      </w:r>
      <w:r>
        <w:rPr>
          <w:rFonts w:ascii="Times New Roman" w:hAnsi="Times New Roman"/>
          <w:sz w:val="28"/>
          <w:szCs w:val="28"/>
        </w:rPr>
        <w:t xml:space="preserve">.1. </w:t>
      </w:r>
      <w:r>
        <w:rPr>
          <w:rFonts w:ascii="Times New Roman" w:hAnsi="Times New Roman"/>
          <w:sz w:val="28"/>
          <w:szCs w:val="28"/>
        </w:rPr>
        <w:t xml:space="preserve">Показателями доступности предоставления муниципальной услуги являются: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расположенность помещения, в котором ведется прием, выдача документов в зоне доступности общественного транспорта;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наличие необходимого количества специалистов, а также помещений, в которых осуществляется прием документов от заявителей;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наличие исчерпывающей информации о способах, порядке и сроках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услуги на информационных стендах, официальном сайте </w:t>
      </w:r>
      <w:r>
        <w:rPr>
          <w:rFonts w:ascii="Times New Roman" w:hAnsi="Times New Roman"/>
          <w:sz w:val="28"/>
          <w:szCs w:val="28"/>
        </w:rPr>
        <w:t xml:space="preserve">органа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 xml:space="preserve">образования</w:t>
      </w:r>
      <w:r>
        <w:rPr>
          <w:rFonts w:ascii="Times New Roman" w:hAnsi="Times New Roman"/>
          <w:sz w:val="28"/>
          <w:szCs w:val="28"/>
        </w:rPr>
        <w:t xml:space="preserve">, на Едином портале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оказание помощи инвалидам в преодолении барьеров, мешающих получению ими услуг наравне с другими лицами.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.14</w:t>
      </w:r>
      <w:r>
        <w:rPr>
          <w:rFonts w:ascii="Times New Roman" w:hAnsi="Times New Roman"/>
          <w:sz w:val="28"/>
          <w:szCs w:val="28"/>
        </w:rPr>
        <w:t xml:space="preserve">.2. Показателями качества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услуги являются: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0"/>
        <w:numPr>
          <w:ilvl w:val="0"/>
          <w:numId w:val="2"/>
        </w:numPr>
        <w:ind w:left="0"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соблюдение сроков приема и рассмотрения документов;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0"/>
        <w:numPr>
          <w:ilvl w:val="0"/>
          <w:numId w:val="2"/>
        </w:numPr>
        <w:ind w:left="0"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соблюдение срока получения результата </w:t>
      </w:r>
      <w:r>
        <w:rPr>
          <w:rFonts w:ascii="Times New Roman" w:hAnsi="Times New Roman"/>
          <w:sz w:val="28"/>
          <w:szCs w:val="28"/>
        </w:rPr>
        <w:t xml:space="preserve">муниципальной</w:t>
      </w:r>
      <w:r>
        <w:rPr>
          <w:rFonts w:ascii="Times New Roman" w:hAnsi="Times New Roman"/>
          <w:sz w:val="28"/>
          <w:szCs w:val="28"/>
        </w:rPr>
        <w:t xml:space="preserve"> услуги;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0"/>
        <w:numPr>
          <w:ilvl w:val="0"/>
          <w:numId w:val="2"/>
        </w:numPr>
        <w:ind w:left="0"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отсутствие обоснованных жалоб на нарушения Административного регламента, совершенные работниками </w:t>
      </w:r>
      <w:r>
        <w:rPr>
          <w:rFonts w:ascii="Times New Roman" w:hAnsi="Times New Roman"/>
          <w:sz w:val="28"/>
          <w:szCs w:val="28"/>
        </w:rPr>
        <w:t xml:space="preserve">органа местного самоуправления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0"/>
        <w:numPr>
          <w:ilvl w:val="0"/>
          <w:numId w:val="2"/>
        </w:numPr>
        <w:ind w:left="0"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взаимодействий заявителя с должностными л</w:t>
      </w:r>
      <w:r>
        <w:rPr>
          <w:rFonts w:ascii="Times New Roman" w:hAnsi="Times New Roman"/>
          <w:sz w:val="28"/>
          <w:szCs w:val="28"/>
        </w:rPr>
        <w:t xml:space="preserve">ицами (без учета консультаций)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Заявитель вправе оценить качество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услуги с помощью устройств подвижной радиотелефонной связи, с использованием Единого портала, </w:t>
      </w:r>
      <w:r>
        <w:rPr>
          <w:rFonts w:ascii="Times New Roman" w:hAnsi="Times New Roman"/>
          <w:sz w:val="28"/>
          <w:szCs w:val="28"/>
        </w:rPr>
        <w:t xml:space="preserve">терминальных устройств.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2.14</w:t>
      </w:r>
      <w:r>
        <w:rPr>
          <w:rFonts w:ascii="Times New Roman" w:hAnsi="Times New Roman"/>
          <w:sz w:val="28"/>
          <w:szCs w:val="28"/>
        </w:rPr>
        <w:t xml:space="preserve">.3. Информация о ходе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услуги может быть получена заявителем </w:t>
      </w:r>
      <w:r>
        <w:rPr>
          <w:rFonts w:ascii="Times New Roman" w:hAnsi="Times New Roman"/>
          <w:sz w:val="28"/>
          <w:szCs w:val="28"/>
        </w:rPr>
        <w:t xml:space="preserve">лично при обращении </w:t>
      </w: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Уполномоченный </w:t>
      </w:r>
      <w:r>
        <w:rPr>
          <w:rFonts w:ascii="Times New Roman" w:hAnsi="Times New Roman"/>
          <w:sz w:val="28"/>
          <w:szCs w:val="28"/>
        </w:rPr>
        <w:t xml:space="preserve">орган, предоставляющий муниципальную услугу, в Единой комиссии, в </w:t>
      </w:r>
      <w:r>
        <w:rPr>
          <w:rFonts w:ascii="Times New Roman" w:hAnsi="Times New Roman"/>
          <w:sz w:val="28"/>
          <w:szCs w:val="28"/>
        </w:rPr>
        <w:t xml:space="preserve">ли</w:t>
      </w:r>
      <w:r>
        <w:rPr>
          <w:rFonts w:ascii="Times New Roman" w:hAnsi="Times New Roman"/>
          <w:sz w:val="28"/>
          <w:szCs w:val="28"/>
        </w:rPr>
        <w:t xml:space="preserve">чном кабинете на Едином портале, </w:t>
      </w:r>
      <w:r>
        <w:rPr>
          <w:rFonts w:ascii="Times New Roman" w:hAnsi="Times New Roman"/>
          <w:sz w:val="28"/>
          <w:szCs w:val="28"/>
        </w:rPr>
        <w:t xml:space="preserve">в МФЦ.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2.14</w:t>
      </w:r>
      <w:r>
        <w:rPr>
          <w:rFonts w:ascii="Times New Roman" w:hAnsi="Times New Roman"/>
          <w:sz w:val="28"/>
          <w:szCs w:val="28"/>
        </w:rPr>
        <w:t xml:space="preserve">.4. Предоставление муниципальной услуги осуществляется в любом МФЦ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выбору заявителя независимо от места его жительства или места фактического проживания (пребывания) по экстерриториальному принципу, </w:t>
      </w:r>
      <w:r>
        <w:rPr>
          <w:rFonts w:ascii="Times New Roman" w:hAnsi="Times New Roman"/>
          <w:spacing w:val="1"/>
          <w:sz w:val="28"/>
          <w:szCs w:val="28"/>
        </w:rPr>
        <w:t xml:space="preserve">в соответствии с соглашением о взаимодействии между МФЦ и Администрацией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427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2.15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Иные требования, в том числе учитывающие особенности </w:t>
      </w:r>
      <w:r>
        <w:rPr>
          <w:rFonts w:ascii="Times New Roman" w:hAnsi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услуги по экстерриториальному принципу и особенности предоставления муниципальной услуги в электронной форме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427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tabs>
          <w:tab w:val="left" w:pos="709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2.15</w:t>
      </w:r>
      <w:r>
        <w:rPr>
          <w:rFonts w:ascii="Times New Roman" w:hAnsi="Times New Roman"/>
          <w:sz w:val="28"/>
          <w:szCs w:val="28"/>
        </w:rPr>
        <w:t xml:space="preserve">.1. </w:t>
      </w:r>
      <w:r>
        <w:rPr>
          <w:rFonts w:ascii="Times New Roman" w:hAnsi="Times New Roman"/>
          <w:sz w:val="28"/>
          <w:szCs w:val="28"/>
        </w:rPr>
        <w:t xml:space="preserve">При предоставлении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услуги в </w:t>
      </w:r>
      <w:r>
        <w:rPr>
          <w:rFonts w:ascii="Times New Roman" w:hAnsi="Times New Roman"/>
          <w:sz w:val="28"/>
          <w:szCs w:val="28"/>
        </w:rPr>
        <w:t xml:space="preserve">электронной форме </w:t>
      </w:r>
      <w:r>
        <w:rPr>
          <w:rFonts w:ascii="Times New Roman" w:hAnsi="Times New Roman"/>
          <w:sz w:val="28"/>
          <w:szCs w:val="28"/>
        </w:rPr>
        <w:t xml:space="preserve">заявитель вправе: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tabs>
          <w:tab w:val="left" w:pos="709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получить информацию о порядке и сроках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услуги, р</w:t>
      </w:r>
      <w:r>
        <w:rPr>
          <w:rFonts w:ascii="Times New Roman" w:hAnsi="Times New Roman"/>
          <w:sz w:val="28"/>
          <w:szCs w:val="28"/>
        </w:rPr>
        <w:t xml:space="preserve">азмещенную на Едином портале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tabs>
          <w:tab w:val="left" w:pos="709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>
        <w:rPr>
          <w:rFonts w:ascii="Times New Roman" w:hAnsi="Times New Roman"/>
          <w:sz w:val="28"/>
          <w:szCs w:val="28"/>
        </w:rPr>
        <w:t xml:space="preserve">подать заявление о предоставлении </w:t>
      </w:r>
      <w:r>
        <w:rPr>
          <w:rFonts w:ascii="Times New Roman" w:hAnsi="Times New Roman"/>
          <w:sz w:val="28"/>
          <w:szCs w:val="28"/>
        </w:rPr>
        <w:t xml:space="preserve">муниципальной услуги и иные документы, необходимые для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услуги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tabs>
          <w:tab w:val="left" w:pos="709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получить сведения о ходе выполнения заявлений о предоставлении </w:t>
      </w:r>
      <w:r>
        <w:rPr>
          <w:rFonts w:ascii="Times New Roman" w:hAnsi="Times New Roman"/>
          <w:sz w:val="28"/>
          <w:szCs w:val="28"/>
        </w:rPr>
        <w:t xml:space="preserve">муниципальной услуги, поданных в электронной форме;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tabs>
          <w:tab w:val="left" w:pos="709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получить результат предоставления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услуги в форме электронного документа;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д) </w:t>
      </w:r>
      <w:r>
        <w:rPr>
          <w:rFonts w:ascii="Times New Roman" w:hAnsi="Times New Roman"/>
          <w:sz w:val="28"/>
          <w:szCs w:val="28"/>
        </w:rPr>
        <w:t xml:space="preserve">подать жалобу на решение и действие (бездействие) Уполномоченного органа, а также его должностных лиц, муниципальных служащих посредством  портала федеральной государственной информационной системы, обеспечивающей процесс досудебного (</w:t>
      </w:r>
      <w:r>
        <w:rPr>
          <w:rFonts w:ascii="Times New Roman" w:hAnsi="Times New Roman"/>
          <w:sz w:val="28"/>
          <w:szCs w:val="28"/>
        </w:rPr>
        <w:t xml:space="preserve">внесудебного) обжалования решений и действий (бездействия), совершенных при предоставлении муниципальной услуги Уполномоченным органом, его должностными лицами, муниципальными служащими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2.15</w:t>
      </w:r>
      <w:r>
        <w:rPr>
          <w:rFonts w:ascii="Times New Roman" w:hAnsi="Times New Roman"/>
          <w:sz w:val="28"/>
          <w:szCs w:val="28"/>
        </w:rPr>
        <w:t xml:space="preserve">.2. </w:t>
      </w:r>
      <w:r>
        <w:rPr>
          <w:rFonts w:ascii="Times New Roman" w:hAnsi="Times New Roman"/>
          <w:sz w:val="28"/>
          <w:szCs w:val="28"/>
        </w:rPr>
        <w:t xml:space="preserve">Формирование заявления осуществляется посредством заполнения </w:t>
      </w:r>
      <w:r>
        <w:rPr>
          <w:rFonts w:ascii="Times New Roman" w:hAnsi="Times New Roman"/>
          <w:sz w:val="28"/>
          <w:szCs w:val="28"/>
        </w:rPr>
        <w:t xml:space="preserve">интерактивной </w:t>
      </w:r>
      <w:r>
        <w:rPr>
          <w:rFonts w:ascii="Times New Roman" w:hAnsi="Times New Roman"/>
          <w:sz w:val="28"/>
          <w:szCs w:val="28"/>
        </w:rPr>
        <w:t xml:space="preserve">формы заявления на Едином портале</w:t>
      </w:r>
      <w:r>
        <w:rPr>
          <w:rFonts w:ascii="Times New Roman" w:hAnsi="Times New Roman"/>
          <w:sz w:val="28"/>
          <w:szCs w:val="28"/>
        </w:rPr>
        <w:t xml:space="preserve"> без необходимости дополнительной подачи заявления в иной форме.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</w:pPr>
      <w:r>
        <w:rPr>
          <w:rFonts w:ascii="Times New Roman" w:hAnsi="Times New Roman"/>
          <w:sz w:val="28"/>
          <w:szCs w:val="28"/>
        </w:rPr>
        <w:t xml:space="preserve">2.15</w:t>
      </w:r>
      <w:r>
        <w:rPr>
          <w:rFonts w:ascii="Times New Roman" w:hAnsi="Times New Roman"/>
          <w:sz w:val="28"/>
          <w:szCs w:val="28"/>
        </w:rPr>
        <w:t xml:space="preserve">.3. </w:t>
      </w:r>
      <w:r>
        <w:rPr>
          <w:rFonts w:ascii="Times New Roman" w:hAnsi="Times New Roman"/>
          <w:sz w:val="28"/>
          <w:szCs w:val="28"/>
        </w:rPr>
        <w:t xml:space="preserve">При наличии технической возможности может осуществляться предварительная запись заявителей на прием посредством Регионального портала.</w:t>
      </w:r>
      <w:r>
        <w:rPr>
          <w:rFonts w:ascii="Times New Roman" w:hAnsi="Times New Roman"/>
          <w:sz w:val="28"/>
          <w:szCs w:val="28"/>
        </w:rPr>
      </w:r>
      <w:r/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Техническая возможность осуществления предварительной записи заявителей на прием посредством Регионального портала - отсутствует.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/>
        <w:jc w:val="center"/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right="-1"/>
        <w:jc w:val="center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3. </w:t>
      </w:r>
      <w:r>
        <w:rPr>
          <w:rFonts w:ascii="Times New Roman" w:hAnsi="Times New Roman"/>
          <w:b/>
          <w:bCs/>
          <w:sz w:val="28"/>
          <w:szCs w:val="28"/>
        </w:rPr>
        <w:t xml:space="preserve">Состав</w:t>
      </w:r>
      <w:r>
        <w:rPr>
          <w:rFonts w:ascii="Times New Roman" w:hAnsi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/>
          <w:b/>
          <w:bCs/>
          <w:sz w:val="28"/>
          <w:szCs w:val="28"/>
        </w:rPr>
        <w:t xml:space="preserve">последователь</w:t>
      </w:r>
      <w:r>
        <w:rPr>
          <w:rFonts w:ascii="Times New Roman" w:hAnsi="Times New Roman"/>
          <w:b/>
          <w:bCs/>
          <w:sz w:val="28"/>
          <w:szCs w:val="28"/>
        </w:rPr>
        <w:t xml:space="preserve">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/>
        <w:jc w:val="center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Описание последовательности действий при предоставлении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муниципальной услуги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3.1.1.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Предоставление </w:t>
      </w:r>
      <w:r>
        <w:rPr>
          <w:rFonts w:ascii="Times New Roman" w:hAnsi="Times New Roman"/>
          <w:sz w:val="28"/>
          <w:szCs w:val="28"/>
        </w:rPr>
        <w:t xml:space="preserve">муниципальной услуги включает в себя следующие процедуры: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проверка документов и регистрация заявления;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</w:t>
      </w:r>
      <w:r>
        <w:rPr>
          <w:rFonts w:ascii="Times New Roman" w:hAnsi="Times New Roman"/>
          <w:sz w:val="28"/>
          <w:szCs w:val="28"/>
        </w:rPr>
        <w:tab/>
        <w:t xml:space="preserve">получение сведений посредством Федеральной государственной информационной системы «Единая система межведомственного электронного взаимодействия»;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3)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направление заявления и прилагаемых документов в Единую комиссию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  <w:lang w:val="en-US"/>
        </w:rPr>
        <w:t xml:space="preserve">4) </w:t>
      </w:r>
      <w:r>
        <w:rPr>
          <w:rFonts w:ascii="Times New Roman" w:hAnsi="Times New Roman"/>
          <w:sz w:val="28"/>
          <w:szCs w:val="28"/>
          <w:highlight w:val="none"/>
          <w:lang w:val="en-US"/>
        </w:rPr>
        <w:t xml:space="preserve">рассмотрение заявления и прилагаемых к нему документов в Единой комиссии;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</w:t>
      </w:r>
      <w:r>
        <w:rPr>
          <w:rFonts w:ascii="Times New Roman" w:hAnsi="Times New Roman"/>
          <w:sz w:val="28"/>
          <w:szCs w:val="28"/>
        </w:rPr>
        <w:tab/>
        <w:t xml:space="preserve">организация и проведение общественных обсуждений;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</w:t>
      </w:r>
      <w:r>
        <w:rPr>
          <w:rFonts w:ascii="Times New Roman" w:hAnsi="Times New Roman"/>
          <w:sz w:val="28"/>
          <w:szCs w:val="28"/>
        </w:rPr>
        <w:tab/>
        <w:t xml:space="preserve">подготовка рекомендаций </w:t>
      </w:r>
      <w:r>
        <w:rPr>
          <w:rFonts w:ascii="Times New Roman" w:hAnsi="Times New Roman"/>
          <w:sz w:val="28"/>
          <w:szCs w:val="28"/>
        </w:rPr>
        <w:t xml:space="preserve">Единой комиссии о предоставлении разрешения </w:t>
      </w:r>
      <w:r>
        <w:rPr>
          <w:rFonts w:ascii="Times New Roman" w:hAnsi="Times New Roman"/>
          <w:sz w:val="28"/>
          <w:szCs w:val="28"/>
        </w:rPr>
        <w:t xml:space="preserve">на</w:t>
      </w:r>
      <w:r>
        <w:rPr>
          <w:rFonts w:ascii="Times New Roman" w:hAnsi="Times New Roman"/>
          <w:sz w:val="28"/>
          <w:szCs w:val="28"/>
        </w:rPr>
        <w:t xml:space="preserve"> отклонение от предельных параметров разрешенного строительства, реконструкции объекта капитального строительства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или об отказе в предоставлении такого разрешения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</w:t>
      </w:r>
      <w:r>
        <w:rPr>
          <w:rFonts w:ascii="Times New Roman" w:hAnsi="Times New Roman"/>
          <w:sz w:val="28"/>
          <w:szCs w:val="28"/>
        </w:rPr>
        <w:tab/>
        <w:t xml:space="preserve">принятие решения о предоставлении услуги;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</w:t>
      </w:r>
      <w:r>
        <w:rPr>
          <w:rFonts w:ascii="Times New Roman" w:hAnsi="Times New Roman"/>
          <w:sz w:val="28"/>
          <w:szCs w:val="28"/>
        </w:rPr>
        <w:tab/>
        <w:t xml:space="preserve">выдача </w:t>
      </w:r>
      <w:r>
        <w:rPr>
          <w:rFonts w:ascii="Times New Roman" w:hAnsi="Times New Roman"/>
          <w:sz w:val="28"/>
          <w:szCs w:val="28"/>
        </w:rPr>
        <w:t xml:space="preserve">(направление) </w:t>
      </w:r>
      <w:r>
        <w:rPr>
          <w:rFonts w:ascii="Times New Roman" w:hAnsi="Times New Roman"/>
          <w:sz w:val="28"/>
          <w:szCs w:val="28"/>
        </w:rPr>
        <w:t xml:space="preserve">заявителю результата муниципальной услуги.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39"/>
        <w:ind w:right="-1"/>
        <w:jc w:val="center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39"/>
        <w:ind w:right="-1"/>
        <w:jc w:val="center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 Формы контроля за исполнением административного регламента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39"/>
        <w:ind w:right="-1"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4.1. </w:t>
      </w:r>
      <w:r>
        <w:rPr>
          <w:rFonts w:ascii="Times New Roman" w:hAnsi="Times New Roman"/>
          <w:sz w:val="28"/>
          <w:szCs w:val="28"/>
        </w:rPr>
        <w:t xml:space="preserve">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</w:t>
      </w:r>
      <w:r>
        <w:rPr>
          <w:rFonts w:ascii="Times New Roman" w:hAnsi="Times New Roman"/>
          <w:sz w:val="28"/>
          <w:szCs w:val="28"/>
        </w:rPr>
        <w:t xml:space="preserve">д</w:t>
      </w:r>
      <w:r>
        <w:rPr>
          <w:rFonts w:ascii="Times New Roman" w:hAnsi="Times New Roman"/>
          <w:sz w:val="28"/>
          <w:szCs w:val="28"/>
        </w:rPr>
        <w:t xml:space="preserve">олжностными лицами Администрации, ответственными за организацию работы по предоставлению муниципальной услуги, непосредственно в ходе приема, регистрации, рассмотрения заявлений о предоставлении муниципальной услуги и необходимых документов, а также за под</w:t>
      </w:r>
      <w:r>
        <w:rPr>
          <w:rFonts w:ascii="Times New Roman" w:hAnsi="Times New Roman"/>
          <w:sz w:val="28"/>
          <w:szCs w:val="28"/>
        </w:rPr>
        <w:t xml:space="preserve">писание и направление заявителю результата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 xml:space="preserve">4.1.1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Контроль за деятельностью </w:t>
      </w:r>
      <w:r>
        <w:rPr>
          <w:rFonts w:ascii="Times New Roman" w:hAnsi="Times New Roman"/>
          <w:sz w:val="28"/>
          <w:szCs w:val="28"/>
        </w:rPr>
        <w:t xml:space="preserve">Уполномоченного </w:t>
      </w:r>
      <w:r>
        <w:rPr>
          <w:rFonts w:ascii="Times New Roman" w:hAnsi="Times New Roman"/>
          <w:sz w:val="28"/>
          <w:szCs w:val="28"/>
        </w:rPr>
        <w:t xml:space="preserve">органа по предоставлению муниципальной услуги осуществляется </w:t>
      </w:r>
      <w:r>
        <w:rPr>
          <w:rFonts w:ascii="Times New Roman" w:hAnsi="Times New Roman"/>
          <w:sz w:val="28"/>
          <w:szCs w:val="28"/>
        </w:rPr>
        <w:t xml:space="preserve"> должностными лицами, уполномоченными на осуществление контроля.</w:t>
      </w:r>
      <w:r>
        <w:rPr>
          <w:rFonts w:ascii="Times New Roman" w:hAnsi="Times New Roman" w:eastAsia="Calibri"/>
          <w:sz w:val="28"/>
          <w:szCs w:val="28"/>
          <w:lang w:eastAsia="en-US"/>
        </w:rPr>
      </w:r>
      <w:r>
        <w:rPr>
          <w:rFonts w:ascii="Times New Roman" w:hAnsi="Times New Roman" w:eastAsia="Calibri"/>
          <w:sz w:val="28"/>
          <w:szCs w:val="28"/>
          <w:lang w:eastAsia="en-US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4.1.2. </w:t>
      </w:r>
      <w:r>
        <w:rPr>
          <w:rFonts w:ascii="Times New Roman" w:hAnsi="Times New Roman"/>
          <w:sz w:val="28"/>
          <w:szCs w:val="28"/>
        </w:rPr>
        <w:t xml:space="preserve">Контроль за исполнением настоящего административного регламента сотрудниками МФЦ осуществляется руководителем МФЦ.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39"/>
        <w:ind w:right="-1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9"/>
        <w:ind w:right="-1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услуги, в том числе порядок и формы контроля за полнотой и качеством предоставлен</w:t>
      </w:r>
      <w:r>
        <w:rPr>
          <w:rFonts w:ascii="Times New Roman" w:hAnsi="Times New Roman" w:cs="Times New Roman"/>
          <w:sz w:val="28"/>
          <w:szCs w:val="28"/>
        </w:rPr>
        <w:t xml:space="preserve">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услуги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both"/>
        <w:spacing w:after="0" w:line="360" w:lineRule="auto"/>
        <w:widowControl w:val="off"/>
        <w:rPr>
          <w:rFonts w:ascii="Times New Roman" w:hAnsi="Times New Roman" w:eastAsia="Calibri"/>
          <w:sz w:val="28"/>
          <w:szCs w:val="28"/>
          <w:highlight w:val="none"/>
        </w:rPr>
      </w:pPr>
      <w:r>
        <w:rPr>
          <w:rFonts w:ascii="Times New Roman" w:hAnsi="Times New Roman" w:eastAsia="Calibri"/>
          <w:sz w:val="28"/>
          <w:szCs w:val="28"/>
          <w:highlight w:val="none"/>
        </w:rPr>
      </w:r>
      <w:r>
        <w:rPr>
          <w:rFonts w:ascii="Times New Roman" w:hAnsi="Times New Roman" w:eastAsia="Calibri"/>
          <w:sz w:val="28"/>
          <w:szCs w:val="28"/>
          <w:highlight w:val="none"/>
        </w:rPr>
      </w:r>
      <w:r>
        <w:rPr>
          <w:rFonts w:ascii="Times New Roman" w:hAnsi="Times New Roman" w:eastAsia="Calibri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Calibri"/>
          <w:sz w:val="28"/>
          <w:szCs w:val="28"/>
          <w:highlight w:val="none"/>
        </w:rPr>
      </w:pPr>
      <w:r>
        <w:rPr>
          <w:rFonts w:ascii="Times New Roman" w:hAnsi="Times New Roman" w:eastAsia="Calibri"/>
          <w:sz w:val="28"/>
          <w:szCs w:val="28"/>
        </w:rPr>
        <w:t xml:space="preserve">4.2.1. Контроль полноты и качества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eastAsia="Calibri"/>
          <w:sz w:val="28"/>
          <w:szCs w:val="28"/>
        </w:rPr>
        <w:t xml:space="preserve"> услуги осуществляется путем проведения плановых и внеплановых проверок.</w:t>
      </w:r>
      <w:r>
        <w:rPr>
          <w:rFonts w:ascii="Times New Roman" w:hAnsi="Times New Roman" w:eastAsia="Calibri"/>
          <w:sz w:val="28"/>
          <w:szCs w:val="28"/>
          <w:highlight w:val="none"/>
        </w:rPr>
      </w:r>
      <w:r>
        <w:rPr>
          <w:rFonts w:ascii="Times New Roman" w:hAnsi="Times New Roman" w:eastAsia="Calibri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Периодичность осуществления плановых проверок устанавливается главой муниципального образования (иным уполномоченным лицом)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Внеплановые проверки проводятся в случае поступления в </w:t>
      </w:r>
      <w:r>
        <w:rPr>
          <w:rFonts w:ascii="Times New Roman" w:hAnsi="Times New Roman"/>
          <w:sz w:val="28"/>
          <w:szCs w:val="28"/>
        </w:rPr>
        <w:t xml:space="preserve">Администрацию</w:t>
      </w:r>
      <w:r>
        <w:rPr>
          <w:rFonts w:ascii="Times New Roman" w:hAnsi="Times New Roman"/>
          <w:sz w:val="28"/>
          <w:szCs w:val="28"/>
        </w:rPr>
        <w:t xml:space="preserve"> обращений физических и юридических лиц с жалобами на нарушения их прав и законных интересов.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4.2.2. Внеплановые проверки проводятся в форме документарной проверки и (или) выездной проверки в порядке, установленном законодательством.</w:t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4.2.3.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3" w:name="Par387"/>
      <w:r/>
      <w:bookmarkEnd w:id="3"/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pStyle w:val="939"/>
        <w:ind w:right="-1"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9"/>
        <w:ind w:right="-1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</w:t>
      </w:r>
      <w:r>
        <w:rPr>
          <w:rFonts w:ascii="Times New Roman" w:hAnsi="Times New Roman" w:cs="Times New Roman"/>
          <w:sz w:val="28"/>
          <w:szCs w:val="28"/>
        </w:rPr>
        <w:t xml:space="preserve">оставления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услуги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9"/>
        <w:ind w:right="-1"/>
        <w:jc w:val="center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9"/>
        <w:ind w:right="-1"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4.3.1. Должностные лица, ответственные за предоставление муниципальной услуги, несут персональную ответственность за соблюдение порядка и сроков предоставления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услуги.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9"/>
        <w:ind w:right="-1"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МФЦ и его работники несут ответственность, установленную законодательством Российской Федерации: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9"/>
        <w:ind w:right="-1"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за полноту передаваемых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Администрацию</w:t>
      </w:r>
      <w:r>
        <w:rPr>
          <w:rFonts w:ascii="Times New Roman" w:hAnsi="Times New Roman" w:cs="Times New Roman"/>
          <w:sz w:val="28"/>
          <w:szCs w:val="28"/>
        </w:rPr>
        <w:t xml:space="preserve"> заявлений, иных документов, принятых от заявителя в МФЦ;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9"/>
        <w:ind w:right="-1"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за своевременную передачу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Администрацию</w:t>
      </w:r>
      <w:r>
        <w:rPr>
          <w:rFonts w:ascii="Times New Roman" w:hAnsi="Times New Roman" w:cs="Times New Roman"/>
          <w:sz w:val="28"/>
          <w:szCs w:val="28"/>
        </w:rPr>
        <w:t xml:space="preserve"> заявлений, иных документов, принятых от заявителя, а также за своевременную выдачу заявителю документов, переданных в этих целях МФЦ органу местного самоуправления;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9"/>
        <w:ind w:right="-1"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9"/>
        <w:ind w:right="-1"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Жалоба на нарушен</w:t>
      </w:r>
      <w:r>
        <w:rPr>
          <w:rFonts w:ascii="Times New Roman" w:hAnsi="Times New Roman" w:cs="Times New Roman"/>
          <w:sz w:val="28"/>
          <w:szCs w:val="28"/>
        </w:rPr>
        <w:t xml:space="preserve">ие порядка предоставления муниципальной услуги МФЦ рассматривается органом государственной власти субъекта Российской Федерации или орган местного самоуправления. При этом срок рассмотрения жалобы исчисляется со дня регистрации жалобы в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органе государственной власти субъекта Российской Федерации или органе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9"/>
        <w:ind w:right="-1"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9"/>
        <w:ind w:right="-1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</w:t>
      </w: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. </w:t>
      </w:r>
      <w:r>
        <w:rPr>
          <w:rFonts w:ascii="Times New Roman" w:hAnsi="Times New Roman" w:cs="Times New Roman"/>
          <w:sz w:val="28"/>
          <w:szCs w:val="28"/>
        </w:rPr>
        <w:t xml:space="preserve">Положения, характеризующие требования к порядку и формам контроля за предоставлением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услуги, в том числе со стороны гражда</w:t>
      </w:r>
      <w:r>
        <w:rPr>
          <w:rFonts w:ascii="Times New Roman" w:hAnsi="Times New Roman" w:cs="Times New Roman"/>
          <w:sz w:val="28"/>
          <w:szCs w:val="28"/>
        </w:rPr>
        <w:t xml:space="preserve">н, их объединений и организаций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9"/>
        <w:ind w:right="-1"/>
        <w:jc w:val="center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9"/>
        <w:ind w:right="-1"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предоставлением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услуги со стороны граждан, их объединений и организаций, осуществляется посредством открытости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Уполномоченного </w:t>
      </w:r>
      <w:r>
        <w:rPr>
          <w:rFonts w:ascii="Times New Roman" w:hAnsi="Times New Roman" w:cs="Times New Roman"/>
          <w:sz w:val="28"/>
          <w:szCs w:val="28"/>
        </w:rPr>
        <w:t xml:space="preserve">органа при 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услуги, получения полной, актуальной и достоверной информации о порядке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услуги и возможности досудебного рассмотрения обращений (жалоб) в процессе предоставления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муниципальной услуги.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right="-1"/>
        <w:jc w:val="left"/>
        <w:spacing w:after="0" w:line="360" w:lineRule="auto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ind w:right="-1"/>
        <w:jc w:val="center"/>
        <w:spacing w:after="0" w:line="360" w:lineRule="auto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</w:rPr>
        <w:t xml:space="preserve">5. Досудебный (внесудебный) порядок обжалования решений и действий (бездействия) органа, предоставляющего</w:t>
      </w:r>
      <w: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муниципальную услугу, многофункционального центра предоставления государственных и муниципальных услуг, организаций, указанных в части 1.1 статьи 16 Федерального закона</w:t>
      </w:r>
      <w:r>
        <w:rPr>
          <w:rFonts w:ascii="Times New Roman" w:hAnsi="Times New Roman"/>
          <w:b/>
          <w:sz w:val="28"/>
          <w:szCs w:val="28"/>
        </w:rPr>
        <w:t xml:space="preserve"> 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210-ФЗ</w:t>
      </w:r>
      <w:r>
        <w:rPr>
          <w:rFonts w:ascii="Times New Roman" w:hAnsi="Times New Roman"/>
          <w:b/>
          <w:sz w:val="28"/>
          <w:szCs w:val="28"/>
        </w:rPr>
        <w:t xml:space="preserve">, а также их должностных лиц, муниципальных служащих, работников</w:t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ind w:right="-1" w:firstLine="709"/>
        <w:jc w:val="center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 Получатели </w:t>
      </w:r>
      <w:r>
        <w:rPr>
          <w:rFonts w:ascii="Times New Roman" w:hAnsi="Times New Roman"/>
          <w:sz w:val="28"/>
          <w:szCs w:val="28"/>
        </w:rPr>
        <w:t xml:space="preserve">муниципальной услуги имеют право на обжалование в досудебном порядке действий (бездействия) сотрудников </w:t>
      </w:r>
      <w:r>
        <w:rPr>
          <w:rFonts w:ascii="Times New Roman" w:hAnsi="Times New Roman"/>
          <w:sz w:val="28"/>
          <w:szCs w:val="28"/>
        </w:rPr>
        <w:t xml:space="preserve">Уполномоченного </w:t>
      </w:r>
      <w:r>
        <w:rPr>
          <w:rFonts w:ascii="Times New Roman" w:hAnsi="Times New Roman"/>
          <w:sz w:val="28"/>
          <w:szCs w:val="28"/>
        </w:rPr>
        <w:t xml:space="preserve">органа</w:t>
      </w:r>
      <w:r>
        <w:rPr>
          <w:rFonts w:ascii="Times New Roman" w:hAnsi="Times New Roman"/>
          <w:sz w:val="28"/>
          <w:szCs w:val="28"/>
        </w:rPr>
        <w:t xml:space="preserve">, участвующих в предоставлении </w:t>
      </w:r>
      <w:r>
        <w:rPr>
          <w:rFonts w:ascii="Times New Roman" w:hAnsi="Times New Roman"/>
          <w:sz w:val="28"/>
          <w:szCs w:val="28"/>
        </w:rPr>
        <w:t xml:space="preserve">муниципальной услуги, </w:t>
      </w:r>
      <w:bookmarkStart w:id="4" w:name="_Hlk41040895"/>
      <w:r>
        <w:rPr>
          <w:rFonts w:ascii="Times New Roman" w:hAnsi="Times New Roman"/>
          <w:sz w:val="28"/>
          <w:szCs w:val="28"/>
        </w:rPr>
        <w:t xml:space="preserve">руководителю </w:t>
      </w:r>
      <w:r>
        <w:rPr>
          <w:rFonts w:ascii="Times New Roman" w:hAnsi="Times New Roman"/>
          <w:sz w:val="28"/>
          <w:szCs w:val="28"/>
        </w:rPr>
        <w:t xml:space="preserve">такого органа</w:t>
      </w:r>
      <w:r>
        <w:rPr>
          <w:rFonts w:ascii="Times New Roman" w:hAnsi="Times New Roman"/>
          <w:sz w:val="28"/>
          <w:szCs w:val="28"/>
        </w:rPr>
        <w:t xml:space="preserve">.</w:t>
      </w:r>
      <w:bookmarkEnd w:id="4"/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Заявитель может обратиться с жалобой, в том числе в следующих случаях: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 нарушение срока регистрации запроса заявителя о предоставлении </w:t>
      </w:r>
      <w:r>
        <w:rPr>
          <w:rFonts w:ascii="Times New Roman" w:hAnsi="Times New Roman"/>
          <w:sz w:val="28"/>
          <w:szCs w:val="28"/>
        </w:rPr>
        <w:t xml:space="preserve">муниципальной услуги;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нарушение срока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услуги;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 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</w:t>
      </w:r>
      <w:r>
        <w:rPr>
          <w:rFonts w:ascii="Times New Roman" w:hAnsi="Times New Roman"/>
          <w:sz w:val="28"/>
          <w:szCs w:val="28"/>
        </w:rPr>
        <w:t xml:space="preserve">субъекта Российской Федерации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муниципальными правовыми актами</w:t>
      </w:r>
      <w:r>
        <w:rPr>
          <w:rFonts w:ascii="Times New Roman" w:hAnsi="Times New Roman"/>
          <w:sz w:val="28"/>
          <w:szCs w:val="28"/>
        </w:rPr>
        <w:t xml:space="preserve"> для предоставления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услуги;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 отказ в приеме документов, предоставление которых предусмотрено нормативными правовыми актами Российской Федерации, </w:t>
      </w:r>
      <w:r>
        <w:rPr>
          <w:rFonts w:ascii="Times New Roman" w:hAnsi="Times New Roman"/>
          <w:sz w:val="28"/>
          <w:szCs w:val="28"/>
        </w:rPr>
        <w:t xml:space="preserve">субъекта Российской Федерации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муниципальными правовыми актами </w:t>
      </w:r>
      <w:r>
        <w:rPr>
          <w:rFonts w:ascii="Times New Roman" w:hAnsi="Times New Roman"/>
          <w:sz w:val="28"/>
          <w:szCs w:val="28"/>
        </w:rPr>
        <w:t xml:space="preserve">для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услуги, у заявителя;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 отказ в предоставлении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/>
          <w:sz w:val="28"/>
          <w:szCs w:val="28"/>
        </w:rPr>
        <w:t xml:space="preserve">субъекта Российской Федерации</w:t>
      </w:r>
      <w:r>
        <w:rPr>
          <w:rFonts w:ascii="Times New Roman" w:hAnsi="Times New Roman"/>
          <w:sz w:val="28"/>
          <w:szCs w:val="28"/>
        </w:rPr>
        <w:t xml:space="preserve">, муниципальными правовыми актами;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 затребование от заявителя при предоставлении муниципальной услуги платы, не предусмотренной нормативными правовыми актами Российской Федерации, </w:t>
      </w:r>
      <w:r>
        <w:rPr>
          <w:rFonts w:ascii="Times New Roman" w:hAnsi="Times New Roman"/>
          <w:sz w:val="28"/>
          <w:szCs w:val="28"/>
        </w:rPr>
        <w:t xml:space="preserve">субъекта Российской Федерации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муниципальными правовыми актами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 отказ </w:t>
      </w:r>
      <w:r>
        <w:rPr>
          <w:rFonts w:ascii="Times New Roman" w:hAnsi="Times New Roman"/>
          <w:sz w:val="28"/>
          <w:szCs w:val="28"/>
        </w:rPr>
        <w:t xml:space="preserve">Уполномоченного </w:t>
      </w:r>
      <w:r>
        <w:rPr>
          <w:rFonts w:ascii="Times New Roman" w:hAnsi="Times New Roman"/>
          <w:sz w:val="28"/>
          <w:szCs w:val="28"/>
        </w:rPr>
        <w:t xml:space="preserve">органа</w:t>
      </w:r>
      <w:r>
        <w:rPr>
          <w:rFonts w:ascii="Times New Roman" w:hAnsi="Times New Roman"/>
          <w:sz w:val="28"/>
          <w:szCs w:val="28"/>
        </w:rPr>
        <w:t xml:space="preserve">, должностного лица в исправлении допущенных опечаток и ошибок в выданных в результате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услуги документах либо нарушение установленного срока таких исправлений;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 нарушение срока или порядка выдачи документов по результатам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услуги;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 приостановление предоставления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</w:t>
      </w:r>
      <w:r>
        <w:rPr>
          <w:rFonts w:ascii="Times New Roman" w:hAnsi="Times New Roman"/>
          <w:sz w:val="28"/>
          <w:szCs w:val="28"/>
        </w:rPr>
        <w:t xml:space="preserve">актами Российской Федерации, законами и иными нормативными правовыми актами </w:t>
      </w:r>
      <w:r>
        <w:rPr>
          <w:rFonts w:ascii="Times New Roman" w:hAnsi="Times New Roman"/>
          <w:sz w:val="28"/>
          <w:szCs w:val="28"/>
        </w:rPr>
        <w:t xml:space="preserve">субъекта Российской Федерации</w:t>
      </w:r>
      <w:r>
        <w:rPr>
          <w:rFonts w:ascii="Times New Roman" w:hAnsi="Times New Roman"/>
          <w:sz w:val="28"/>
          <w:szCs w:val="28"/>
        </w:rPr>
        <w:t xml:space="preserve">, муниципальными правовыми актами;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10) требование у заявителя при предоставлении </w:t>
      </w:r>
      <w:r>
        <w:rPr>
          <w:rFonts w:ascii="Times New Roman" w:hAnsi="Times New Roman"/>
          <w:sz w:val="28"/>
          <w:szCs w:val="28"/>
        </w:rPr>
        <w:t xml:space="preserve">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услуги, либо в предоставлении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услуги, за исключением случаев, предусмотренных пунктом 4 части 1 статьи 7 Федерального закона № 210-ФЗ.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5.2. </w:t>
      </w:r>
      <w:r>
        <w:rPr>
          <w:rFonts w:ascii="Times New Roman" w:hAnsi="Times New Roman"/>
          <w:sz w:val="28"/>
          <w:szCs w:val="28"/>
        </w:rPr>
        <w:t xml:space="preserve">Жалоба подается в письменной форме на бумажном носителе, в электронной форме в орган, предоставляющий </w:t>
      </w:r>
      <w:r>
        <w:rPr>
          <w:rFonts w:ascii="Times New Roman" w:hAnsi="Times New Roman"/>
          <w:sz w:val="28"/>
          <w:szCs w:val="28"/>
        </w:rPr>
        <w:t xml:space="preserve">муниципальную услугу, много</w:t>
      </w:r>
      <w:r>
        <w:rPr>
          <w:rFonts w:ascii="Times New Roman" w:hAnsi="Times New Roman"/>
          <w:sz w:val="28"/>
          <w:szCs w:val="28"/>
        </w:rPr>
        <w:t xml:space="preserve">функциональный центр либо в соответствующий орган государственной власти, являющийся учредителем многофункционального центра (далее - учредитель многофункционального центра). Жалобы на решения и действия (бездействие) руководителя органа, предоставляющего </w:t>
      </w:r>
      <w:r>
        <w:rPr>
          <w:rFonts w:ascii="Times New Roman" w:hAnsi="Times New Roman"/>
          <w:sz w:val="28"/>
          <w:szCs w:val="28"/>
        </w:rPr>
        <w:t xml:space="preserve">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</w:t>
      </w:r>
      <w:r>
        <w:rPr>
          <w:rFonts w:ascii="Times New Roman" w:hAnsi="Times New Roman"/>
          <w:sz w:val="28"/>
          <w:szCs w:val="28"/>
        </w:rPr>
        <w:t xml:space="preserve">муниципальную услугу.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Жалобы на решения и действия (бездействие) работника многофункционального центра подаются руководителю этого многофункциональ</w:t>
      </w:r>
      <w:r>
        <w:rPr>
          <w:rFonts w:ascii="Times New Roman" w:hAnsi="Times New Roman"/>
          <w:sz w:val="28"/>
          <w:szCs w:val="28"/>
        </w:rPr>
        <w:t xml:space="preserve">ного центра. Жалобы на решения и действия (бездействие) многофункционального центра подаются учредителю многофункционального центра. Жалобы на решения и действия (бездействие) работников организаций, предусмотренных частью 1.1 статьи 16 Федерального закона</w:t>
      </w:r>
      <w:r>
        <w:rPr>
          <w:rFonts w:ascii="Times New Roman" w:hAnsi="Times New Roman"/>
          <w:sz w:val="28"/>
          <w:szCs w:val="28"/>
        </w:rPr>
        <w:t xml:space="preserve"> № 210-ФЗ</w:t>
      </w:r>
      <w:r>
        <w:rPr>
          <w:rFonts w:ascii="Times New Roman" w:hAnsi="Times New Roman"/>
          <w:sz w:val="28"/>
          <w:szCs w:val="28"/>
        </w:rPr>
        <w:t xml:space="preserve">, подаются руководителям этих организаций.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Жалоба может быть направлена по почте, через МФЦ, с использованием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sz w:val="28"/>
          <w:szCs w:val="28"/>
        </w:rPr>
        <w:t xml:space="preserve">Интернет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, официального </w:t>
      </w:r>
      <w:r>
        <w:rPr>
          <w:rFonts w:ascii="Times New Roman" w:hAnsi="Times New Roman"/>
          <w:sz w:val="28"/>
          <w:szCs w:val="28"/>
        </w:rPr>
        <w:t xml:space="preserve">органа местного самоуправления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Единого портала, </w:t>
      </w:r>
      <w:r>
        <w:rPr>
          <w:rFonts w:ascii="Times New Roman" w:hAnsi="Times New Roman"/>
          <w:sz w:val="28"/>
          <w:szCs w:val="28"/>
        </w:rPr>
        <w:t xml:space="preserve">информационной системы досудебного обжалования, а</w:t>
      </w:r>
      <w:r>
        <w:rPr>
          <w:rFonts w:ascii="Times New Roman" w:hAnsi="Times New Roman"/>
          <w:sz w:val="28"/>
          <w:szCs w:val="28"/>
        </w:rPr>
        <w:t xml:space="preserve"> также может быть принята при личном приеме заявителя.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</w:t>
      </w: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. Жалоба должна содержать следующую информацию: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 </w:t>
      </w:r>
      <w:r>
        <w:rPr>
          <w:rFonts w:ascii="Times New Roman" w:hAnsi="Times New Roman"/>
          <w:sz w:val="28"/>
          <w:szCs w:val="28"/>
        </w:rPr>
        <w:t xml:space="preserve">наименование органа, предоставляющего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услугу, должностного лица органа, предоставляющего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услугу</w:t>
      </w:r>
      <w:r>
        <w:rPr>
          <w:rFonts w:ascii="Times New Roman" w:hAnsi="Times New Roman"/>
          <w:sz w:val="28"/>
          <w:szCs w:val="28"/>
        </w:rPr>
        <w:t xml:space="preserve">, многофункционального центра, его руководителя и (или) работника, организаций, предусмотренных частью 1.1 статьи 16 Федерального закона</w:t>
      </w:r>
      <w:r>
        <w:rPr>
          <w:rFonts w:ascii="Times New Roman" w:hAnsi="Times New Roman"/>
          <w:sz w:val="28"/>
          <w:szCs w:val="28"/>
        </w:rPr>
        <w:t xml:space="preserve"> № 210-ФЗ</w:t>
      </w:r>
      <w:r>
        <w:rPr>
          <w:rFonts w:ascii="Times New Roman" w:hAnsi="Times New Roman"/>
          <w:sz w:val="28"/>
          <w:szCs w:val="28"/>
        </w:rPr>
        <w:t xml:space="preserve">, их руководителей и (или) работников, решения и действия (бездействие) которых обжалуются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фамилию, имя, отчество (последнее - при наличии), сведения о месте жительства заявителя </w:t>
      </w:r>
      <w:r>
        <w:rPr>
          <w:rFonts w:ascii="Times New Roman" w:hAnsi="Times New Roman"/>
          <w:sz w:val="28"/>
          <w:szCs w:val="28"/>
        </w:rPr>
        <w:t xml:space="preserve">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 </w:t>
      </w:r>
      <w:r>
        <w:rPr>
          <w:rFonts w:ascii="Times New Roman" w:hAnsi="Times New Roman"/>
          <w:sz w:val="28"/>
          <w:szCs w:val="28"/>
        </w:rPr>
        <w:t xml:space="preserve">сведения об обжалуемых решениях и действиях (бездействии) органа, предоставляющего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услугу, должностного </w:t>
      </w:r>
      <w:r>
        <w:rPr>
          <w:rFonts w:ascii="Times New Roman" w:hAnsi="Times New Roman"/>
          <w:sz w:val="28"/>
          <w:szCs w:val="28"/>
        </w:rPr>
        <w:t xml:space="preserve">лица органа, предоставляющего </w:t>
      </w:r>
      <w:r>
        <w:rPr>
          <w:rFonts w:ascii="Times New Roman" w:hAnsi="Times New Roman"/>
          <w:sz w:val="28"/>
          <w:szCs w:val="28"/>
        </w:rPr>
        <w:t xml:space="preserve">муниципальную услугу, либо муниципального служащего, многофункционального центра, работника многофункционального центра,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организаций, предусмотренных частью 1.1 статьи 16 Федерального закона</w:t>
      </w:r>
      <w:r>
        <w:rPr>
          <w:rFonts w:ascii="Times New Roman" w:hAnsi="Times New Roman"/>
          <w:sz w:val="28"/>
          <w:szCs w:val="28"/>
        </w:rPr>
        <w:t xml:space="preserve"> № 210-ФЗ</w:t>
      </w:r>
      <w:r>
        <w:rPr>
          <w:rFonts w:ascii="Times New Roman" w:hAnsi="Times New Roman"/>
          <w:sz w:val="28"/>
          <w:szCs w:val="28"/>
        </w:rPr>
        <w:t xml:space="preserve">, их работников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 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</w:t>
      </w:r>
      <w:r>
        <w:rPr>
          <w:rFonts w:ascii="Times New Roman" w:hAnsi="Times New Roman"/>
          <w:sz w:val="28"/>
          <w:szCs w:val="28"/>
        </w:rPr>
        <w:t xml:space="preserve">, многофункционального центра, работника многофункционального центра, организаций, предусмотренных частью 1.1 статьи 16 Федерального закона</w:t>
      </w:r>
      <w:r>
        <w:rPr>
          <w:rFonts w:ascii="Times New Roman" w:hAnsi="Times New Roman"/>
          <w:sz w:val="28"/>
          <w:szCs w:val="28"/>
        </w:rPr>
        <w:t xml:space="preserve"> № 210-ФЗ</w:t>
      </w:r>
      <w:r>
        <w:rPr>
          <w:rFonts w:ascii="Times New Roman" w:hAnsi="Times New Roman"/>
          <w:sz w:val="28"/>
          <w:szCs w:val="28"/>
        </w:rPr>
        <w:t xml:space="preserve">, их работников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5.4. Поступившая жалоба подлежит регистрации в срок </w:t>
      </w:r>
      <w:r>
        <w:rPr>
          <w:rFonts w:ascii="Times New Roman" w:hAnsi="Times New Roman"/>
          <w:sz w:val="28"/>
          <w:szCs w:val="28"/>
        </w:rPr>
        <w:t xml:space="preserve">в день ее поступления в администрацию Артемовского городского округа, многофункциональный центр, учредителю многофункционального центра.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5.5. Жалоба, поступившая в орган, предоставляющий муниципальную услугу, многофункциональный центр, учредителю многофункционального центра, в </w:t>
      </w:r>
      <w:r>
        <w:rPr>
          <w:rFonts w:ascii="Times New Roman" w:hAnsi="Times New Roman"/>
          <w:sz w:val="28"/>
          <w:szCs w:val="28"/>
        </w:rPr>
        <w:t xml:space="preserve">организации, предусмотренные частью 1.1 статьи 16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</w:t>
      </w:r>
      <w:r>
        <w:rPr>
          <w:rFonts w:ascii="Times New Roman" w:hAnsi="Times New Roman"/>
          <w:sz w:val="28"/>
          <w:szCs w:val="28"/>
        </w:rPr>
        <w:t xml:space="preserve">муниципальную услугу, многофункциональног</w:t>
      </w:r>
      <w:r>
        <w:rPr>
          <w:rFonts w:ascii="Times New Roman" w:hAnsi="Times New Roman"/>
          <w:sz w:val="28"/>
          <w:szCs w:val="28"/>
        </w:rPr>
        <w:t xml:space="preserve">о центра, организаций, предусмотренных частью 1.1 статьи 16 Федерального закона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</w:t>
      </w:r>
      <w:r>
        <w:rPr>
          <w:rFonts w:ascii="Times New Roman" w:hAnsi="Times New Roman"/>
          <w:sz w:val="28"/>
          <w:szCs w:val="28"/>
        </w:rPr>
        <w:t xml:space="preserve">5 рабочих дней со дня ее регистрации</w:t>
      </w:r>
      <w:r>
        <w:rPr>
          <w:rFonts w:ascii="Times New Roman" w:hAnsi="Times New Roman"/>
          <w:sz w:val="28"/>
          <w:szCs w:val="28"/>
          <w:lang w:val="ru-RU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5.6.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5.7. По результатам рассмотрения жалобы принимается одно из следующих решений: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/>
          <w:sz w:val="28"/>
          <w:szCs w:val="28"/>
        </w:rPr>
        <w:t xml:space="preserve">субъекта Российской Федерации</w:t>
      </w:r>
      <w:r>
        <w:rPr>
          <w:rFonts w:ascii="Times New Roman" w:hAnsi="Times New Roman"/>
          <w:sz w:val="28"/>
          <w:szCs w:val="28"/>
        </w:rPr>
        <w:t xml:space="preserve">, муниципальными правовыми актами;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в удовлетворении жалобы отказывается.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Мотивированный </w:t>
      </w:r>
      <w:r>
        <w:rPr>
          <w:rFonts w:ascii="Times New Roman" w:hAnsi="Times New Roman"/>
          <w:sz w:val="28"/>
          <w:szCs w:val="28"/>
        </w:rPr>
        <w:t xml:space="preserve">ответ о результатах рассмотрения жалобы</w:t>
      </w:r>
      <w:r>
        <w:rPr>
          <w:rFonts w:ascii="Times New Roman" w:hAnsi="Times New Roman"/>
          <w:sz w:val="28"/>
          <w:szCs w:val="28"/>
        </w:rPr>
        <w:t xml:space="preserve"> направляется заявител</w:t>
      </w:r>
      <w:r>
        <w:rPr>
          <w:rFonts w:ascii="Times New Roman" w:hAnsi="Times New Roman"/>
          <w:sz w:val="28"/>
          <w:szCs w:val="28"/>
        </w:rPr>
        <w:t xml:space="preserve">ю</w:t>
      </w:r>
      <w:r>
        <w:rPr>
          <w:rFonts w:ascii="Times New Roman" w:hAnsi="Times New Roman"/>
          <w:sz w:val="28"/>
          <w:szCs w:val="28"/>
        </w:rPr>
        <w:t xml:space="preserve"> в срок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 позднее дня, следующего за днем принятия решения по жалобе.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br w:type="page" w:clear="all"/>
      </w:r>
      <w:r>
        <w:rPr>
          <w:rFonts w:ascii="Times New Roman" w:hAnsi="Times New Roman"/>
          <w:spacing w:val="-6"/>
          <w:sz w:val="28"/>
          <w:szCs w:val="28"/>
        </w:rPr>
      </w:r>
      <w:r>
        <w:rPr>
          <w:rFonts w:ascii="Times New Roman" w:hAnsi="Times New Roman"/>
          <w:spacing w:val="-6"/>
          <w:sz w:val="28"/>
          <w:szCs w:val="28"/>
        </w:rPr>
      </w:r>
    </w:p>
    <w:p>
      <w:pPr>
        <w:shd w:val="nil" w:color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highlight w:val="none"/>
          <w:lang w:bidi="ru-RU"/>
        </w:rPr>
        <w:br w:type="page" w:clear="all"/>
      </w:r>
      <w:r>
        <w:rPr>
          <w:rFonts w:ascii="Times New Roman" w:hAnsi="Times New Roman"/>
          <w:color w:val="000000"/>
          <w:sz w:val="28"/>
          <w:szCs w:val="28"/>
          <w:highlight w:val="none"/>
          <w:lang w:bidi="ru-RU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7680"/>
        <w:jc w:val="both"/>
        <w:spacing w:after="0" w:line="322" w:lineRule="exact"/>
        <w:widowControl w:val="off"/>
        <w:tabs>
          <w:tab w:val="left" w:pos="9955" w:leader="underscore"/>
        </w:tabs>
        <w:rPr>
          <w:rFonts w:ascii="Times New Roman" w:hAnsi="Times New Roman"/>
          <w:color w:val="000000"/>
          <w:sz w:val="28"/>
          <w:szCs w:val="28"/>
          <w:highlight w:val="none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Приложение № 1 </w:t>
      </w:r>
      <w:r>
        <w:rPr>
          <w:rFonts w:ascii="Times New Roman" w:hAnsi="Times New Roman"/>
          <w:color w:val="000000"/>
          <w:sz w:val="28"/>
          <w:szCs w:val="28"/>
          <w:highlight w:val="none"/>
          <w:lang w:bidi="ru-RU"/>
        </w:rPr>
      </w:r>
      <w:r>
        <w:rPr>
          <w:rFonts w:ascii="Times New Roman" w:hAnsi="Times New Roman"/>
          <w:color w:val="000000"/>
          <w:sz w:val="28"/>
          <w:szCs w:val="28"/>
          <w:highlight w:val="none"/>
          <w:lang w:bidi="ru-RU"/>
        </w:rPr>
      </w:r>
    </w:p>
    <w:p>
      <w:pPr>
        <w:ind w:left="5520"/>
        <w:jc w:val="right"/>
        <w:spacing w:after="600" w:line="322" w:lineRule="exact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к Административному регламенту по предоставлению муниципальной услуги «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Предоставление разрешения на условно разрешенный вид использования земельного участка или объекта капитального строительства на территории Владивостокской агломерации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»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20"/>
        <w:jc w:val="right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</w:p>
    <w:p>
      <w:pPr>
        <w:ind w:left="4111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4111"/>
        <w:jc w:val="center"/>
        <w:spacing w:after="0" w:line="240" w:lineRule="auto"/>
        <w:rPr>
          <w:rFonts w:ascii="Times New Roman" w:hAnsi="Times New Roman"/>
          <w:i/>
          <w:sz w:val="24"/>
          <w:szCs w:val="28"/>
        </w:rPr>
        <w:pBdr>
          <w:top w:val="single" w:color="000000" w:sz="4" w:space="1"/>
        </w:pBdr>
      </w:pPr>
      <w:r>
        <w:rPr>
          <w:rFonts w:ascii="Times New Roman" w:hAnsi="Times New Roman"/>
          <w:i/>
          <w:sz w:val="24"/>
          <w:szCs w:val="28"/>
        </w:rPr>
        <w:t xml:space="preserve">(наименование органа местного самоуправления</w:t>
      </w:r>
      <w:r>
        <w:rPr>
          <w:rFonts w:ascii="Times New Roman" w:hAnsi="Times New Roman"/>
          <w:i/>
          <w:sz w:val="24"/>
          <w:szCs w:val="28"/>
        </w:rPr>
      </w:r>
      <w:r>
        <w:rPr>
          <w:rFonts w:ascii="Times New Roman" w:hAnsi="Times New Roman"/>
          <w:i/>
          <w:sz w:val="24"/>
          <w:szCs w:val="28"/>
        </w:rPr>
      </w:r>
    </w:p>
    <w:p>
      <w:pPr>
        <w:ind w:left="4111"/>
        <w:jc w:val="center"/>
        <w:spacing w:after="0" w:line="240" w:lineRule="auto"/>
        <w:rPr>
          <w:rFonts w:ascii="Times New Roman" w:hAnsi="Times New Roman"/>
          <w:i/>
          <w:sz w:val="24"/>
          <w:szCs w:val="28"/>
        </w:rPr>
      </w:pPr>
      <w:r>
        <w:rPr>
          <w:rFonts w:ascii="Times New Roman" w:hAnsi="Times New Roman"/>
          <w:i/>
          <w:sz w:val="24"/>
          <w:szCs w:val="28"/>
        </w:rPr>
      </w:r>
      <w:r>
        <w:rPr>
          <w:rFonts w:ascii="Times New Roman" w:hAnsi="Times New Roman"/>
          <w:i/>
          <w:sz w:val="24"/>
          <w:szCs w:val="28"/>
        </w:rPr>
      </w:r>
      <w:r>
        <w:rPr>
          <w:rFonts w:ascii="Times New Roman" w:hAnsi="Times New Roman"/>
          <w:i/>
          <w:sz w:val="24"/>
          <w:szCs w:val="28"/>
        </w:rPr>
      </w:r>
    </w:p>
    <w:p>
      <w:pPr>
        <w:ind w:left="4111"/>
        <w:jc w:val="center"/>
        <w:spacing w:after="0" w:line="240" w:lineRule="auto"/>
        <w:rPr>
          <w:rFonts w:ascii="Times New Roman" w:hAnsi="Times New Roman"/>
          <w:i/>
          <w:sz w:val="24"/>
          <w:szCs w:val="28"/>
        </w:rPr>
        <w:pBdr>
          <w:top w:val="single" w:color="000000" w:sz="4" w:space="3"/>
        </w:pBdr>
      </w:pPr>
      <w:r>
        <w:rPr>
          <w:rFonts w:ascii="Times New Roman" w:hAnsi="Times New Roman"/>
          <w:i/>
          <w:sz w:val="24"/>
          <w:szCs w:val="28"/>
        </w:rPr>
        <w:t xml:space="preserve">муниципального образования)</w:t>
      </w:r>
      <w:r>
        <w:rPr>
          <w:rFonts w:ascii="Times New Roman" w:hAnsi="Times New Roman"/>
          <w:i/>
          <w:sz w:val="24"/>
          <w:szCs w:val="28"/>
        </w:rPr>
      </w:r>
      <w:r>
        <w:rPr>
          <w:rFonts w:ascii="Times New Roman" w:hAnsi="Times New Roman"/>
          <w:i/>
          <w:sz w:val="24"/>
          <w:szCs w:val="28"/>
        </w:rPr>
      </w:r>
    </w:p>
    <w:p>
      <w:pPr>
        <w:ind w:left="4111"/>
        <w:jc w:val="both"/>
        <w:spacing w:after="0" w:line="240" w:lineRule="auto"/>
        <w:shd w:val="clear" w:color="auto" w:fill="ffffff"/>
        <w:tabs>
          <w:tab w:val="left" w:pos="10334" w:leader="underscor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pacing w:val="-7"/>
          <w:sz w:val="28"/>
          <w:szCs w:val="28"/>
        </w:rPr>
        <w:t xml:space="preserve">от</w:t>
      </w:r>
      <w:r>
        <w:rPr>
          <w:rFonts w:ascii="Times New Roman" w:hAnsi="Times New Roman"/>
          <w:sz w:val="28"/>
          <w:szCs w:val="28"/>
        </w:rPr>
        <w:t xml:space="preserve">_______________________________________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4111"/>
        <w:jc w:val="both"/>
        <w:spacing w:after="0" w:line="240" w:lineRule="auto"/>
        <w:shd w:val="clear" w:color="auto" w:fill="ffffff"/>
        <w:tabs>
          <w:tab w:val="left" w:pos="10334" w:leader="underscor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  <w:t xml:space="preserve">_______________________________________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4111"/>
        <w:jc w:val="both"/>
        <w:spacing w:after="0" w:line="240" w:lineRule="auto"/>
        <w:shd w:val="clear" w:color="auto" w:fill="ffffff"/>
        <w:tabs>
          <w:tab w:val="left" w:pos="10334" w:leader="underscor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  <w:t xml:space="preserve">_______________________________________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4111"/>
        <w:jc w:val="both"/>
        <w:spacing w:after="0" w:line="240" w:lineRule="auto"/>
        <w:shd w:val="clear" w:color="auto" w:fill="ffffff"/>
        <w:tabs>
          <w:tab w:val="left" w:pos="10334" w:leader="underscor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  <w:t xml:space="preserve">_______________________________________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4111"/>
        <w:jc w:val="both"/>
        <w:spacing w:after="0" w:line="240" w:lineRule="auto"/>
        <w:shd w:val="clear" w:color="auto" w:fill="ffffff"/>
        <w:tabs>
          <w:tab w:val="left" w:pos="10334" w:leader="underscor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  <w:t xml:space="preserve">_______________________________________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4111"/>
        <w:jc w:val="both"/>
        <w:spacing w:after="0" w:line="240" w:lineRule="auto"/>
        <w:shd w:val="clear" w:color="auto" w:fill="ffffff"/>
        <w:tabs>
          <w:tab w:val="left" w:pos="10334" w:leader="underscor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  <w:t xml:space="preserve">_______________________________________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4111"/>
        <w:jc w:val="both"/>
        <w:spacing w:after="0" w:line="240" w:lineRule="auto"/>
        <w:shd w:val="clear" w:color="auto" w:fill="ffffff"/>
        <w:rPr>
          <w:rFonts w:ascii="Times New Roman" w:hAnsi="Times New Roman"/>
          <w:i/>
          <w:spacing w:val="-3"/>
          <w:sz w:val="28"/>
          <w:szCs w:val="28"/>
        </w:rPr>
      </w:pPr>
      <w:r>
        <w:rPr>
          <w:rFonts w:ascii="Times New Roman" w:hAnsi="Times New Roman"/>
          <w:i/>
          <w:spacing w:val="-3"/>
          <w:sz w:val="28"/>
          <w:szCs w:val="28"/>
        </w:rPr>
        <w:t xml:space="preserve">(для заявителя юридического лица -  полное наименование, организационно-правовая форма, сведения о государственной регистрации, место нахождения, контактная информация: телефон,</w:t>
      </w:r>
      <w:r>
        <w:rPr>
          <w:i/>
        </w:rPr>
        <w:t xml:space="preserve"> </w:t>
      </w:r>
      <w:r>
        <w:rPr>
          <w:rFonts w:ascii="Times New Roman" w:hAnsi="Times New Roman"/>
          <w:i/>
          <w:spacing w:val="-3"/>
          <w:sz w:val="28"/>
          <w:szCs w:val="28"/>
        </w:rPr>
        <w:t xml:space="preserve">эл. почта;</w:t>
      </w:r>
      <w:r>
        <w:rPr>
          <w:rFonts w:ascii="Times New Roman" w:hAnsi="Times New Roman"/>
          <w:i/>
          <w:spacing w:val="-3"/>
          <w:sz w:val="28"/>
          <w:szCs w:val="28"/>
        </w:rPr>
      </w:r>
      <w:r>
        <w:rPr>
          <w:rFonts w:ascii="Times New Roman" w:hAnsi="Times New Roman"/>
          <w:i/>
          <w:spacing w:val="-3"/>
          <w:sz w:val="28"/>
          <w:szCs w:val="28"/>
        </w:rPr>
      </w:r>
    </w:p>
    <w:p>
      <w:pPr>
        <w:ind w:left="4111"/>
        <w:jc w:val="both"/>
        <w:spacing w:after="0" w:line="240" w:lineRule="auto"/>
        <w:shd w:val="clear" w:color="auto" w:fill="ffffff"/>
        <w:rPr>
          <w:rFonts w:ascii="Times New Roman" w:hAnsi="Times New Roman"/>
          <w:i/>
          <w:spacing w:val="-3"/>
          <w:sz w:val="28"/>
          <w:szCs w:val="28"/>
        </w:rPr>
      </w:pPr>
      <w:r>
        <w:rPr>
          <w:rFonts w:ascii="Times New Roman" w:hAnsi="Times New Roman"/>
          <w:i/>
          <w:spacing w:val="-3"/>
          <w:sz w:val="28"/>
          <w:szCs w:val="28"/>
        </w:rPr>
        <w:t xml:space="preserve">для заявителя физического лица - фамилия, имя, отчество, паспортные данные, регистрация по месту жительства, адрес фактического проживания телефон</w:t>
      </w:r>
      <w:r>
        <w:rPr>
          <w:rFonts w:ascii="Times New Roman" w:hAnsi="Times New Roman"/>
          <w:i/>
          <w:spacing w:val="-7"/>
          <w:sz w:val="28"/>
          <w:szCs w:val="28"/>
        </w:rPr>
        <w:t xml:space="preserve">)</w:t>
      </w:r>
      <w:r>
        <w:rPr>
          <w:rFonts w:ascii="Times New Roman" w:hAnsi="Times New Roman"/>
          <w:i/>
          <w:spacing w:val="-3"/>
          <w:sz w:val="28"/>
          <w:szCs w:val="28"/>
        </w:rPr>
      </w:r>
      <w:r>
        <w:rPr>
          <w:rFonts w:ascii="Times New Roman" w:hAnsi="Times New Roman"/>
          <w:i/>
          <w:spacing w:val="-3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Заявление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предоставлении разрешения на </w:t>
      </w:r>
      <w:r>
        <w:rPr>
          <w:rFonts w:ascii="Times New Roman" w:hAnsi="Times New Roman"/>
          <w:b/>
          <w:sz w:val="28"/>
          <w:szCs w:val="28"/>
        </w:rPr>
        <w:t xml:space="preserve">условно разрешенный вид использования земельного участка или объекта капитального строительства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Прошу предоставить разрешение</w:t>
      </w:r>
      <w:r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условно разрешенный вид использования земельного участка или объекта капитального строительства</w:t>
      </w:r>
      <w:r>
        <w:rPr>
          <w:rFonts w:ascii="Times New Roman" w:hAnsi="Times New Roman"/>
          <w:sz w:val="28"/>
          <w:szCs w:val="28"/>
        </w:rPr>
        <w:t xml:space="preserve">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  <w:pBdr>
          <w:top w:val="single" w:color="000000" w:sz="4" w:space="1"/>
          <w:bottom w:val="single" w:color="000000" w:sz="4" w:space="1"/>
        </w:pBd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Сведения о земельном участке: адрес, кадастровый номер, площадь, вид разрешенного использования. Сведения об объекте капитального строительства: кадастровый номер, площадь, этажность, назначение.</w:t>
      </w:r>
      <w:r>
        <w:rPr>
          <w:rFonts w:ascii="Times New Roman" w:hAnsi="Times New Roman"/>
          <w:i/>
          <w:sz w:val="20"/>
          <w:szCs w:val="20"/>
        </w:rPr>
      </w:r>
      <w:r>
        <w:rPr>
          <w:rFonts w:ascii="Times New Roman" w:hAnsi="Times New Roman"/>
          <w:i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Наименование испрашиваемого вида </w:t>
      </w:r>
      <w:r>
        <w:rPr>
          <w:rFonts w:ascii="Times New Roman" w:hAnsi="Times New Roman"/>
          <w:sz w:val="28"/>
          <w:szCs w:val="28"/>
        </w:rPr>
        <w:t xml:space="preserve">использования земельного участка или объекта капитального строительства</w:t>
      </w:r>
      <w:r>
        <w:rPr>
          <w:rFonts w:ascii="Times New Roman" w:hAnsi="Times New Roman"/>
          <w:sz w:val="28"/>
          <w:szCs w:val="28"/>
        </w:rPr>
        <w:t xml:space="preserve"> с указанием его кода в соответствии с правилами землепользования и застройки: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______________________________________________________________________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______________________________________________________________________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заявлению прилагаются следующие документы: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______________________________________________________________________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______________________________________________________________________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______________________________________________________________________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______________________________________________________________________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______________________________________________________________________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______________________________________________________________________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______________________________________________________________________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851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 предоставления </w:t>
      </w:r>
      <w:r>
        <w:rPr>
          <w:rFonts w:ascii="Times New Roman" w:hAnsi="Times New Roman"/>
          <w:color w:val="000000"/>
          <w:sz w:val="28"/>
          <w:szCs w:val="28"/>
        </w:rPr>
        <w:t xml:space="preserve">муниципальной</w:t>
      </w:r>
      <w:r>
        <w:rPr>
          <w:rFonts w:ascii="Times New Roman" w:hAnsi="Times New Roman"/>
          <w:color w:val="000000"/>
          <w:sz w:val="28"/>
          <w:szCs w:val="28"/>
        </w:rPr>
        <w:t xml:space="preserve"> услуги, </w:t>
      </w:r>
      <w:r>
        <w:rPr>
          <w:rFonts w:ascii="Times New Roman" w:hAnsi="Times New Roman"/>
          <w:color w:val="000000"/>
          <w:sz w:val="28"/>
          <w:szCs w:val="28"/>
        </w:rPr>
        <w:t xml:space="preserve">прошу предоставить: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ind w:firstLine="851"/>
        <w:jc w:val="both"/>
        <w:spacing w:after="0" w:line="240" w:lineRule="auto"/>
        <w:widowControl w:val="off"/>
        <w:rPr>
          <w:rFonts w:ascii="Times New Roman" w:hAnsi="Times New Roman"/>
          <w:bCs/>
          <w:i/>
          <w:color w:val="000000"/>
          <w:sz w:val="28"/>
          <w:szCs w:val="28"/>
        </w:rPr>
      </w:pPr>
      <w:r>
        <w:rPr>
          <w:rFonts w:ascii="Times New Roman" w:hAnsi="Times New Roman"/>
          <w:bCs/>
          <w:i/>
          <w:color w:val="000000"/>
          <w:sz w:val="28"/>
          <w:szCs w:val="28"/>
        </w:rPr>
      </w:r>
      <w:r>
        <w:rPr>
          <w:rFonts w:ascii="Times New Roman" w:hAnsi="Times New Roman"/>
          <w:bCs/>
          <w:i/>
          <w:color w:val="000000"/>
          <w:sz w:val="28"/>
          <w:szCs w:val="28"/>
        </w:rPr>
      </w:r>
      <w:r>
        <w:rPr>
          <w:rFonts w:ascii="Times New Roman" w:hAnsi="Times New Roman"/>
          <w:bCs/>
          <w:i/>
          <w:color w:val="000000"/>
          <w:sz w:val="28"/>
          <w:szCs w:val="28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______________________________________________________________________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851"/>
        <w:jc w:val="left"/>
        <w:spacing w:after="0" w:line="240" w:lineRule="auto"/>
        <w:widowControl w:val="off"/>
        <w:rPr>
          <w:rFonts w:ascii="Times New Roman" w:hAnsi="Times New Roman"/>
          <w:bCs/>
          <w:i/>
          <w:color w:val="000000"/>
          <w:sz w:val="28"/>
          <w:szCs w:val="28"/>
        </w:rPr>
      </w:pPr>
      <w:r>
        <w:rPr>
          <w:rFonts w:ascii="Times New Roman" w:hAnsi="Times New Roman"/>
          <w:bCs/>
          <w:i/>
          <w:color w:val="000000"/>
          <w:sz w:val="28"/>
          <w:szCs w:val="28"/>
        </w:rPr>
      </w:r>
      <w:r>
        <w:rPr>
          <w:rFonts w:ascii="Times New Roman" w:hAnsi="Times New Roman"/>
          <w:bCs/>
          <w:i/>
          <w:color w:val="000000"/>
          <w:sz w:val="28"/>
          <w:szCs w:val="28"/>
        </w:rPr>
      </w:r>
      <w:r>
        <w:rPr>
          <w:rFonts w:ascii="Times New Roman" w:hAnsi="Times New Roman"/>
          <w:bCs/>
          <w:i/>
          <w:color w:val="000000"/>
          <w:sz w:val="28"/>
          <w:szCs w:val="28"/>
        </w:rPr>
      </w:r>
    </w:p>
    <w:p>
      <w:pPr>
        <w:ind w:firstLine="851"/>
        <w:jc w:val="both"/>
        <w:spacing w:after="0" w:line="240" w:lineRule="auto"/>
        <w:widowControl w:val="off"/>
        <w:rPr>
          <w:rFonts w:ascii="Times New Roman" w:hAnsi="Times New Roman"/>
          <w:bCs/>
          <w:i/>
          <w:color w:val="000000"/>
          <w:sz w:val="28"/>
          <w:szCs w:val="28"/>
        </w:rPr>
      </w:pPr>
      <w:r>
        <w:rPr>
          <w:rFonts w:ascii="Times New Roman" w:hAnsi="Times New Roman"/>
          <w:bCs/>
          <w:i/>
          <w:color w:val="000000"/>
          <w:sz w:val="28"/>
          <w:szCs w:val="28"/>
        </w:rPr>
      </w:r>
      <w:r>
        <w:rPr>
          <w:rFonts w:ascii="Times New Roman" w:hAnsi="Times New Roman"/>
          <w:bCs/>
          <w:i/>
          <w:color w:val="000000"/>
          <w:sz w:val="28"/>
          <w:szCs w:val="28"/>
        </w:rPr>
      </w:r>
      <w:r>
        <w:rPr>
          <w:rFonts w:ascii="Times New Roman" w:hAnsi="Times New Roman"/>
          <w:bCs/>
          <w:i/>
          <w:color w:val="000000"/>
          <w:sz w:val="28"/>
          <w:szCs w:val="28"/>
        </w:rPr>
      </w:r>
    </w:p>
    <w:p>
      <w:pPr>
        <w:ind w:firstLine="851"/>
        <w:jc w:val="both"/>
        <w:spacing w:after="0" w:line="240" w:lineRule="auto"/>
        <w:widowControl w:val="off"/>
        <w:rPr>
          <w:rFonts w:ascii="Times New Roman" w:hAnsi="Times New Roman"/>
          <w:bCs/>
          <w:i/>
          <w:color w:val="000000"/>
          <w:sz w:val="28"/>
          <w:szCs w:val="28"/>
        </w:rPr>
      </w:pPr>
      <w:r>
        <w:rPr>
          <w:rFonts w:ascii="Times New Roman" w:hAnsi="Times New Roman"/>
          <w:bCs/>
          <w:i/>
          <w:color w:val="000000"/>
          <w:sz w:val="28"/>
          <w:szCs w:val="28"/>
        </w:rPr>
      </w:r>
      <w:r>
        <w:rPr>
          <w:rFonts w:ascii="Times New Roman" w:hAnsi="Times New Roman"/>
          <w:bCs/>
          <w:i/>
          <w:color w:val="000000"/>
          <w:sz w:val="28"/>
          <w:szCs w:val="28"/>
        </w:rPr>
      </w:r>
      <w:r>
        <w:rPr>
          <w:rFonts w:ascii="Times New Roman" w:hAnsi="Times New Roman"/>
          <w:bCs/>
          <w:i/>
          <w:color w:val="000000"/>
          <w:sz w:val="28"/>
          <w:szCs w:val="28"/>
        </w:rPr>
      </w:r>
    </w:p>
    <w:p>
      <w:pPr>
        <w:ind w:firstLine="851"/>
        <w:jc w:val="both"/>
        <w:spacing w:after="0" w:line="240" w:lineRule="auto"/>
        <w:widowControl w:val="off"/>
        <w:rPr>
          <w:rFonts w:ascii="Times New Roman" w:hAnsi="Times New Roman"/>
          <w:bCs/>
          <w:i/>
          <w:color w:val="000000"/>
          <w:sz w:val="28"/>
          <w:szCs w:val="28"/>
        </w:rPr>
      </w:pPr>
      <w:r>
        <w:rPr>
          <w:rFonts w:ascii="Times New Roman" w:hAnsi="Times New Roman"/>
          <w:bCs/>
          <w:i/>
          <w:color w:val="000000"/>
          <w:sz w:val="28"/>
          <w:szCs w:val="28"/>
        </w:rPr>
      </w:r>
      <w:r>
        <w:rPr>
          <w:rFonts w:ascii="Times New Roman" w:hAnsi="Times New Roman"/>
          <w:bCs/>
          <w:i/>
          <w:color w:val="000000"/>
          <w:sz w:val="28"/>
          <w:szCs w:val="28"/>
        </w:rPr>
      </w:r>
      <w:r>
        <w:rPr>
          <w:rFonts w:ascii="Times New Roman" w:hAnsi="Times New Roman"/>
          <w:bCs/>
          <w:i/>
          <w:color w:val="000000"/>
          <w:sz w:val="28"/>
          <w:szCs w:val="28"/>
        </w:rPr>
      </w:r>
    </w:p>
    <w:p>
      <w:pPr>
        <w:ind w:firstLine="851"/>
        <w:jc w:val="both"/>
        <w:spacing w:after="0" w:line="240" w:lineRule="auto"/>
        <w:widowControl w:val="off"/>
        <w:rPr>
          <w:rFonts w:ascii="Times New Roman" w:hAnsi="Times New Roman"/>
          <w:bCs/>
          <w:i/>
          <w:color w:val="000000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  <w:highlight w:val="none"/>
        </w:rPr>
      </w:r>
      <w:r>
        <w:rPr>
          <w:rFonts w:ascii="Times New Roman" w:hAnsi="Times New Roman"/>
          <w:bCs/>
          <w:i/>
          <w:color w:val="000000"/>
          <w:sz w:val="28"/>
          <w:szCs w:val="28"/>
        </w:rPr>
      </w:r>
      <w:r>
        <w:rPr>
          <w:rFonts w:ascii="Times New Roman" w:hAnsi="Times New Roman"/>
          <w:bCs/>
          <w:i/>
          <w:color w:val="000000"/>
          <w:sz w:val="28"/>
          <w:szCs w:val="28"/>
        </w:rPr>
      </w:r>
    </w:p>
    <w:tbl>
      <w:tblPr>
        <w:tblW w:w="9977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90"/>
        <w:gridCol w:w="483"/>
        <w:gridCol w:w="1369"/>
        <w:gridCol w:w="686"/>
        <w:gridCol w:w="606"/>
        <w:gridCol w:w="606"/>
        <w:gridCol w:w="2756"/>
        <w:gridCol w:w="1681"/>
      </w:tblGrid>
      <w:tr>
        <w:tblPrEx/>
        <w:trPr>
          <w:trHeight w:val="82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79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3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36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8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6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6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75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6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>
          <w:trHeight w:val="298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(дата)</w:t>
            </w:r>
            <w:r>
              <w:rPr>
                <w:rFonts w:ascii="Times New Roman" w:hAnsi="Times New Roman"/>
                <w:sz w:val="24"/>
                <w:szCs w:val="28"/>
              </w:rPr>
            </w:r>
            <w:r>
              <w:rPr>
                <w:rFonts w:ascii="Times New Roman" w:hAnsi="Times New Roman"/>
                <w:sz w:val="24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</w:r>
            <w:r>
              <w:rPr>
                <w:rFonts w:ascii="Times New Roman" w:hAnsi="Times New Roman"/>
                <w:sz w:val="24"/>
                <w:szCs w:val="28"/>
              </w:rPr>
            </w:r>
            <w:r>
              <w:rPr>
                <w:rFonts w:ascii="Times New Roman" w:hAnsi="Times New Roman"/>
                <w:sz w:val="24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(подпись)</w:t>
            </w:r>
            <w:r>
              <w:rPr>
                <w:rFonts w:ascii="Times New Roman" w:hAnsi="Times New Roman"/>
                <w:sz w:val="24"/>
                <w:szCs w:val="28"/>
              </w:rPr>
            </w:r>
            <w:r>
              <w:rPr>
                <w:rFonts w:ascii="Times New Roman" w:hAnsi="Times New Roman"/>
                <w:sz w:val="24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8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</w:r>
            <w:r>
              <w:rPr>
                <w:rFonts w:ascii="Times New Roman" w:hAnsi="Times New Roman"/>
                <w:sz w:val="24"/>
                <w:szCs w:val="28"/>
              </w:rPr>
            </w:r>
            <w:r>
              <w:rPr>
                <w:rFonts w:ascii="Times New Roman" w:hAnsi="Times New Roman"/>
                <w:sz w:val="24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6" w:type="dxa"/>
            <w:textDirection w:val="lrTb"/>
            <w:noWrap w:val="false"/>
          </w:tcPr>
          <w:p>
            <w:pPr>
              <w:ind w:right="453"/>
              <w:jc w:val="center"/>
              <w:spacing w:after="0" w:line="240" w:lineRule="auto"/>
              <w:tabs>
                <w:tab w:val="left" w:pos="1800" w:leader="none"/>
              </w:tabs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</w:r>
            <w:r>
              <w:rPr>
                <w:rFonts w:ascii="Times New Roman" w:hAnsi="Times New Roman"/>
                <w:sz w:val="24"/>
                <w:szCs w:val="28"/>
              </w:rPr>
            </w:r>
            <w:r>
              <w:rPr>
                <w:rFonts w:ascii="Times New Roman" w:hAnsi="Times New Roman"/>
                <w:sz w:val="24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6" w:type="dxa"/>
            <w:textDirection w:val="lrTb"/>
            <w:noWrap w:val="false"/>
          </w:tcPr>
          <w:p>
            <w:pPr>
              <w:ind w:right="453"/>
              <w:jc w:val="center"/>
              <w:spacing w:after="0" w:line="240" w:lineRule="auto"/>
              <w:tabs>
                <w:tab w:val="left" w:pos="1800" w:leader="none"/>
              </w:tabs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</w:r>
            <w:r>
              <w:rPr>
                <w:rFonts w:ascii="Times New Roman" w:hAnsi="Times New Roman"/>
                <w:sz w:val="24"/>
                <w:szCs w:val="28"/>
              </w:rPr>
            </w:r>
            <w:r>
              <w:rPr>
                <w:rFonts w:ascii="Times New Roman" w:hAnsi="Times New Roman"/>
                <w:sz w:val="24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(ФИО)</w:t>
            </w:r>
            <w:r>
              <w:rPr>
                <w:rFonts w:ascii="Times New Roman" w:hAnsi="Times New Roman"/>
                <w:sz w:val="24"/>
                <w:szCs w:val="28"/>
              </w:rPr>
            </w:r>
            <w:r>
              <w:rPr>
                <w:rFonts w:ascii="Times New Roman" w:hAnsi="Times New Roman"/>
                <w:sz w:val="24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</w:r>
            <w:r>
              <w:rPr>
                <w:rFonts w:ascii="Times New Roman" w:hAnsi="Times New Roman"/>
                <w:sz w:val="24"/>
                <w:szCs w:val="28"/>
              </w:rPr>
            </w:r>
            <w:r>
              <w:rPr>
                <w:rFonts w:ascii="Times New Roman" w:hAnsi="Times New Roman"/>
                <w:sz w:val="24"/>
                <w:szCs w:val="28"/>
              </w:rPr>
            </w:r>
          </w:p>
        </w:tc>
      </w:tr>
    </w:tbl>
    <w:p>
      <w:pPr>
        <w:ind w:firstLine="720"/>
        <w:jc w:val="both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br w:type="page" w:clear="all"/>
      </w:r>
      <w:r>
        <w:rPr>
          <w:rFonts w:ascii="Times New Roman" w:hAnsi="Times New Roman"/>
          <w:color w:val="000000"/>
          <w:spacing w:val="-6"/>
          <w:sz w:val="28"/>
          <w:szCs w:val="28"/>
        </w:rPr>
      </w:r>
      <w:r>
        <w:rPr>
          <w:rFonts w:ascii="Times New Roman" w:hAnsi="Times New Roman"/>
          <w:color w:val="000000"/>
          <w:spacing w:val="-6"/>
          <w:sz w:val="28"/>
          <w:szCs w:val="28"/>
        </w:rPr>
      </w:r>
    </w:p>
    <w:p>
      <w:pPr>
        <w:ind w:left="7800"/>
        <w:jc w:val="both"/>
        <w:spacing w:after="0" w:line="317" w:lineRule="exact"/>
        <w:widowControl w:val="off"/>
        <w:tabs>
          <w:tab w:val="left" w:pos="10085" w:leader="underscore"/>
        </w:tabs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</w:r>
      <w:r>
        <w:rPr>
          <w:rFonts w:ascii="Times New Roman" w:hAnsi="Times New Roman"/>
          <w:color w:val="000000"/>
          <w:sz w:val="28"/>
          <w:szCs w:val="28"/>
          <w:lang w:bidi="ru-RU"/>
        </w:rPr>
      </w:r>
      <w:r>
        <w:rPr>
          <w:rFonts w:ascii="Times New Roman" w:hAnsi="Times New Roman"/>
          <w:color w:val="000000"/>
          <w:sz w:val="28"/>
          <w:szCs w:val="28"/>
          <w:lang w:bidi="ru-RU"/>
        </w:rPr>
      </w:r>
    </w:p>
    <w:p>
      <w:pPr>
        <w:ind w:right="-1" w:firstLine="709"/>
        <w:jc w:val="right"/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Приложение № 2</w:t>
      </w:r>
      <w:r>
        <w:rPr>
          <w:rFonts w:ascii="Times New Roman" w:hAnsi="Times New Roman"/>
          <w:color w:val="000000"/>
          <w:spacing w:val="-6"/>
          <w:sz w:val="28"/>
          <w:szCs w:val="28"/>
        </w:rPr>
      </w:r>
      <w:r>
        <w:rPr>
          <w:rFonts w:ascii="Times New Roman" w:hAnsi="Times New Roman"/>
          <w:color w:val="000000"/>
          <w:spacing w:val="-6"/>
          <w:sz w:val="28"/>
          <w:szCs w:val="28"/>
        </w:rPr>
      </w:r>
    </w:p>
    <w:p>
      <w:pPr>
        <w:ind w:left="5520"/>
        <w:jc w:val="right"/>
        <w:spacing w:after="600" w:line="322" w:lineRule="exact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к Административному регламенту по предоставлению муниципальной услуги «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Предоставление разрешения на условно разрешенный вид использования земельного участка или объекта капитального строительства на территории Владивостокской агломерации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»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>
        <w:rPr>
          <w:rFonts w:ascii="Times New Roman" w:hAnsi="Times New Roman"/>
          <w:sz w:val="24"/>
          <w:szCs w:val="24"/>
        </w:rPr>
        <w:t xml:space="preserve"> (Бланк органа,</w:t>
      </w:r>
      <w:r>
        <w:rPr>
          <w:rFonts w:ascii="Times New Roman" w:hAnsi="Times New Roman"/>
          <w:sz w:val="24"/>
          <w:szCs w:val="24"/>
        </w:rPr>
        <w:br/>
        <w:t xml:space="preserve">осуществляющего</w:t>
      </w:r>
      <w:r>
        <w:rPr>
          <w:rFonts w:ascii="Times New Roman" w:hAnsi="Times New Roman"/>
          <w:sz w:val="24"/>
          <w:szCs w:val="24"/>
        </w:rPr>
        <w:br/>
        <w:t xml:space="preserve">предоставление </w:t>
      </w:r>
      <w:r>
        <w:rPr>
          <w:rFonts w:ascii="Times New Roman" w:hAnsi="Times New Roman"/>
          <w:sz w:val="24"/>
          <w:szCs w:val="24"/>
          <w:lang w:bidi="ru-RU"/>
        </w:rPr>
        <w:t xml:space="preserve">муниципальной услуги)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bidi="ru-RU"/>
        </w:rPr>
      </w:r>
      <w:r>
        <w:rPr>
          <w:rFonts w:ascii="Times New Roman" w:hAnsi="Times New Roman"/>
          <w:sz w:val="24"/>
          <w:szCs w:val="24"/>
          <w:lang w:bidi="ru-RU"/>
        </w:rPr>
      </w:r>
    </w:p>
    <w:p>
      <w:pPr>
        <w:spacing w:after="0"/>
        <w:rPr>
          <w:rFonts w:ascii="Times New Roman" w:hAnsi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jc w:val="center"/>
        <w:spacing w:after="0" w:line="240" w:lineRule="auto"/>
        <w:tabs>
          <w:tab w:val="left" w:pos="567" w:leader="none"/>
          <w:tab w:val="left" w:pos="4536" w:leader="none"/>
        </w:tabs>
        <w:rPr>
          <w:rFonts w:ascii="Times New Roman" w:hAnsi="Times New Roman"/>
          <w:b/>
          <w:spacing w:val="-4"/>
          <w:sz w:val="28"/>
          <w:szCs w:val="28"/>
        </w:rPr>
      </w:pPr>
      <w:r/>
      <w:bookmarkStart w:id="5" w:name="OLE_LINK459"/>
      <w:r/>
      <w:bookmarkStart w:id="6" w:name="OLE_LINK460"/>
      <w:r>
        <w:rPr>
          <w:rFonts w:ascii="Times New Roman" w:hAnsi="Times New Roman"/>
          <w:b/>
          <w:spacing w:val="-4"/>
          <w:sz w:val="28"/>
          <w:szCs w:val="28"/>
        </w:rPr>
      </w:r>
      <w:r>
        <w:rPr>
          <w:rFonts w:ascii="Times New Roman" w:hAnsi="Times New Roman"/>
          <w:b/>
          <w:spacing w:val="-4"/>
          <w:sz w:val="28"/>
          <w:szCs w:val="28"/>
        </w:rPr>
      </w:r>
    </w:p>
    <w:p>
      <w:pPr>
        <w:jc w:val="center"/>
        <w:spacing w:after="0" w:line="240" w:lineRule="auto"/>
        <w:tabs>
          <w:tab w:val="left" w:pos="567" w:leader="none"/>
          <w:tab w:val="left" w:pos="4536" w:leader="none"/>
        </w:tabs>
        <w:rPr>
          <w:rFonts w:ascii="Times New Roman" w:hAnsi="Times New Roman"/>
          <w:b/>
          <w:spacing w:val="-4"/>
          <w:sz w:val="28"/>
          <w:szCs w:val="28"/>
        </w:rPr>
      </w:pPr>
      <w:r>
        <w:rPr>
          <w:rFonts w:ascii="Times New Roman" w:hAnsi="Times New Roman"/>
          <w:b/>
          <w:spacing w:val="-4"/>
          <w:sz w:val="28"/>
          <w:szCs w:val="28"/>
        </w:rPr>
      </w:r>
      <w:r>
        <w:rPr>
          <w:rFonts w:ascii="Times New Roman" w:hAnsi="Times New Roman"/>
          <w:b/>
          <w:spacing w:val="-4"/>
          <w:sz w:val="28"/>
          <w:szCs w:val="28"/>
        </w:rPr>
      </w:r>
      <w:r>
        <w:rPr>
          <w:rFonts w:ascii="Times New Roman" w:hAnsi="Times New Roman"/>
          <w:b/>
          <w:spacing w:val="-4"/>
          <w:sz w:val="28"/>
          <w:szCs w:val="28"/>
        </w:rPr>
      </w:r>
    </w:p>
    <w:p>
      <w:pPr>
        <w:jc w:val="center"/>
        <w:spacing w:after="0" w:line="240" w:lineRule="auto"/>
        <w:tabs>
          <w:tab w:val="left" w:pos="567" w:leader="none"/>
          <w:tab w:val="left" w:pos="4536" w:leader="none"/>
        </w:tabs>
        <w:rPr>
          <w:rFonts w:ascii="Times New Roman" w:hAnsi="Times New Roman"/>
          <w:b/>
          <w:spacing w:val="-4"/>
          <w:sz w:val="28"/>
          <w:szCs w:val="28"/>
        </w:rPr>
      </w:pPr>
      <w:r>
        <w:rPr>
          <w:rFonts w:ascii="Times New Roman" w:hAnsi="Times New Roman"/>
          <w:b/>
          <w:spacing w:val="-4"/>
          <w:sz w:val="28"/>
          <w:szCs w:val="28"/>
        </w:rPr>
      </w:r>
      <w:r>
        <w:rPr>
          <w:rFonts w:ascii="Times New Roman" w:hAnsi="Times New Roman"/>
          <w:b/>
          <w:spacing w:val="-4"/>
          <w:sz w:val="28"/>
          <w:szCs w:val="28"/>
        </w:rPr>
      </w:r>
      <w:r>
        <w:rPr>
          <w:rFonts w:ascii="Times New Roman" w:hAnsi="Times New Roman"/>
          <w:b/>
          <w:spacing w:val="-4"/>
          <w:sz w:val="28"/>
          <w:szCs w:val="28"/>
        </w:rPr>
      </w:r>
    </w:p>
    <w:p>
      <w:pPr>
        <w:jc w:val="center"/>
        <w:spacing w:after="0" w:line="240" w:lineRule="auto"/>
        <w:tabs>
          <w:tab w:val="left" w:pos="567" w:leader="none"/>
          <w:tab w:val="left" w:pos="4536" w:leader="none"/>
        </w:tabs>
        <w:rPr>
          <w:rFonts w:ascii="Times New Roman" w:hAnsi="Times New Roman"/>
          <w:b/>
          <w:spacing w:val="-4"/>
          <w:sz w:val="28"/>
          <w:szCs w:val="28"/>
        </w:rPr>
      </w:pPr>
      <w:r>
        <w:rPr>
          <w:rFonts w:ascii="Times New Roman" w:hAnsi="Times New Roman"/>
          <w:b/>
          <w:spacing w:val="-4"/>
          <w:sz w:val="28"/>
          <w:szCs w:val="28"/>
        </w:rPr>
      </w:r>
      <w:r>
        <w:rPr>
          <w:rFonts w:ascii="Times New Roman" w:hAnsi="Times New Roman"/>
          <w:b/>
          <w:spacing w:val="-4"/>
          <w:sz w:val="28"/>
          <w:szCs w:val="28"/>
        </w:rPr>
      </w:r>
      <w:r>
        <w:rPr>
          <w:rFonts w:ascii="Times New Roman" w:hAnsi="Times New Roman"/>
          <w:b/>
          <w:spacing w:val="-4"/>
          <w:sz w:val="28"/>
          <w:szCs w:val="28"/>
        </w:rPr>
      </w:r>
    </w:p>
    <w:p>
      <w:pPr>
        <w:jc w:val="center"/>
        <w:spacing w:after="0" w:line="240" w:lineRule="auto"/>
        <w:tabs>
          <w:tab w:val="left" w:pos="567" w:leader="none"/>
          <w:tab w:val="left" w:pos="4536" w:leader="none"/>
        </w:tabs>
        <w:rPr>
          <w:rFonts w:ascii="Times New Roman" w:hAnsi="Times New Roman"/>
          <w:b/>
          <w:spacing w:val="-4"/>
          <w:sz w:val="28"/>
          <w:szCs w:val="28"/>
        </w:rPr>
      </w:pPr>
      <w:r>
        <w:rPr>
          <w:rFonts w:ascii="Times New Roman" w:hAnsi="Times New Roman"/>
          <w:b/>
          <w:spacing w:val="-4"/>
          <w:sz w:val="28"/>
          <w:szCs w:val="28"/>
        </w:rPr>
        <w:t xml:space="preserve">О предоставлении разрешения </w:t>
      </w:r>
      <w:bookmarkEnd w:id="5"/>
      <w:r/>
      <w:bookmarkEnd w:id="6"/>
      <w:r>
        <w:rPr>
          <w:rFonts w:ascii="Times New Roman" w:hAnsi="Times New Roman"/>
          <w:b/>
          <w:spacing w:val="-4"/>
          <w:sz w:val="28"/>
          <w:szCs w:val="28"/>
        </w:rPr>
        <w:t xml:space="preserve">на условно разрешенный вид использования земельного участка или объекта капитального строительства</w:t>
      </w:r>
      <w:r>
        <w:rPr>
          <w:rFonts w:ascii="Times New Roman" w:hAnsi="Times New Roman"/>
          <w:b/>
          <w:spacing w:val="-4"/>
          <w:sz w:val="28"/>
          <w:szCs w:val="28"/>
        </w:rPr>
      </w:r>
      <w:r>
        <w:rPr>
          <w:rFonts w:ascii="Times New Roman" w:hAnsi="Times New Roman"/>
          <w:b/>
          <w:spacing w:val="-4"/>
          <w:sz w:val="28"/>
          <w:szCs w:val="28"/>
        </w:rPr>
      </w:r>
    </w:p>
    <w:p>
      <w:pPr>
        <w:spacing w:after="0" w:line="240" w:lineRule="auto"/>
        <w:tabs>
          <w:tab w:val="left" w:pos="567" w:leader="none"/>
          <w:tab w:val="left" w:pos="4536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jc w:val="center"/>
        <w:spacing w:after="474" w:line="280" w:lineRule="exact"/>
        <w:widowControl w:val="off"/>
        <w:tabs>
          <w:tab w:val="left" w:pos="4819" w:leader="none"/>
        </w:tabs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от________________№_______________</w:t>
      </w:r>
      <w:r>
        <w:rPr>
          <w:rFonts w:ascii="Times New Roman" w:hAnsi="Times New Roman"/>
          <w:color w:val="000000"/>
          <w:sz w:val="28"/>
          <w:szCs w:val="28"/>
          <w:lang w:bidi="ru-RU"/>
        </w:rPr>
      </w:r>
      <w:r>
        <w:rPr>
          <w:rFonts w:ascii="Times New Roman" w:hAnsi="Times New Roman"/>
          <w:color w:val="000000"/>
          <w:sz w:val="28"/>
          <w:szCs w:val="28"/>
          <w:lang w:bidi="ru-RU"/>
        </w:rPr>
      </w:r>
    </w:p>
    <w:p>
      <w:pPr>
        <w:ind w:firstLine="720"/>
        <w:jc w:val="both"/>
        <w:spacing w:line="235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6 октября 2003 г. №131-ФЗ «Об общих принципах организации местного самоуп</w:t>
      </w:r>
      <w:r>
        <w:rPr>
          <w:rFonts w:ascii="Times New Roman" w:hAnsi="Times New Roman"/>
          <w:spacing w:val="-4"/>
          <w:sz w:val="28"/>
          <w:szCs w:val="28"/>
        </w:rPr>
        <w:t xml:space="preserve">равления в Российской Федерации», Правилами землепользования и застройки муниципального образования ____________, утвержденными _____________, на основании заключения по результатам публичных слушаний/общественных обсуждений от ____________ г. № __________</w:t>
      </w:r>
      <w:r>
        <w:rPr>
          <w:rFonts w:ascii="Times New Roman" w:hAnsi="Times New Roman"/>
          <w:spacing w:val="-4"/>
          <w:sz w:val="28"/>
          <w:szCs w:val="28"/>
        </w:rPr>
        <w:t xml:space="preserve">, </w:t>
      </w:r>
      <w:r>
        <w:rPr>
          <w:rFonts w:ascii="Times New Roman" w:hAnsi="Times New Roman"/>
          <w:spacing w:val="-4"/>
          <w:sz w:val="28"/>
          <w:szCs w:val="28"/>
        </w:rPr>
        <w:t xml:space="preserve">рекомендации </w:t>
      </w:r>
      <w:r>
        <w:rPr>
          <w:rFonts w:ascii="Times New Roman" w:hAnsi="Times New Roman"/>
          <w:spacing w:val="-4"/>
          <w:sz w:val="28"/>
          <w:szCs w:val="28"/>
        </w:rPr>
        <w:t xml:space="preserve">Единой комиссии по подготовке проектов правил землепользования и застройки муниципальных образований Приморского края</w:t>
      </w:r>
      <w:r>
        <w:rPr>
          <w:rFonts w:ascii="Times New Roman" w:hAnsi="Times New Roman"/>
          <w:spacing w:val="-4"/>
          <w:sz w:val="28"/>
          <w:szCs w:val="28"/>
        </w:rPr>
        <w:t xml:space="preserve"> (протокол </w:t>
      </w:r>
      <w:r>
        <w:rPr>
          <w:rFonts w:ascii="Times New Roman" w:hAnsi="Times New Roman"/>
          <w:spacing w:val="-4"/>
          <w:sz w:val="28"/>
          <w:szCs w:val="28"/>
        </w:rPr>
        <w:t xml:space="preserve">от ____________ г. № __________, рекомендации </w:t>
      </w:r>
      <w:r>
        <w:rPr>
          <w:rFonts w:ascii="Times New Roman" w:hAnsi="Times New Roman"/>
          <w:spacing w:val="-4"/>
          <w:sz w:val="28"/>
          <w:szCs w:val="28"/>
        </w:rPr>
        <w:t xml:space="preserve">от ____________ г. № __________</w:t>
      </w:r>
      <w:r>
        <w:rPr>
          <w:rFonts w:ascii="Times New Roman" w:hAnsi="Times New Roman"/>
          <w:spacing w:val="-4"/>
          <w:sz w:val="28"/>
          <w:szCs w:val="28"/>
        </w:rPr>
        <w:t xml:space="preserve">)</w:t>
      </w:r>
      <w:r>
        <w:rPr>
          <w:rFonts w:ascii="Times New Roman" w:hAnsi="Times New Roman"/>
          <w:spacing w:val="-4"/>
          <w:sz w:val="28"/>
          <w:szCs w:val="28"/>
        </w:rPr>
        <w:t xml:space="preserve">.</w:t>
      </w:r>
      <w:r>
        <w:rPr>
          <w:rFonts w:ascii="Times New Roman" w:hAnsi="Times New Roman"/>
          <w:spacing w:val="-4"/>
          <w:sz w:val="28"/>
          <w:szCs w:val="28"/>
        </w:rPr>
      </w:r>
      <w:r>
        <w:rPr>
          <w:rFonts w:ascii="Times New Roman" w:hAnsi="Times New Roman"/>
          <w:spacing w:val="-4"/>
          <w:sz w:val="28"/>
          <w:szCs w:val="28"/>
        </w:rPr>
      </w:r>
    </w:p>
    <w:p>
      <w:pPr>
        <w:pStyle w:val="950"/>
        <w:numPr>
          <w:ilvl w:val="0"/>
          <w:numId w:val="39"/>
        </w:numPr>
        <w:ind w:left="0"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/>
          <w:color w:val="000000" w:themeColor="text1"/>
          <w:spacing w:val="-4"/>
          <w:sz w:val="28"/>
          <w:szCs w:val="28"/>
        </w:rPr>
      </w:pPr>
      <w:r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Предоставить разрешение </w:t>
      </w:r>
      <w:r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на условно разрешенный вид использования земельного участка или объекта капитального строительства</w:t>
      </w:r>
      <w:r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-</w:t>
      </w:r>
      <w:r>
        <w:rPr>
          <w:rFonts w:ascii="Times New Roman" w:hAnsi="Times New Roman"/>
          <w:i/>
          <w:iCs/>
          <w:color w:val="000000" w:themeColor="text1"/>
          <w:spacing w:val="-4"/>
          <w:sz w:val="28"/>
          <w:szCs w:val="28"/>
        </w:rPr>
        <w:t xml:space="preserve">«_______________________________</w:t>
      </w:r>
      <w:r>
        <w:rPr>
          <w:rFonts w:ascii="Times New Roman" w:hAnsi="Times New Roman"/>
          <w:i/>
          <w:iCs/>
          <w:color w:val="000000" w:themeColor="text1"/>
          <w:spacing w:val="-4"/>
          <w:sz w:val="28"/>
          <w:szCs w:val="28"/>
        </w:rPr>
        <w:t xml:space="preserve">_________________</w:t>
      </w:r>
      <w:r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в отношении земельного </w:t>
      </w:r>
      <w:r>
        <w:rPr>
          <w:rFonts w:ascii="Times New Roman" w:hAnsi="Times New Roman"/>
          <w:color w:val="000000" w:themeColor="text1"/>
          <w:spacing w:val="-4"/>
          <w:sz w:val="28"/>
          <w:szCs w:val="28"/>
        </w:rPr>
      </w:r>
      <w:r>
        <w:rPr>
          <w:rFonts w:ascii="Times New Roman" w:hAnsi="Times New Roman"/>
          <w:color w:val="000000" w:themeColor="text1"/>
          <w:spacing w:val="-4"/>
          <w:sz w:val="28"/>
          <w:szCs w:val="28"/>
        </w:rPr>
      </w:r>
    </w:p>
    <w:p>
      <w:pPr>
        <w:jc w:val="both"/>
        <w:spacing w:after="120" w:line="240" w:lineRule="auto"/>
        <w:tabs>
          <w:tab w:val="left" w:pos="709" w:leader="none"/>
        </w:tabs>
        <w:rPr>
          <w:rFonts w:ascii="Times New Roman" w:hAnsi="Times New Roman"/>
          <w:color w:val="000000" w:themeColor="text1"/>
          <w:spacing w:val="-4"/>
          <w:sz w:val="24"/>
          <w:szCs w:val="28"/>
        </w:rPr>
      </w:pPr>
      <w:r>
        <w:rPr>
          <w:rFonts w:ascii="Times New Roman" w:hAnsi="Times New Roman"/>
          <w:color w:val="000000" w:themeColor="text1"/>
          <w:spacing w:val="-4"/>
          <w:sz w:val="24"/>
          <w:szCs w:val="28"/>
        </w:rPr>
        <w:t xml:space="preserve">        </w:t>
      </w:r>
      <w:r>
        <w:rPr>
          <w:rFonts w:ascii="Times New Roman" w:hAnsi="Times New Roman"/>
          <w:color w:val="000000" w:themeColor="text1"/>
          <w:spacing w:val="-4"/>
          <w:sz w:val="24"/>
          <w:szCs w:val="28"/>
        </w:rPr>
        <w:t xml:space="preserve">(наименование условно разрешенного вида использования)</w:t>
      </w:r>
      <w:r>
        <w:rPr>
          <w:rFonts w:ascii="Times New Roman" w:hAnsi="Times New Roman"/>
          <w:color w:val="000000" w:themeColor="text1"/>
          <w:spacing w:val="-4"/>
          <w:sz w:val="24"/>
          <w:szCs w:val="28"/>
        </w:rPr>
      </w:r>
      <w:r>
        <w:rPr>
          <w:rFonts w:ascii="Times New Roman" w:hAnsi="Times New Roman"/>
          <w:color w:val="000000" w:themeColor="text1"/>
          <w:spacing w:val="-4"/>
          <w:sz w:val="24"/>
          <w:szCs w:val="28"/>
        </w:rPr>
      </w:r>
    </w:p>
    <w:p>
      <w:pPr>
        <w:jc w:val="both"/>
        <w:spacing w:after="0" w:line="240" w:lineRule="auto"/>
        <w:tabs>
          <w:tab w:val="left" w:pos="709" w:leader="none"/>
        </w:tabs>
        <w:rPr>
          <w:rFonts w:ascii="Times New Roman" w:hAnsi="Times New Roman"/>
          <w:color w:val="000000" w:themeColor="text1"/>
          <w:spacing w:val="-4"/>
          <w:sz w:val="28"/>
          <w:szCs w:val="28"/>
        </w:rPr>
      </w:pPr>
      <w:r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участка с </w:t>
      </w:r>
      <w:r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кадастровым номером </w:t>
      </w:r>
      <w:r>
        <w:rPr>
          <w:rFonts w:ascii="Times New Roman" w:hAnsi="Times New Roman"/>
          <w:i/>
          <w:iCs/>
          <w:color w:val="000000" w:themeColor="text1"/>
          <w:spacing w:val="-4"/>
          <w:sz w:val="28"/>
          <w:szCs w:val="28"/>
        </w:rPr>
        <w:t xml:space="preserve">___________________</w:t>
      </w:r>
      <w:r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, расположенного по адресу: </w:t>
      </w:r>
      <w:r>
        <w:rPr>
          <w:rFonts w:ascii="Times New Roman" w:hAnsi="Times New Roman"/>
          <w:iCs/>
          <w:color w:val="000000" w:themeColor="text1"/>
          <w:spacing w:val="-4"/>
          <w:sz w:val="28"/>
          <w:szCs w:val="28"/>
        </w:rPr>
        <w:t xml:space="preserve">_______________________________________________________________________ </w:t>
      </w:r>
      <w:r>
        <w:rPr>
          <w:rFonts w:ascii="Times New Roman" w:hAnsi="Times New Roman"/>
          <w:color w:val="000000" w:themeColor="text1"/>
          <w:spacing w:val="-4"/>
          <w:sz w:val="28"/>
          <w:szCs w:val="28"/>
        </w:rPr>
      </w:r>
      <w:r>
        <w:rPr>
          <w:rFonts w:ascii="Times New Roman" w:hAnsi="Times New Roman"/>
          <w:color w:val="000000" w:themeColor="text1"/>
          <w:spacing w:val="-4"/>
          <w:sz w:val="28"/>
          <w:szCs w:val="28"/>
        </w:rPr>
      </w:r>
    </w:p>
    <w:p>
      <w:pPr>
        <w:jc w:val="center"/>
        <w:spacing w:after="0" w:line="240" w:lineRule="auto"/>
        <w:tabs>
          <w:tab w:val="left" w:pos="709" w:leader="none"/>
        </w:tabs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</w:pPr>
      <w:r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  <w:t xml:space="preserve">(указывается адрес)</w:t>
      </w:r>
      <w:r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</w:r>
      <w:r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</w:r>
    </w:p>
    <w:p>
      <w:pPr>
        <w:jc w:val="center"/>
        <w:spacing w:after="0" w:line="240" w:lineRule="auto"/>
        <w:tabs>
          <w:tab w:val="left" w:pos="709" w:leader="none"/>
        </w:tabs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</w:pPr>
      <w:r>
        <w:rPr>
          <w:rFonts w:ascii="Times New Roman" w:hAnsi="Times New Roman"/>
          <w:iCs/>
          <w:color w:val="000000" w:themeColor="text1"/>
          <w:spacing w:val="-4"/>
          <w:sz w:val="28"/>
          <w:szCs w:val="28"/>
        </w:rPr>
        <w:t xml:space="preserve">______________________________________________________________________ .</w:t>
      </w:r>
      <w:r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</w:r>
      <w:r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</w:r>
    </w:p>
    <w:p>
      <w:pPr>
        <w:ind w:firstLine="709"/>
        <w:jc w:val="both"/>
        <w:spacing w:after="120" w:line="235" w:lineRule="auto"/>
        <w:tabs>
          <w:tab w:val="left" w:pos="709" w:leader="none"/>
        </w:tabs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</w:pPr>
      <w:r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</w:r>
      <w:r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</w:r>
      <w:r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</w:r>
    </w:p>
    <w:p>
      <w:pPr>
        <w:ind w:firstLine="709"/>
        <w:jc w:val="both"/>
        <w:spacing w:after="120" w:line="235" w:lineRule="auto"/>
        <w:tabs>
          <w:tab w:val="left" w:pos="709" w:leader="none"/>
        </w:tabs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2. Опубликовать настоящее постановление в «__________________________».</w:t>
      </w:r>
      <w:r>
        <w:rPr>
          <w:rFonts w:ascii="Times New Roman" w:hAnsi="Times New Roman"/>
          <w:spacing w:val="-4"/>
          <w:sz w:val="28"/>
          <w:szCs w:val="28"/>
        </w:rPr>
      </w:r>
      <w:r>
        <w:rPr>
          <w:rFonts w:ascii="Times New Roman" w:hAnsi="Times New Roman"/>
          <w:spacing w:val="-4"/>
          <w:sz w:val="28"/>
          <w:szCs w:val="28"/>
        </w:rPr>
      </w:r>
    </w:p>
    <w:p>
      <w:pPr>
        <w:ind w:right="-57" w:firstLine="720"/>
        <w:jc w:val="both"/>
        <w:spacing w:line="235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4. Настоящее решение (</w:t>
      </w:r>
      <w:r>
        <w:rPr>
          <w:rFonts w:ascii="Times New Roman" w:hAnsi="Times New Roman"/>
          <w:i/>
          <w:spacing w:val="-4"/>
          <w:sz w:val="28"/>
          <w:szCs w:val="28"/>
        </w:rPr>
        <w:t xml:space="preserve">постановление/распоряжение)</w:t>
      </w:r>
      <w:r>
        <w:rPr>
          <w:rFonts w:ascii="Times New Roman" w:hAnsi="Times New Roman"/>
          <w:spacing w:val="-4"/>
          <w:sz w:val="28"/>
          <w:szCs w:val="28"/>
        </w:rPr>
        <w:t xml:space="preserve"> вступает в силу после его официального опубликования.</w:t>
      </w:r>
      <w:r>
        <w:rPr>
          <w:rFonts w:ascii="Times New Roman" w:hAnsi="Times New Roman"/>
          <w:spacing w:val="-4"/>
          <w:sz w:val="28"/>
          <w:szCs w:val="28"/>
        </w:rPr>
      </w:r>
      <w:r>
        <w:rPr>
          <w:rFonts w:ascii="Times New Roman" w:hAnsi="Times New Roman"/>
          <w:spacing w:val="-4"/>
          <w:sz w:val="28"/>
          <w:szCs w:val="28"/>
        </w:rPr>
      </w:r>
    </w:p>
    <w:p>
      <w:pPr>
        <w:ind w:right="-57" w:firstLine="720"/>
        <w:jc w:val="both"/>
        <w:spacing w:line="235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5. Контроль за исполнением настоящего постановления возложить на ________________________________________________________________________.</w:t>
      </w:r>
      <w:r>
        <w:rPr>
          <w:rFonts w:ascii="Times New Roman" w:hAnsi="Times New Roman"/>
          <w:spacing w:val="-4"/>
          <w:sz w:val="28"/>
          <w:szCs w:val="28"/>
        </w:rPr>
      </w:r>
      <w:r>
        <w:rPr>
          <w:rFonts w:ascii="Times New Roman" w:hAnsi="Times New Roman"/>
          <w:spacing w:val="-4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Должностное лицо (ФИО)</w:t>
      </w:r>
      <w:r>
        <w:rPr>
          <w:rFonts w:ascii="Times New Roman" w:hAnsi="Times New Roman"/>
          <w:sz w:val="28"/>
          <w:szCs w:val="24"/>
        </w:rPr>
      </w:r>
      <w:r>
        <w:rPr>
          <w:rFonts w:ascii="Times New Roman" w:hAnsi="Times New Roman"/>
          <w:sz w:val="28"/>
          <w:szCs w:val="24"/>
        </w:rPr>
      </w:r>
    </w:p>
    <w:p>
      <w:pPr>
        <w:ind w:left="5670"/>
        <w:jc w:val="center"/>
        <w:spacing w:after="0" w:line="240" w:lineRule="auto"/>
        <w:rPr>
          <w:rFonts w:ascii="Times New Roman" w:hAnsi="Times New Roman"/>
          <w:sz w:val="20"/>
          <w:szCs w:val="20"/>
        </w:rPr>
        <w:pBdr>
          <w:top w:val="single" w:color="000000" w:sz="4" w:space="9"/>
        </w:pBd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left="5670"/>
        <w:jc w:val="center"/>
        <w:spacing w:after="0" w:line="240" w:lineRule="auto"/>
        <w:rPr>
          <w:rFonts w:ascii="Times New Roman" w:hAnsi="Times New Roman"/>
          <w:sz w:val="20"/>
          <w:szCs w:val="20"/>
        </w:rPr>
        <w:pBdr>
          <w:top w:val="single" w:color="000000" w:sz="4" w:space="9"/>
        </w:pBdr>
      </w:pPr>
      <w:r>
        <w:rPr>
          <w:rFonts w:ascii="Times New Roman" w:hAnsi="Times New Roman"/>
          <w:sz w:val="20"/>
          <w:szCs w:val="20"/>
        </w:rPr>
        <w:t xml:space="preserve">(подпись должностного лица органа, осуществляющего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left="5670"/>
        <w:jc w:val="center"/>
        <w:spacing w:after="0" w:line="240" w:lineRule="auto"/>
        <w:rPr>
          <w:rFonts w:ascii="Times New Roman" w:hAnsi="Times New Roman"/>
          <w:sz w:val="20"/>
          <w:szCs w:val="20"/>
        </w:rPr>
        <w:pBdr>
          <w:top w:val="single" w:color="000000" w:sz="4" w:space="9"/>
        </w:pBdr>
      </w:pPr>
      <w:r>
        <w:rPr>
          <w:rFonts w:ascii="Times New Roman" w:hAnsi="Times New Roman"/>
          <w:sz w:val="20"/>
          <w:szCs w:val="20"/>
        </w:rPr>
        <w:t xml:space="preserve">предоставление </w:t>
      </w:r>
      <w:r>
        <w:rPr>
          <w:rFonts w:ascii="Times New Roman" w:hAnsi="Times New Roman"/>
          <w:sz w:val="20"/>
          <w:szCs w:val="20"/>
        </w:rPr>
        <w:t xml:space="preserve">муниципальной услуги</w:t>
      </w:r>
      <w:r>
        <w:rPr>
          <w:rFonts w:ascii="Times New Roman" w:hAnsi="Times New Roman"/>
          <w:sz w:val="20"/>
          <w:szCs w:val="20"/>
        </w:rPr>
        <w:t xml:space="preserve">)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right="-1"/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color w:val="000000"/>
          <w:sz w:val="24"/>
          <w:szCs w:val="24"/>
          <w:lang w:bidi="ru-RU"/>
        </w:rPr>
        <w:tab/>
      </w:r>
      <w:r>
        <w:rPr>
          <w:rFonts w:ascii="Times New Roman" w:hAnsi="Times New Roman"/>
          <w:color w:val="000000"/>
          <w:spacing w:val="-6"/>
          <w:sz w:val="28"/>
          <w:szCs w:val="28"/>
        </w:rPr>
      </w:r>
      <w:r>
        <w:rPr>
          <w:rFonts w:ascii="Times New Roman" w:hAnsi="Times New Roman"/>
          <w:color w:val="000000"/>
          <w:spacing w:val="-6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br w:type="page" w:clear="all"/>
      </w:r>
      <w:r>
        <w:rPr>
          <w:rFonts w:ascii="Times New Roman" w:hAnsi="Times New Roman"/>
          <w:color w:val="000000"/>
          <w:sz w:val="28"/>
          <w:szCs w:val="28"/>
          <w:lang w:bidi="ru-RU"/>
        </w:rPr>
      </w:r>
      <w:r>
        <w:rPr>
          <w:rFonts w:ascii="Times New Roman" w:hAnsi="Times New Roman"/>
          <w:color w:val="000000"/>
          <w:sz w:val="28"/>
          <w:szCs w:val="28"/>
          <w:lang w:bidi="ru-RU"/>
        </w:rPr>
      </w:r>
    </w:p>
    <w:p>
      <w:pPr>
        <w:ind w:left="7460"/>
        <w:jc w:val="both"/>
        <w:spacing w:after="0" w:line="317" w:lineRule="exact"/>
        <w:widowControl w:val="off"/>
        <w:tabs>
          <w:tab w:val="left" w:pos="9817" w:leader="underscor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Приложение № 3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5380" w:right="320"/>
        <w:jc w:val="right"/>
        <w:spacing w:after="529" w:line="317" w:lineRule="exact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к Административному регламенту по предоставлению муниципальной услуги «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Предоставление разрешения на условно разрешенный вид использования земельного участка или объекта капитального строительства на территории Владивостокской агломерации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»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>
        <w:rPr>
          <w:rFonts w:ascii="Times New Roman" w:hAnsi="Times New Roman"/>
          <w:sz w:val="24"/>
          <w:szCs w:val="24"/>
        </w:rPr>
        <w:t xml:space="preserve">(Бланк органа,</w:t>
      </w:r>
      <w:r>
        <w:rPr>
          <w:rFonts w:ascii="Times New Roman" w:hAnsi="Times New Roman"/>
          <w:sz w:val="24"/>
          <w:szCs w:val="24"/>
        </w:rPr>
        <w:br/>
        <w:t xml:space="preserve">осуществляющего</w:t>
      </w:r>
      <w:r>
        <w:rPr>
          <w:rFonts w:ascii="Times New Roman" w:hAnsi="Times New Roman"/>
          <w:sz w:val="24"/>
          <w:szCs w:val="24"/>
        </w:rPr>
        <w:br/>
        <w:t xml:space="preserve">предоставление </w:t>
      </w:r>
      <w:r>
        <w:rPr>
          <w:rFonts w:ascii="Times New Roman" w:hAnsi="Times New Roman"/>
          <w:sz w:val="24"/>
          <w:szCs w:val="24"/>
          <w:lang w:bidi="ru-RU"/>
        </w:rPr>
        <w:t xml:space="preserve">муниципальной услуги)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bidi="ru-RU"/>
        </w:rPr>
      </w:r>
      <w:r>
        <w:rPr>
          <w:rFonts w:ascii="Times New Roman" w:hAnsi="Times New Roman"/>
          <w:sz w:val="24"/>
          <w:szCs w:val="24"/>
          <w:lang w:bidi="ru-RU"/>
        </w:rPr>
      </w:r>
    </w:p>
    <w:p>
      <w:pPr>
        <w:jc w:val="center"/>
        <w:spacing w:after="0" w:line="240" w:lineRule="auto"/>
        <w:tabs>
          <w:tab w:val="left" w:pos="567" w:leader="none"/>
          <w:tab w:val="left" w:pos="4536" w:leader="none"/>
        </w:tabs>
        <w:rPr>
          <w:rFonts w:ascii="Times New Roman" w:hAnsi="Times New Roman"/>
          <w:b/>
          <w:spacing w:val="-4"/>
          <w:sz w:val="28"/>
          <w:szCs w:val="28"/>
        </w:rPr>
      </w:pPr>
      <w:r>
        <w:rPr>
          <w:rFonts w:ascii="Times New Roman" w:hAnsi="Times New Roman"/>
          <w:b/>
          <w:spacing w:val="-4"/>
          <w:sz w:val="28"/>
          <w:szCs w:val="28"/>
        </w:rPr>
        <w:t xml:space="preserve">Об отказе в предоставлении разрешения </w:t>
      </w:r>
      <w:r>
        <w:rPr>
          <w:rFonts w:ascii="Times New Roman" w:hAnsi="Times New Roman"/>
          <w:b/>
          <w:spacing w:val="-4"/>
          <w:sz w:val="28"/>
          <w:szCs w:val="28"/>
        </w:rPr>
        <w:t xml:space="preserve">на условно разрешенный вид использования земельного участка или объекта капитального строительства</w:t>
      </w:r>
      <w:r>
        <w:rPr>
          <w:rFonts w:ascii="Times New Roman" w:hAnsi="Times New Roman"/>
          <w:b/>
          <w:spacing w:val="-4"/>
          <w:sz w:val="28"/>
          <w:szCs w:val="28"/>
        </w:rPr>
      </w:r>
      <w:r>
        <w:rPr>
          <w:rFonts w:ascii="Times New Roman" w:hAnsi="Times New Roman"/>
          <w:b/>
          <w:spacing w:val="-4"/>
          <w:sz w:val="28"/>
          <w:szCs w:val="28"/>
        </w:rPr>
      </w:r>
    </w:p>
    <w:p>
      <w:pPr>
        <w:jc w:val="center"/>
        <w:spacing w:after="0" w:line="240" w:lineRule="auto"/>
        <w:tabs>
          <w:tab w:val="left" w:pos="567" w:leader="none"/>
          <w:tab w:val="left" w:pos="4536" w:leader="none"/>
        </w:tabs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  <w:r>
        <w:rPr>
          <w:rFonts w:ascii="Times New Roman" w:hAnsi="Times New Roman"/>
          <w:b/>
          <w:color w:val="000000"/>
          <w:sz w:val="24"/>
          <w:szCs w:val="24"/>
        </w:rPr>
      </w: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tabs>
          <w:tab w:val="left" w:pos="567" w:leader="none"/>
          <w:tab w:val="left" w:pos="4536" w:leader="none"/>
        </w:tabs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 xml:space="preserve">от________________№_______________</w:t>
      </w:r>
      <w:r>
        <w:rPr>
          <w:rFonts w:ascii="Times New Roman" w:hAnsi="Times New Roman"/>
          <w:color w:val="000000"/>
          <w:sz w:val="28"/>
          <w:szCs w:val="24"/>
        </w:rPr>
      </w:r>
      <w:r>
        <w:rPr>
          <w:rFonts w:ascii="Times New Roman" w:hAnsi="Times New Roman"/>
          <w:color w:val="000000"/>
          <w:sz w:val="28"/>
          <w:szCs w:val="24"/>
        </w:rPr>
      </w:r>
    </w:p>
    <w:p>
      <w:pPr>
        <w:ind w:right="-1"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</w:r>
      <w:r>
        <w:rPr>
          <w:rFonts w:ascii="Times New Roman" w:hAnsi="Times New Roman"/>
          <w:color w:val="000000"/>
          <w:sz w:val="28"/>
          <w:szCs w:val="28"/>
          <w:lang w:bidi="ru-RU"/>
        </w:rPr>
      </w:r>
      <w:r>
        <w:rPr>
          <w:rFonts w:ascii="Times New Roman" w:hAnsi="Times New Roman"/>
          <w:color w:val="000000"/>
          <w:sz w:val="28"/>
          <w:szCs w:val="28"/>
          <w:lang w:bidi="ru-RU"/>
        </w:rPr>
      </w:r>
    </w:p>
    <w:p>
      <w:pPr>
        <w:ind w:right="-1"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По результатам рассмотрения заявления о предоставлении разрешения на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условно разрешенный вид использования земельного участка или объекта капитального строительства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и представленных документов____________________________________________________________</w:t>
      </w:r>
      <w:r>
        <w:rPr>
          <w:rFonts w:ascii="Times New Roman" w:hAnsi="Times New Roman"/>
          <w:color w:val="000000"/>
          <w:sz w:val="28"/>
          <w:szCs w:val="28"/>
          <w:lang w:bidi="ru-RU"/>
        </w:rPr>
      </w:r>
      <w:r>
        <w:rPr>
          <w:rFonts w:ascii="Times New Roman" w:hAnsi="Times New Roman"/>
          <w:color w:val="000000"/>
          <w:sz w:val="28"/>
          <w:szCs w:val="28"/>
          <w:lang w:bidi="ru-RU"/>
        </w:rPr>
      </w:r>
    </w:p>
    <w:p>
      <w:pPr>
        <w:ind w:right="-1" w:firstLine="709"/>
        <w:jc w:val="center"/>
        <w:spacing w:after="0" w:line="240" w:lineRule="auto"/>
        <w:rPr>
          <w:rFonts w:ascii="Times New Roman" w:hAnsi="Times New Roman"/>
          <w:i/>
          <w:szCs w:val="20"/>
        </w:rPr>
      </w:pPr>
      <w:r>
        <w:rPr>
          <w:rFonts w:ascii="Times New Roman" w:hAnsi="Times New Roman"/>
          <w:i/>
          <w:szCs w:val="20"/>
        </w:rPr>
        <w:t xml:space="preserve">(Ф.И.О. физического лица, наименование юридического лица– заявителя,</w:t>
      </w:r>
      <w:r>
        <w:rPr>
          <w:rFonts w:ascii="Times New Roman" w:hAnsi="Times New Roman"/>
          <w:i/>
          <w:szCs w:val="20"/>
        </w:rPr>
      </w:r>
      <w:r>
        <w:rPr>
          <w:rFonts w:ascii="Times New Roman" w:hAnsi="Times New Roman"/>
          <w:i/>
          <w:szCs w:val="20"/>
        </w:rPr>
      </w:r>
    </w:p>
    <w:p>
      <w:pPr>
        <w:ind w:right="-1"/>
        <w:jc w:val="both"/>
        <w:spacing w:after="0" w:line="240" w:lineRule="auto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__________________________________________________________________________________________</w:t>
      </w:r>
      <w:r>
        <w:rPr>
          <w:rFonts w:ascii="Times New Roman" w:hAnsi="Times New Roman"/>
          <w:szCs w:val="20"/>
        </w:rPr>
      </w:r>
      <w:r>
        <w:rPr>
          <w:rFonts w:ascii="Times New Roman" w:hAnsi="Times New Roman"/>
          <w:szCs w:val="20"/>
        </w:rPr>
      </w:r>
    </w:p>
    <w:p>
      <w:pPr>
        <w:ind w:right="-1"/>
        <w:jc w:val="center"/>
        <w:spacing w:after="0" w:line="240" w:lineRule="auto"/>
        <w:rPr>
          <w:rFonts w:ascii="Times New Roman" w:hAnsi="Times New Roman"/>
          <w:i/>
          <w:szCs w:val="20"/>
        </w:rPr>
      </w:pPr>
      <w:r>
        <w:rPr>
          <w:rFonts w:ascii="Times New Roman" w:hAnsi="Times New Roman"/>
          <w:i/>
          <w:szCs w:val="20"/>
        </w:rPr>
        <w:t xml:space="preserve">дата направления заявления)</w:t>
      </w:r>
      <w:r>
        <w:rPr>
          <w:rFonts w:ascii="Times New Roman" w:hAnsi="Times New Roman"/>
          <w:i/>
          <w:szCs w:val="20"/>
        </w:rPr>
      </w:r>
      <w:r>
        <w:rPr>
          <w:rFonts w:ascii="Times New Roman" w:hAnsi="Times New Roman"/>
          <w:i/>
          <w:szCs w:val="20"/>
        </w:rPr>
      </w:r>
    </w:p>
    <w:p>
      <w:pPr>
        <w:ind w:right="-1"/>
        <w:jc w:val="both"/>
        <w:spacing w:after="0" w:line="370" w:lineRule="exact"/>
        <w:widowControl w:val="off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4"/>
        </w:rPr>
        <w:t xml:space="preserve">на основании___________________________________________________________</w:t>
      </w:r>
      <w:r>
        <w:rPr>
          <w:rFonts w:ascii="Times New Roman" w:hAnsi="Times New Roman"/>
          <w:color w:val="000000"/>
          <w:sz w:val="28"/>
          <w:szCs w:val="28"/>
          <w:lang w:bidi="ru-RU"/>
        </w:rPr>
      </w:r>
      <w:r>
        <w:rPr>
          <w:rFonts w:ascii="Times New Roman" w:hAnsi="Times New Roman"/>
          <w:color w:val="000000"/>
          <w:sz w:val="28"/>
          <w:szCs w:val="28"/>
          <w:lang w:bidi="ru-RU"/>
        </w:rPr>
      </w:r>
    </w:p>
    <w:p>
      <w:pPr>
        <w:ind w:right="-1"/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______________________________________________________________________</w:t>
      </w:r>
      <w:r>
        <w:rPr>
          <w:rFonts w:ascii="Times New Roman" w:hAnsi="Times New Roman"/>
          <w:sz w:val="28"/>
          <w:szCs w:val="24"/>
        </w:rPr>
      </w:r>
      <w:r>
        <w:rPr>
          <w:rFonts w:ascii="Times New Roman" w:hAnsi="Times New Roman"/>
          <w:sz w:val="28"/>
          <w:szCs w:val="24"/>
        </w:rPr>
      </w:r>
    </w:p>
    <w:p>
      <w:pPr>
        <w:ind w:right="-1"/>
        <w:jc w:val="both"/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  <w:r>
        <w:rPr>
          <w:rFonts w:ascii="Times New Roman" w:hAnsi="Times New Roman"/>
          <w:sz w:val="28"/>
          <w:szCs w:val="24"/>
        </w:rPr>
      </w:r>
      <w:r>
        <w:rPr>
          <w:rFonts w:ascii="Times New Roman" w:hAnsi="Times New Roman"/>
          <w:sz w:val="28"/>
          <w:szCs w:val="24"/>
        </w:rPr>
      </w:r>
    </w:p>
    <w:p>
      <w:pPr>
        <w:ind w:right="-1"/>
        <w:jc w:val="both"/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принято решение об отказе в предоставлении разрешения на </w:t>
      </w:r>
      <w:r>
        <w:rPr>
          <w:rFonts w:ascii="Times New Roman" w:hAnsi="Times New Roman"/>
          <w:sz w:val="28"/>
          <w:szCs w:val="24"/>
        </w:rPr>
        <w:t xml:space="preserve">условно разрешенный вид использования земельного участка или объекта капитального строительства</w:t>
      </w:r>
      <w:bookmarkStart w:id="7" w:name="_GoBack"/>
      <w:r/>
      <w:bookmarkEnd w:id="7"/>
      <w:r>
        <w:rPr>
          <w:rFonts w:ascii="Times New Roman" w:hAnsi="Times New Roman"/>
          <w:sz w:val="28"/>
          <w:szCs w:val="24"/>
        </w:rPr>
        <w:t xml:space="preserve"> в связи с:</w:t>
      </w:r>
      <w:r>
        <w:rPr>
          <w:rFonts w:ascii="Times New Roman" w:hAnsi="Times New Roman"/>
          <w:sz w:val="28"/>
          <w:szCs w:val="24"/>
        </w:rPr>
      </w:r>
      <w:r>
        <w:rPr>
          <w:rFonts w:ascii="Times New Roman" w:hAnsi="Times New Roman"/>
          <w:sz w:val="28"/>
          <w:szCs w:val="24"/>
        </w:rPr>
      </w:r>
    </w:p>
    <w:p>
      <w:pPr>
        <w:ind w:right="-1"/>
        <w:jc w:val="both"/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______________________________________________________________________</w:t>
      </w:r>
      <w:r>
        <w:rPr>
          <w:rFonts w:ascii="Times New Roman" w:hAnsi="Times New Roman"/>
          <w:sz w:val="28"/>
          <w:szCs w:val="24"/>
        </w:rPr>
      </w:r>
      <w:r>
        <w:rPr>
          <w:rFonts w:ascii="Times New Roman" w:hAnsi="Times New Roman"/>
          <w:sz w:val="28"/>
          <w:szCs w:val="24"/>
        </w:rPr>
      </w:r>
    </w:p>
    <w:p>
      <w:pPr>
        <w:ind w:right="-1"/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(указывается основание отказа в предоставлении разрешения)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right="-1"/>
        <w:jc w:val="both"/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  <w:r>
        <w:rPr>
          <w:rFonts w:ascii="Times New Roman" w:hAnsi="Times New Roman"/>
          <w:sz w:val="28"/>
          <w:szCs w:val="24"/>
        </w:rPr>
      </w:r>
      <w:r>
        <w:rPr>
          <w:rFonts w:ascii="Times New Roman" w:hAnsi="Times New Roman"/>
          <w:sz w:val="28"/>
          <w:szCs w:val="24"/>
        </w:rPr>
      </w:r>
    </w:p>
    <w:p>
      <w:pPr>
        <w:ind w:right="-1" w:firstLine="709"/>
        <w:jc w:val="both"/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</w:t>
      </w:r>
      <w:r>
        <w:rPr>
          <w:rFonts w:ascii="Times New Roman" w:hAnsi="Times New Roman"/>
          <w:sz w:val="28"/>
          <w:szCs w:val="28"/>
        </w:rPr>
        <w:t xml:space="preserve">(</w:t>
      </w:r>
      <w:r>
        <w:rPr>
          <w:rFonts w:ascii="Times New Roman" w:hAnsi="Times New Roman"/>
          <w:sz w:val="28"/>
          <w:szCs w:val="28"/>
        </w:rPr>
        <w:t xml:space="preserve">администрацию Артемовского городского округа</w:t>
      </w:r>
      <w:r>
        <w:rPr>
          <w:rFonts w:ascii="Times New Roman" w:hAnsi="Times New Roman"/>
          <w:sz w:val="28"/>
          <w:szCs w:val="28"/>
        </w:rPr>
        <w:t xml:space="preserve">)</w:t>
      </w:r>
      <w:r>
        <w:rPr>
          <w:rFonts w:ascii="Times New Roman" w:hAnsi="Times New Roman"/>
          <w:sz w:val="28"/>
          <w:szCs w:val="24"/>
        </w:rPr>
        <w:t xml:space="preserve">, а также в судебном порядке.</w:t>
      </w:r>
      <w:r>
        <w:rPr>
          <w:rFonts w:ascii="Times New Roman" w:hAnsi="Times New Roman"/>
          <w:sz w:val="28"/>
          <w:szCs w:val="24"/>
        </w:rPr>
      </w:r>
      <w:r>
        <w:rPr>
          <w:rFonts w:ascii="Times New Roman" w:hAnsi="Times New Roman"/>
          <w:sz w:val="28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Должностное лицо (ФИО)</w:t>
      </w:r>
      <w:r>
        <w:rPr>
          <w:rFonts w:ascii="Times New Roman" w:hAnsi="Times New Roman"/>
          <w:sz w:val="28"/>
          <w:szCs w:val="24"/>
        </w:rPr>
      </w:r>
      <w:r>
        <w:rPr>
          <w:rFonts w:ascii="Times New Roman" w:hAnsi="Times New Roman"/>
          <w:sz w:val="28"/>
          <w:szCs w:val="24"/>
        </w:rPr>
      </w:r>
    </w:p>
    <w:p>
      <w:pPr>
        <w:ind w:left="5670"/>
        <w:jc w:val="left"/>
        <w:spacing w:after="0" w:line="240" w:lineRule="auto"/>
        <w:rPr>
          <w:rFonts w:ascii="Times New Roman" w:hAnsi="Times New Roman"/>
          <w:sz w:val="20"/>
          <w:szCs w:val="20"/>
        </w:rPr>
        <w:pBdr>
          <w:top w:val="single" w:color="000000" w:sz="4" w:space="9"/>
        </w:pBd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left="5670"/>
        <w:jc w:val="center"/>
        <w:spacing w:after="0" w:line="240" w:lineRule="auto"/>
        <w:rPr>
          <w:rFonts w:ascii="Times New Roman" w:hAnsi="Times New Roman"/>
          <w:sz w:val="20"/>
          <w:szCs w:val="20"/>
        </w:rPr>
        <w:pBdr>
          <w:top w:val="single" w:color="000000" w:sz="4" w:space="9"/>
        </w:pBdr>
      </w:pPr>
      <w:r>
        <w:rPr>
          <w:rFonts w:ascii="Times New Roman" w:hAnsi="Times New Roman"/>
          <w:sz w:val="20"/>
          <w:szCs w:val="20"/>
        </w:rPr>
        <w:t xml:space="preserve">(подпись должностного лица органа, осуществляющего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left="5670"/>
        <w:jc w:val="center"/>
        <w:spacing w:after="0" w:line="240" w:lineRule="auto"/>
        <w:rPr>
          <w:rFonts w:ascii="Times New Roman" w:hAnsi="Times New Roman"/>
          <w:sz w:val="20"/>
          <w:szCs w:val="20"/>
        </w:rPr>
        <w:pBdr>
          <w:top w:val="single" w:color="000000" w:sz="4" w:space="9"/>
        </w:pBdr>
      </w:pPr>
      <w:r>
        <w:rPr>
          <w:rFonts w:ascii="Times New Roman" w:hAnsi="Times New Roman"/>
          <w:sz w:val="20"/>
          <w:szCs w:val="20"/>
        </w:rPr>
        <w:t xml:space="preserve">предоставление </w:t>
      </w:r>
      <w:r>
        <w:rPr>
          <w:rFonts w:ascii="Times New Roman" w:hAnsi="Times New Roman"/>
          <w:sz w:val="20"/>
          <w:szCs w:val="20"/>
        </w:rPr>
        <w:t xml:space="preserve">муниципальной услуги</w:t>
      </w:r>
      <w:r>
        <w:rPr>
          <w:rFonts w:ascii="Times New Roman" w:hAnsi="Times New Roman"/>
          <w:sz w:val="20"/>
          <w:szCs w:val="20"/>
        </w:rPr>
        <w:t xml:space="preserve">)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left="7460"/>
        <w:jc w:val="both"/>
        <w:spacing w:after="0" w:line="317" w:lineRule="exact"/>
        <w:widowControl w:val="off"/>
        <w:tabs>
          <w:tab w:val="left" w:pos="9817" w:leader="underscor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Приложение № 4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5380" w:right="320"/>
        <w:jc w:val="right"/>
        <w:spacing w:after="529" w:line="317" w:lineRule="exact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к Административному регламенту по предоставлению муниципальной услуги «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Предоставление разрешения на условно разрешенный вид использования земельного участка или объекта капитального строительства на территории Владивостокской агломерации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»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>
        <w:rPr>
          <w:rFonts w:ascii="Times New Roman" w:hAnsi="Times New Roman"/>
          <w:sz w:val="24"/>
          <w:szCs w:val="24"/>
        </w:rPr>
        <w:t xml:space="preserve">(Бланк органа,</w:t>
      </w:r>
      <w:r>
        <w:rPr>
          <w:rFonts w:ascii="Times New Roman" w:hAnsi="Times New Roman"/>
          <w:sz w:val="24"/>
          <w:szCs w:val="24"/>
        </w:rPr>
        <w:br/>
        <w:t xml:space="preserve">осуществляющего</w:t>
      </w:r>
      <w:r>
        <w:rPr>
          <w:rFonts w:ascii="Times New Roman" w:hAnsi="Times New Roman"/>
          <w:sz w:val="24"/>
          <w:szCs w:val="24"/>
        </w:rPr>
        <w:br/>
        <w:t xml:space="preserve">предоставление </w:t>
      </w:r>
      <w:r>
        <w:rPr>
          <w:rFonts w:ascii="Times New Roman" w:hAnsi="Times New Roman"/>
          <w:sz w:val="24"/>
          <w:szCs w:val="24"/>
          <w:lang w:bidi="ru-RU"/>
        </w:rPr>
      </w:r>
      <w:r>
        <w:rPr>
          <w:rFonts w:ascii="Times New Roman" w:hAnsi="Times New Roman"/>
          <w:sz w:val="24"/>
          <w:szCs w:val="24"/>
          <w:lang w:bidi="ru-RU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муниципальной услуги)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left="5380"/>
        <w:spacing w:after="1020" w:line="322" w:lineRule="exact"/>
        <w:widowControl w:val="off"/>
        <w:rPr>
          <w:rFonts w:ascii="Times New Roman" w:hAnsi="Times New Roman"/>
          <w:i/>
          <w:iCs/>
          <w:sz w:val="28"/>
          <w:szCs w:val="28"/>
          <w:lang w:bidi="ru-RU"/>
        </w:rPr>
      </w:pPr>
      <w:r>
        <w:rPr>
          <w:rFonts w:ascii="Times New Roman" w:hAnsi="Times New Roman"/>
          <w:i/>
          <w:iCs/>
          <w:sz w:val="28"/>
          <w:szCs w:val="28"/>
          <w:lang w:bidi="ru-RU"/>
        </w:rPr>
        <w:t xml:space="preserve">(фамилия, имя, отчество, место жительства - для физических лиц; полное наименование, место нахождения, ИНН –для юридических лиц )</w:t>
      </w:r>
      <w:r>
        <w:rPr>
          <w:rFonts w:ascii="Times New Roman" w:hAnsi="Times New Roman"/>
          <w:i/>
          <w:iCs/>
          <w:sz w:val="28"/>
          <w:szCs w:val="28"/>
          <w:lang w:bidi="ru-RU"/>
        </w:rPr>
      </w:r>
      <w:r>
        <w:rPr>
          <w:rFonts w:ascii="Times New Roman" w:hAnsi="Times New Roman"/>
          <w:i/>
          <w:iCs/>
          <w:sz w:val="28"/>
          <w:szCs w:val="28"/>
          <w:lang w:bidi="ru-RU"/>
        </w:rPr>
      </w:r>
    </w:p>
    <w:p>
      <w:pPr>
        <w:ind w:right="140"/>
        <w:jc w:val="center"/>
        <w:spacing w:after="0" w:line="322" w:lineRule="exact"/>
        <w:widowControl w:val="off"/>
        <w:rPr>
          <w:rFonts w:ascii="Times New Roman" w:hAnsi="Times New Roman"/>
          <w:b/>
          <w:bCs/>
          <w:sz w:val="26"/>
          <w:szCs w:val="26"/>
          <w:lang w:bidi="ru-RU"/>
        </w:rPr>
      </w:pPr>
      <w:r>
        <w:rPr>
          <w:rFonts w:ascii="Times New Roman" w:hAnsi="Times New Roman"/>
          <w:b/>
          <w:bCs/>
          <w:sz w:val="26"/>
          <w:szCs w:val="26"/>
          <w:lang w:bidi="ru-RU"/>
        </w:rPr>
        <w:t xml:space="preserve">УВЕДОМЛЕНИЕ</w:t>
      </w:r>
      <w:r>
        <w:rPr>
          <w:rFonts w:ascii="Times New Roman" w:hAnsi="Times New Roman"/>
          <w:b/>
          <w:bCs/>
          <w:sz w:val="26"/>
          <w:szCs w:val="26"/>
          <w:lang w:bidi="ru-RU"/>
        </w:rPr>
      </w:r>
      <w:r>
        <w:rPr>
          <w:rFonts w:ascii="Times New Roman" w:hAnsi="Times New Roman"/>
          <w:b/>
          <w:bCs/>
          <w:sz w:val="26"/>
          <w:szCs w:val="26"/>
          <w:lang w:bidi="ru-RU"/>
        </w:rPr>
      </w:r>
    </w:p>
    <w:p>
      <w:pPr>
        <w:ind w:right="140"/>
        <w:jc w:val="center"/>
        <w:spacing w:after="0" w:line="322" w:lineRule="exact"/>
        <w:widowControl w:val="off"/>
        <w:rPr>
          <w:rFonts w:ascii="Times New Roman" w:hAnsi="Times New Roman"/>
          <w:b/>
          <w:bCs/>
          <w:sz w:val="26"/>
          <w:szCs w:val="26"/>
          <w:lang w:bidi="ru-RU"/>
        </w:rPr>
      </w:pPr>
      <w:r>
        <w:rPr>
          <w:rFonts w:ascii="Times New Roman" w:hAnsi="Times New Roman"/>
          <w:b/>
          <w:bCs/>
          <w:sz w:val="26"/>
          <w:szCs w:val="26"/>
          <w:lang w:bidi="ru-RU"/>
        </w:rPr>
        <w:t xml:space="preserve">об отказе в приеме документов, необходимых для предоставления государственной (муниципальной) услуги</w:t>
      </w:r>
      <w:r>
        <w:rPr>
          <w:rFonts w:ascii="Times New Roman" w:hAnsi="Times New Roman"/>
          <w:b/>
          <w:bCs/>
          <w:sz w:val="26"/>
          <w:szCs w:val="26"/>
          <w:lang w:bidi="ru-RU"/>
        </w:rPr>
      </w:r>
      <w:r>
        <w:rPr>
          <w:rFonts w:ascii="Times New Roman" w:hAnsi="Times New Roman"/>
          <w:b/>
          <w:bCs/>
          <w:sz w:val="26"/>
          <w:szCs w:val="26"/>
          <w:lang w:bidi="ru-RU"/>
        </w:rPr>
      </w:r>
    </w:p>
    <w:p>
      <w:pPr>
        <w:ind w:right="140"/>
        <w:jc w:val="center"/>
        <w:spacing w:after="0" w:line="322" w:lineRule="exact"/>
        <w:widowControl w:val="off"/>
        <w:rPr>
          <w:rFonts w:ascii="Times New Roman" w:hAnsi="Times New Roman"/>
          <w:b/>
          <w:bCs/>
          <w:sz w:val="26"/>
          <w:szCs w:val="26"/>
          <w:lang w:bidi="ru-RU"/>
        </w:rPr>
      </w:pPr>
      <w:r>
        <w:rPr>
          <w:rFonts w:ascii="Times New Roman" w:hAnsi="Times New Roman"/>
          <w:b/>
          <w:bCs/>
          <w:sz w:val="26"/>
          <w:szCs w:val="26"/>
          <w:lang w:bidi="ru-RU"/>
        </w:rPr>
      </w:r>
      <w:r>
        <w:rPr>
          <w:rFonts w:ascii="Times New Roman" w:hAnsi="Times New Roman"/>
          <w:b/>
          <w:bCs/>
          <w:sz w:val="26"/>
          <w:szCs w:val="26"/>
          <w:lang w:bidi="ru-RU"/>
        </w:rPr>
      </w:r>
      <w:r>
        <w:rPr>
          <w:rFonts w:ascii="Times New Roman" w:hAnsi="Times New Roman"/>
          <w:b/>
          <w:bCs/>
          <w:sz w:val="26"/>
          <w:szCs w:val="26"/>
          <w:lang w:bidi="ru-RU"/>
        </w:rPr>
      </w:r>
    </w:p>
    <w:p>
      <w:pPr>
        <w:jc w:val="center"/>
        <w:spacing w:after="0" w:line="240" w:lineRule="auto"/>
        <w:tabs>
          <w:tab w:val="left" w:pos="567" w:leader="none"/>
          <w:tab w:val="left" w:pos="4536" w:leader="none"/>
        </w:tabs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 xml:space="preserve">от________________№_______________</w:t>
      </w:r>
      <w:r>
        <w:rPr>
          <w:rFonts w:ascii="Times New Roman" w:hAnsi="Times New Roman"/>
          <w:color w:val="000000"/>
          <w:sz w:val="28"/>
          <w:szCs w:val="24"/>
        </w:rPr>
      </w:r>
      <w:r>
        <w:rPr>
          <w:rFonts w:ascii="Times New Roman" w:hAnsi="Times New Roman"/>
          <w:color w:val="000000"/>
          <w:sz w:val="28"/>
          <w:szCs w:val="24"/>
        </w:rPr>
      </w:r>
    </w:p>
    <w:p>
      <w:pPr>
        <w:ind w:left="460" w:right="320" w:firstLine="700"/>
        <w:spacing w:after="0" w:line="370" w:lineRule="exact"/>
        <w:widowControl w:val="off"/>
        <w:rPr>
          <w:rFonts w:ascii="Times New Roman" w:hAnsi="Times New Roman"/>
          <w:i/>
          <w:iCs/>
          <w:sz w:val="15"/>
          <w:szCs w:val="15"/>
          <w:lang w:bidi="ru-RU"/>
        </w:rPr>
      </w:pPr>
      <w:r>
        <w:rPr>
          <w:rFonts w:ascii="Times New Roman" w:hAnsi="Times New Roman"/>
          <w:i/>
          <w:iCs/>
          <w:sz w:val="15"/>
          <w:szCs w:val="15"/>
          <w:lang w:bidi="ru-RU"/>
        </w:rPr>
      </w:r>
      <w:r>
        <w:rPr>
          <w:rFonts w:ascii="Times New Roman" w:hAnsi="Times New Roman"/>
          <w:i/>
          <w:iCs/>
          <w:sz w:val="15"/>
          <w:szCs w:val="15"/>
          <w:lang w:bidi="ru-RU"/>
        </w:rPr>
      </w:r>
      <w:r>
        <w:rPr>
          <w:rFonts w:ascii="Times New Roman" w:hAnsi="Times New Roman"/>
          <w:i/>
          <w:iCs/>
          <w:sz w:val="15"/>
          <w:szCs w:val="15"/>
          <w:lang w:bidi="ru-RU"/>
        </w:rPr>
      </w:r>
    </w:p>
    <w:p>
      <w:pPr>
        <w:ind w:right="-1"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По результатам рассмотрения заявления о предоставлении разрешения на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условно разрешенный вид использования земельного участка или объекта капитального строительства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и представленных документов____________________________________________________________</w:t>
      </w:r>
      <w:r>
        <w:rPr>
          <w:rFonts w:ascii="Times New Roman" w:hAnsi="Times New Roman"/>
          <w:color w:val="000000"/>
          <w:sz w:val="28"/>
          <w:szCs w:val="28"/>
          <w:lang w:bidi="ru-RU"/>
        </w:rPr>
      </w:r>
      <w:r>
        <w:rPr>
          <w:rFonts w:ascii="Times New Roman" w:hAnsi="Times New Roman"/>
          <w:color w:val="000000"/>
          <w:sz w:val="28"/>
          <w:szCs w:val="28"/>
          <w:lang w:bidi="ru-RU"/>
        </w:rPr>
      </w:r>
    </w:p>
    <w:p>
      <w:pPr>
        <w:ind w:right="-1" w:firstLine="709"/>
        <w:jc w:val="center"/>
        <w:spacing w:after="0" w:line="240" w:lineRule="auto"/>
        <w:rPr>
          <w:rFonts w:ascii="Times New Roman" w:hAnsi="Times New Roman"/>
          <w:i/>
          <w:szCs w:val="20"/>
        </w:rPr>
      </w:pPr>
      <w:r>
        <w:rPr>
          <w:rFonts w:ascii="Times New Roman" w:hAnsi="Times New Roman"/>
          <w:i/>
          <w:szCs w:val="20"/>
        </w:rPr>
        <w:t xml:space="preserve">(Ф.И.О. физического лица, наименование юридического лица– заявителя,</w:t>
      </w:r>
      <w:r>
        <w:rPr>
          <w:rFonts w:ascii="Times New Roman" w:hAnsi="Times New Roman"/>
          <w:i/>
          <w:szCs w:val="20"/>
        </w:rPr>
      </w:r>
      <w:r>
        <w:rPr>
          <w:rFonts w:ascii="Times New Roman" w:hAnsi="Times New Roman"/>
          <w:i/>
          <w:szCs w:val="20"/>
        </w:rPr>
      </w:r>
    </w:p>
    <w:p>
      <w:pPr>
        <w:ind w:right="-1"/>
        <w:jc w:val="both"/>
        <w:spacing w:after="0" w:line="240" w:lineRule="auto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__________________________________________________________________________________________</w:t>
      </w:r>
      <w:r>
        <w:rPr>
          <w:rFonts w:ascii="Times New Roman" w:hAnsi="Times New Roman"/>
          <w:szCs w:val="20"/>
        </w:rPr>
      </w:r>
      <w:r>
        <w:rPr>
          <w:rFonts w:ascii="Times New Roman" w:hAnsi="Times New Roman"/>
          <w:szCs w:val="20"/>
        </w:rPr>
      </w:r>
    </w:p>
    <w:p>
      <w:pPr>
        <w:ind w:right="-1"/>
        <w:jc w:val="center"/>
        <w:spacing w:after="0" w:line="240" w:lineRule="auto"/>
        <w:rPr>
          <w:rFonts w:ascii="Times New Roman" w:hAnsi="Times New Roman"/>
          <w:i/>
          <w:szCs w:val="20"/>
        </w:rPr>
      </w:pPr>
      <w:r>
        <w:rPr>
          <w:rFonts w:ascii="Times New Roman" w:hAnsi="Times New Roman"/>
          <w:i/>
          <w:szCs w:val="20"/>
        </w:rPr>
        <w:t xml:space="preserve">дата направления заявления)</w:t>
      </w:r>
      <w:r>
        <w:rPr>
          <w:rFonts w:ascii="Times New Roman" w:hAnsi="Times New Roman"/>
          <w:i/>
          <w:szCs w:val="20"/>
        </w:rPr>
      </w:r>
      <w:r>
        <w:rPr>
          <w:rFonts w:ascii="Times New Roman" w:hAnsi="Times New Roman"/>
          <w:i/>
          <w:szCs w:val="20"/>
        </w:rPr>
      </w:r>
    </w:p>
    <w:p>
      <w:pPr>
        <w:ind w:right="-1"/>
        <w:jc w:val="both"/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  <w:r>
        <w:rPr>
          <w:rFonts w:ascii="Times New Roman" w:hAnsi="Times New Roman"/>
          <w:sz w:val="28"/>
          <w:szCs w:val="24"/>
        </w:rPr>
      </w:r>
      <w:r>
        <w:rPr>
          <w:rFonts w:ascii="Times New Roman" w:hAnsi="Times New Roman"/>
          <w:sz w:val="28"/>
          <w:szCs w:val="24"/>
        </w:rPr>
      </w:r>
    </w:p>
    <w:p>
      <w:pPr>
        <w:ind w:right="-1"/>
        <w:jc w:val="both"/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принято решение об отказе в приеме документов, необходимых для предоставления муниципальной услуги «Предоставлении разрешения на </w:t>
      </w:r>
      <w:r>
        <w:rPr>
          <w:rFonts w:ascii="Times New Roman" w:hAnsi="Times New Roman"/>
          <w:sz w:val="28"/>
          <w:szCs w:val="24"/>
        </w:rPr>
        <w:t xml:space="preserve">условно разрешенный вид использования земельного участка или объекта капитального строительства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на территории Владивостокской агломерации</w:t>
      </w:r>
      <w:r>
        <w:rPr>
          <w:rFonts w:ascii="Times New Roman" w:hAnsi="Times New Roman"/>
          <w:sz w:val="28"/>
          <w:szCs w:val="24"/>
        </w:rPr>
        <w:t xml:space="preserve">» в связи с:_____________________________________________________________________</w:t>
      </w:r>
      <w:r>
        <w:rPr>
          <w:rFonts w:ascii="Times New Roman" w:hAnsi="Times New Roman"/>
          <w:sz w:val="28"/>
          <w:szCs w:val="24"/>
        </w:rPr>
      </w:r>
      <w:r>
        <w:rPr>
          <w:rFonts w:ascii="Times New Roman" w:hAnsi="Times New Roman"/>
          <w:sz w:val="28"/>
          <w:szCs w:val="24"/>
        </w:rPr>
      </w:r>
    </w:p>
    <w:p>
      <w:pPr>
        <w:ind w:right="-1"/>
        <w:jc w:val="center"/>
        <w:spacing w:after="0" w:line="240" w:lineRule="auto"/>
        <w:rPr>
          <w:rFonts w:ascii="Times New Roman" w:hAnsi="Times New Roman"/>
          <w:i/>
          <w:szCs w:val="20"/>
        </w:rPr>
      </w:pPr>
      <w:r>
        <w:rPr>
          <w:rFonts w:ascii="Times New Roman" w:hAnsi="Times New Roman"/>
          <w:i/>
          <w:szCs w:val="20"/>
        </w:rPr>
        <w:t xml:space="preserve">(указываются основания отказа в приеме документов, необходимых для предоставления </w:t>
      </w:r>
      <w:r>
        <w:rPr>
          <w:rFonts w:ascii="Times New Roman" w:hAnsi="Times New Roman"/>
          <w:i/>
          <w:szCs w:val="20"/>
        </w:rPr>
      </w:r>
      <w:r>
        <w:rPr>
          <w:rFonts w:ascii="Times New Roman" w:hAnsi="Times New Roman"/>
          <w:i/>
          <w:szCs w:val="20"/>
        </w:rPr>
      </w:r>
    </w:p>
    <w:p>
      <w:pPr>
        <w:ind w:right="-1"/>
        <w:jc w:val="center"/>
        <w:spacing w:after="0" w:line="240" w:lineRule="auto"/>
        <w:rPr>
          <w:rFonts w:ascii="Times New Roman" w:hAnsi="Times New Roman"/>
          <w:i/>
          <w:szCs w:val="20"/>
        </w:rPr>
      </w:pPr>
      <w:r>
        <w:rPr>
          <w:rFonts w:ascii="Times New Roman" w:hAnsi="Times New Roman"/>
          <w:i/>
          <w:szCs w:val="20"/>
        </w:rPr>
        <w:t xml:space="preserve">__________________________________________________________________________________________</w:t>
      </w:r>
      <w:r>
        <w:rPr>
          <w:rFonts w:ascii="Times New Roman" w:hAnsi="Times New Roman"/>
          <w:i/>
          <w:szCs w:val="20"/>
        </w:rPr>
      </w:r>
      <w:r>
        <w:rPr>
          <w:rFonts w:ascii="Times New Roman" w:hAnsi="Times New Roman"/>
          <w:i/>
          <w:szCs w:val="20"/>
        </w:rPr>
      </w:r>
    </w:p>
    <w:p>
      <w:pPr>
        <w:ind w:right="-1"/>
        <w:jc w:val="center"/>
        <w:spacing w:after="0" w:line="240" w:lineRule="auto"/>
        <w:rPr>
          <w:rFonts w:ascii="Times New Roman" w:hAnsi="Times New Roman"/>
          <w:i/>
          <w:szCs w:val="20"/>
        </w:rPr>
      </w:pPr>
      <w:r>
        <w:rPr>
          <w:rFonts w:ascii="Times New Roman" w:hAnsi="Times New Roman"/>
          <w:i/>
          <w:szCs w:val="20"/>
        </w:rPr>
        <w:t xml:space="preserve">муниципальной услуги</w:t>
      </w:r>
      <w:r>
        <w:rPr>
          <w:rFonts w:ascii="Times New Roman" w:hAnsi="Times New Roman"/>
          <w:i/>
          <w:szCs w:val="20"/>
        </w:rPr>
      </w:r>
      <w:r>
        <w:rPr>
          <w:rFonts w:ascii="Times New Roman" w:hAnsi="Times New Roman"/>
          <w:i/>
          <w:szCs w:val="20"/>
        </w:rPr>
      </w:r>
    </w:p>
    <w:p>
      <w:pPr>
        <w:ind w:right="-1"/>
        <w:jc w:val="both"/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  <w:r>
        <w:rPr>
          <w:rFonts w:ascii="Times New Roman" w:hAnsi="Times New Roman"/>
          <w:sz w:val="28"/>
          <w:szCs w:val="24"/>
        </w:rPr>
      </w:r>
      <w:r>
        <w:rPr>
          <w:rFonts w:ascii="Times New Roman" w:hAnsi="Times New Roman"/>
          <w:sz w:val="28"/>
          <w:szCs w:val="24"/>
        </w:rPr>
      </w:r>
    </w:p>
    <w:p>
      <w:pPr>
        <w:ind w:firstLine="460"/>
        <w:jc w:val="both"/>
        <w:spacing w:after="0" w:line="322" w:lineRule="exact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Дополнительно информируем о возможности повторного обращения в орган, уполномоченный на предоставление муниципальной услуги с заявлением о предоставлении услуги после устранения указанных нарушений.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460"/>
        <w:jc w:val="both"/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</w:t>
      </w:r>
      <w:r>
        <w:rPr>
          <w:rFonts w:ascii="Times New Roman" w:hAnsi="Times New Roman"/>
          <w:sz w:val="28"/>
          <w:szCs w:val="28"/>
        </w:rPr>
        <w:t xml:space="preserve">(</w:t>
      </w:r>
      <w:r>
        <w:rPr>
          <w:rFonts w:ascii="Times New Roman" w:hAnsi="Times New Roman"/>
          <w:sz w:val="28"/>
          <w:szCs w:val="28"/>
        </w:rPr>
        <w:t xml:space="preserve">администрацию Артемовского городского округа</w:t>
      </w:r>
      <w:r>
        <w:rPr>
          <w:rFonts w:ascii="Times New Roman" w:hAnsi="Times New Roman"/>
          <w:sz w:val="28"/>
          <w:szCs w:val="28"/>
        </w:rPr>
        <w:t xml:space="preserve">)</w:t>
      </w:r>
      <w:r>
        <w:rPr>
          <w:rFonts w:ascii="Times New Roman" w:hAnsi="Times New Roman"/>
          <w:sz w:val="28"/>
          <w:szCs w:val="24"/>
        </w:rPr>
        <w:t xml:space="preserve">, а также в судебном порядке.</w:t>
      </w:r>
      <w:r>
        <w:rPr>
          <w:rFonts w:ascii="Times New Roman" w:hAnsi="Times New Roman"/>
          <w:sz w:val="28"/>
          <w:szCs w:val="24"/>
        </w:rPr>
      </w:r>
      <w:r>
        <w:rPr>
          <w:rFonts w:ascii="Times New Roman" w:hAnsi="Times New Roman"/>
          <w:sz w:val="28"/>
          <w:szCs w:val="24"/>
        </w:rPr>
      </w:r>
    </w:p>
    <w:p>
      <w:pPr>
        <w:ind w:right="-1" w:firstLine="460"/>
        <w:jc w:val="both"/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  <w:r>
        <w:rPr>
          <w:rFonts w:ascii="Times New Roman" w:hAnsi="Times New Roman"/>
          <w:sz w:val="28"/>
          <w:szCs w:val="24"/>
        </w:rPr>
      </w:r>
      <w:r>
        <w:rPr>
          <w:rFonts w:ascii="Times New Roman" w:hAnsi="Times New Roman"/>
          <w:sz w:val="28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Должностное лицо (ФИО)</w:t>
      </w:r>
      <w:r>
        <w:rPr>
          <w:rFonts w:ascii="Times New Roman" w:hAnsi="Times New Roman"/>
          <w:sz w:val="28"/>
          <w:szCs w:val="24"/>
        </w:rPr>
      </w:r>
      <w:r>
        <w:rPr>
          <w:rFonts w:ascii="Times New Roman" w:hAnsi="Times New Roman"/>
          <w:sz w:val="28"/>
          <w:szCs w:val="24"/>
        </w:rPr>
      </w:r>
    </w:p>
    <w:p>
      <w:pPr>
        <w:ind w:left="5670"/>
        <w:jc w:val="center"/>
        <w:spacing w:after="0" w:line="240" w:lineRule="auto"/>
        <w:rPr>
          <w:rFonts w:ascii="Times New Roman" w:hAnsi="Times New Roman"/>
          <w:sz w:val="20"/>
          <w:szCs w:val="20"/>
        </w:rPr>
        <w:pBdr>
          <w:top w:val="single" w:color="000000" w:sz="4" w:space="9"/>
        </w:pBd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left="5670"/>
        <w:jc w:val="center"/>
        <w:spacing w:after="0" w:line="240" w:lineRule="auto"/>
        <w:rPr>
          <w:rFonts w:ascii="Times New Roman" w:hAnsi="Times New Roman"/>
          <w:sz w:val="20"/>
          <w:szCs w:val="20"/>
        </w:rPr>
        <w:pBdr>
          <w:top w:val="single" w:color="000000" w:sz="4" w:space="9"/>
        </w:pBdr>
      </w:pPr>
      <w:r>
        <w:rPr>
          <w:rFonts w:ascii="Times New Roman" w:hAnsi="Times New Roman"/>
          <w:sz w:val="20"/>
          <w:szCs w:val="20"/>
        </w:rPr>
        <w:t xml:space="preserve">(подпись должностного лица органа, осуществляющего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left="5670"/>
        <w:jc w:val="center"/>
        <w:spacing w:after="0" w:line="240" w:lineRule="auto"/>
        <w:rPr>
          <w:rFonts w:ascii="Times New Roman" w:hAnsi="Times New Roman"/>
          <w:sz w:val="20"/>
          <w:szCs w:val="20"/>
        </w:rPr>
        <w:pBdr>
          <w:top w:val="single" w:color="000000" w:sz="4" w:space="9"/>
        </w:pBdr>
      </w:pPr>
      <w:r>
        <w:rPr>
          <w:rFonts w:ascii="Times New Roman" w:hAnsi="Times New Roman"/>
          <w:sz w:val="20"/>
          <w:szCs w:val="20"/>
        </w:rPr>
        <w:t xml:space="preserve">предоставление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left="5670"/>
        <w:jc w:val="center"/>
        <w:spacing w:after="0" w:line="240" w:lineRule="auto"/>
        <w:rPr>
          <w:rFonts w:ascii="Times New Roman" w:hAnsi="Times New Roman"/>
          <w:sz w:val="20"/>
          <w:szCs w:val="20"/>
        </w:rPr>
        <w:pBdr>
          <w:top w:val="single" w:color="000000" w:sz="4" w:space="9"/>
        </w:pBdr>
      </w:pPr>
      <w:r>
        <w:rPr>
          <w:rFonts w:ascii="Times New Roman" w:hAnsi="Times New Roman"/>
          <w:sz w:val="20"/>
          <w:szCs w:val="20"/>
        </w:rPr>
        <w:t xml:space="preserve">муниципальной услуги)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sectPr>
      <w:headerReference w:type="default" r:id="rId9"/>
      <w:footnotePr/>
      <w:endnotePr/>
      <w:type w:val="nextPage"/>
      <w:pgSz w:w="11907" w:h="16840" w:orient="portrait"/>
      <w:pgMar w:top="1134" w:right="1134" w:bottom="1134" w:left="851" w:header="720" w:footer="72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Times New Roman CYR">
    <w:panose1 w:val="02020603050405020304"/>
  </w:font>
  <w:font w:name="SimSun">
    <w:panose1 w:val="02010600030101010101"/>
  </w:font>
  <w:font w:name="Tahoma">
    <w:panose1 w:val="020B0604030504040204"/>
  </w:font>
  <w:font w:name="Courier New">
    <w:panose1 w:val="02070309020205020404"/>
  </w:font>
  <w:font w:name="Cambria">
    <w:panose1 w:val="02040503050406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10216403"/>
      <w:docPartObj>
        <w:docPartGallery w:val="Page Numbers (Top of Page)"/>
        <w:docPartUnique w:val="true"/>
      </w:docPartObj>
      <w:rPr/>
    </w:sdtPr>
    <w:sdtContent>
      <w:p>
        <w:pPr>
          <w:pStyle w:val="93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27</w:t>
        </w:r>
        <w:r>
          <w:fldChar w:fldCharType="end"/>
        </w:r>
        <w:r/>
      </w:p>
    </w:sdtContent>
  </w:sdt>
  <w:p>
    <w:pPr>
      <w:pStyle w:val="93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russianLower"/>
      <w:isLgl w:val="false"/>
      <w:suff w:val="tab"/>
      <w:lvlText w:val="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isLgl w:val="false"/>
      <w:suff w:val="tab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isLgl w:val="false"/>
      <w:suff w:val="tab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isLgl w:val="false"/>
      <w:suff w:val="tab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right"/>
      <w:pPr>
        <w:ind w:left="8629" w:hanging="180"/>
      </w:pPr>
      <w:rPr>
        <w:rFonts w:hint="default"/>
      </w:rPr>
    </w:lvl>
  </w:abstractNum>
  <w:abstractNum w:abstractNumId="5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7">
    <w:multiLevelType w:val="hybridMultilevel"/>
    <w:numStyleLink w:val="965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2261" w:hanging="141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112" w:hanging="141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963" w:hanging="141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814" w:hanging="141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isLgl w:val="false"/>
      <w:suff w:val="tab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isLgl w:val="false"/>
      <w:suff w:val="tab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isLgl w:val="false"/>
      <w:suff w:val="tab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right"/>
      <w:pPr>
        <w:ind w:left="8629" w:hanging="18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4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55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</w:p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</w:p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</w:pPr>
    </w:lvl>
  </w:abstractNum>
  <w:abstractNum w:abstractNumId="20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2">
    <w:multiLevelType w:val="hybridMultilevel"/>
    <w:styleLink w:val="965"/>
    <w:lvl w:ilvl="0">
      <w:start w:val="1"/>
      <w:numFmt w:val="decimal"/>
      <w:pStyle w:val="965"/>
      <w:isLgl w:val="false"/>
      <w:suff w:val="tab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isLgl w:val="false"/>
      <w:suff w:val="tab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isLgl w:val="false"/>
      <w:suff w:val="tab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isLgl w:val="false"/>
      <w:suff w:val="tab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right"/>
      <w:pPr>
        <w:ind w:left="8629" w:hanging="180"/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2119" w:hanging="141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828" w:hanging="141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537" w:hanging="141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246" w:hanging="141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isLgl w:val="false"/>
      <w:suff w:val="tab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isLgl w:val="false"/>
      <w:suff w:val="tab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isLgl w:val="false"/>
      <w:suff w:val="tab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right"/>
      <w:pPr>
        <w:ind w:left="8629" w:hanging="180"/>
      </w:pPr>
      <w:rPr>
        <w:rFonts w:hint="default"/>
      </w:r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55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isLgl w:val="false"/>
      <w:suff w:val="tab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isLgl w:val="false"/>
      <w:suff w:val="tab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isLgl w:val="false"/>
      <w:suff w:val="tab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right"/>
      <w:pPr>
        <w:ind w:left="8629" w:hanging="180"/>
      </w:pPr>
      <w:rPr>
        <w:rFonts w:hint="default"/>
      </w:rPr>
    </w:lvl>
  </w:abstractNum>
  <w:abstractNum w:abstractNumId="34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35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36">
    <w:multiLevelType w:val="hybridMultilevel"/>
    <w:numStyleLink w:val="965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8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2)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27"/>
  </w:num>
  <w:num w:numId="3">
    <w:abstractNumId w:val="14"/>
  </w:num>
  <w:num w:numId="4">
    <w:abstractNumId w:val="32"/>
  </w:num>
  <w:num w:numId="5">
    <w:abstractNumId w:val="31"/>
  </w:num>
  <w:num w:numId="6">
    <w:abstractNumId w:val="16"/>
  </w:num>
  <w:num w:numId="7">
    <w:abstractNumId w:val="9"/>
  </w:num>
  <w:num w:numId="8">
    <w:abstractNumId w:val="28"/>
  </w:num>
  <w:num w:numId="9">
    <w:abstractNumId w:val="35"/>
  </w:num>
  <w:num w:numId="10">
    <w:abstractNumId w:val="34"/>
  </w:num>
  <w:num w:numId="11">
    <w:abstractNumId w:val="5"/>
  </w:num>
  <w:num w:numId="12">
    <w:abstractNumId w:val="38"/>
  </w:num>
  <w:num w:numId="13">
    <w:abstractNumId w:val="20"/>
  </w:num>
  <w:num w:numId="14">
    <w:abstractNumId w:val="13"/>
  </w:num>
  <w:num w:numId="15">
    <w:abstractNumId w:val="8"/>
  </w:num>
  <w:num w:numId="16">
    <w:abstractNumId w:val="17"/>
  </w:num>
  <w:num w:numId="17">
    <w:abstractNumId w:val="12"/>
  </w:num>
  <w:num w:numId="18">
    <w:abstractNumId w:val="24"/>
  </w:num>
  <w:num w:numId="19">
    <w:abstractNumId w:val="18"/>
  </w:num>
  <w:num w:numId="20">
    <w:abstractNumId w:val="22"/>
  </w:num>
  <w:num w:numId="21">
    <w:abstractNumId w:val="7"/>
  </w:num>
  <w:num w:numId="22">
    <w:abstractNumId w:val="21"/>
  </w:num>
  <w:num w:numId="23">
    <w:abstractNumId w:val="10"/>
  </w:num>
  <w:num w:numId="24">
    <w:abstractNumId w:val="19"/>
  </w:num>
  <w:num w:numId="25">
    <w:abstractNumId w:val="30"/>
  </w:num>
  <w:num w:numId="26">
    <w:abstractNumId w:val="4"/>
  </w:num>
  <w:num w:numId="27">
    <w:abstractNumId w:val="33"/>
  </w:num>
  <w:num w:numId="28">
    <w:abstractNumId w:val="3"/>
  </w:num>
  <w:num w:numId="29">
    <w:abstractNumId w:val="36"/>
  </w:num>
  <w:num w:numId="30">
    <w:abstractNumId w:val="15"/>
  </w:num>
  <w:num w:numId="31">
    <w:abstractNumId w:val="23"/>
  </w:num>
  <w:num w:numId="32">
    <w:abstractNumId w:val="37"/>
  </w:num>
  <w:num w:numId="33">
    <w:abstractNumId w:val="1"/>
  </w:num>
  <w:num w:numId="34">
    <w:abstractNumId w:val="29"/>
  </w:num>
  <w:num w:numId="35">
    <w:abstractNumId w:val="26"/>
  </w:num>
  <w:num w:numId="36">
    <w:abstractNumId w:val="2"/>
  </w:num>
  <w:num w:numId="37">
    <w:abstractNumId w:val="25"/>
  </w:num>
  <w:num w:numId="38">
    <w:abstractNumId w:val="0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6">
    <w:name w:val="Heading 2"/>
    <w:basedOn w:val="925"/>
    <w:next w:val="925"/>
    <w:link w:val="7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7">
    <w:name w:val="Heading 2 Char"/>
    <w:basedOn w:val="927"/>
    <w:link w:val="756"/>
    <w:uiPriority w:val="9"/>
    <w:rPr>
      <w:rFonts w:ascii="Arial" w:hAnsi="Arial" w:eastAsia="Arial" w:cs="Arial"/>
      <w:sz w:val="34"/>
    </w:rPr>
  </w:style>
  <w:style w:type="paragraph" w:styleId="758">
    <w:name w:val="Heading 3"/>
    <w:basedOn w:val="925"/>
    <w:next w:val="925"/>
    <w:link w:val="7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9">
    <w:name w:val="Heading 3 Char"/>
    <w:basedOn w:val="927"/>
    <w:link w:val="758"/>
    <w:uiPriority w:val="9"/>
    <w:rPr>
      <w:rFonts w:ascii="Arial" w:hAnsi="Arial" w:eastAsia="Arial" w:cs="Arial"/>
      <w:sz w:val="30"/>
      <w:szCs w:val="30"/>
    </w:rPr>
  </w:style>
  <w:style w:type="paragraph" w:styleId="760">
    <w:name w:val="Heading 4"/>
    <w:basedOn w:val="925"/>
    <w:next w:val="925"/>
    <w:link w:val="7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1">
    <w:name w:val="Heading 4 Char"/>
    <w:basedOn w:val="927"/>
    <w:link w:val="760"/>
    <w:uiPriority w:val="9"/>
    <w:rPr>
      <w:rFonts w:ascii="Arial" w:hAnsi="Arial" w:eastAsia="Arial" w:cs="Arial"/>
      <w:b/>
      <w:bCs/>
      <w:sz w:val="26"/>
      <w:szCs w:val="26"/>
    </w:rPr>
  </w:style>
  <w:style w:type="paragraph" w:styleId="762">
    <w:name w:val="Heading 5"/>
    <w:basedOn w:val="925"/>
    <w:next w:val="925"/>
    <w:link w:val="7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3">
    <w:name w:val="Heading 5 Char"/>
    <w:basedOn w:val="927"/>
    <w:link w:val="762"/>
    <w:uiPriority w:val="9"/>
    <w:rPr>
      <w:rFonts w:ascii="Arial" w:hAnsi="Arial" w:eastAsia="Arial" w:cs="Arial"/>
      <w:b/>
      <w:bCs/>
      <w:sz w:val="24"/>
      <w:szCs w:val="24"/>
    </w:rPr>
  </w:style>
  <w:style w:type="paragraph" w:styleId="764">
    <w:name w:val="Heading 6"/>
    <w:basedOn w:val="925"/>
    <w:next w:val="925"/>
    <w:link w:val="7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5">
    <w:name w:val="Heading 6 Char"/>
    <w:basedOn w:val="927"/>
    <w:link w:val="764"/>
    <w:uiPriority w:val="9"/>
    <w:rPr>
      <w:rFonts w:ascii="Arial" w:hAnsi="Arial" w:eastAsia="Arial" w:cs="Arial"/>
      <w:b/>
      <w:bCs/>
      <w:sz w:val="22"/>
      <w:szCs w:val="22"/>
    </w:rPr>
  </w:style>
  <w:style w:type="paragraph" w:styleId="766">
    <w:name w:val="Heading 7"/>
    <w:basedOn w:val="925"/>
    <w:next w:val="925"/>
    <w:link w:val="7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7">
    <w:name w:val="Heading 7 Char"/>
    <w:basedOn w:val="927"/>
    <w:link w:val="7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8">
    <w:name w:val="Heading 8"/>
    <w:basedOn w:val="925"/>
    <w:next w:val="925"/>
    <w:link w:val="7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9">
    <w:name w:val="Heading 8 Char"/>
    <w:basedOn w:val="927"/>
    <w:link w:val="768"/>
    <w:uiPriority w:val="9"/>
    <w:rPr>
      <w:rFonts w:ascii="Arial" w:hAnsi="Arial" w:eastAsia="Arial" w:cs="Arial"/>
      <w:i/>
      <w:iCs/>
      <w:sz w:val="22"/>
      <w:szCs w:val="22"/>
    </w:rPr>
  </w:style>
  <w:style w:type="paragraph" w:styleId="770">
    <w:name w:val="Heading 9"/>
    <w:basedOn w:val="925"/>
    <w:next w:val="925"/>
    <w:link w:val="7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1">
    <w:name w:val="Heading 9 Char"/>
    <w:basedOn w:val="927"/>
    <w:link w:val="770"/>
    <w:uiPriority w:val="9"/>
    <w:rPr>
      <w:rFonts w:ascii="Arial" w:hAnsi="Arial" w:eastAsia="Arial" w:cs="Arial"/>
      <w:i/>
      <w:iCs/>
      <w:sz w:val="21"/>
      <w:szCs w:val="21"/>
    </w:rPr>
  </w:style>
  <w:style w:type="paragraph" w:styleId="772">
    <w:name w:val="No Spacing"/>
    <w:uiPriority w:val="1"/>
    <w:qFormat/>
    <w:pPr>
      <w:spacing w:before="0" w:after="0" w:line="240" w:lineRule="auto"/>
    </w:pPr>
  </w:style>
  <w:style w:type="paragraph" w:styleId="773">
    <w:name w:val="Title"/>
    <w:basedOn w:val="925"/>
    <w:next w:val="925"/>
    <w:link w:val="7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4">
    <w:name w:val="Title Char"/>
    <w:basedOn w:val="927"/>
    <w:link w:val="773"/>
    <w:uiPriority w:val="10"/>
    <w:rPr>
      <w:sz w:val="48"/>
      <w:szCs w:val="48"/>
    </w:rPr>
  </w:style>
  <w:style w:type="paragraph" w:styleId="775">
    <w:name w:val="Subtitle"/>
    <w:basedOn w:val="925"/>
    <w:next w:val="925"/>
    <w:link w:val="776"/>
    <w:uiPriority w:val="11"/>
    <w:qFormat/>
    <w:pPr>
      <w:spacing w:before="200" w:after="200"/>
    </w:pPr>
    <w:rPr>
      <w:sz w:val="24"/>
      <w:szCs w:val="24"/>
    </w:rPr>
  </w:style>
  <w:style w:type="character" w:styleId="776">
    <w:name w:val="Subtitle Char"/>
    <w:basedOn w:val="927"/>
    <w:link w:val="775"/>
    <w:uiPriority w:val="11"/>
    <w:rPr>
      <w:sz w:val="24"/>
      <w:szCs w:val="24"/>
    </w:rPr>
  </w:style>
  <w:style w:type="paragraph" w:styleId="777">
    <w:name w:val="Quote"/>
    <w:basedOn w:val="925"/>
    <w:next w:val="925"/>
    <w:link w:val="778"/>
    <w:uiPriority w:val="29"/>
    <w:qFormat/>
    <w:pPr>
      <w:ind w:left="720" w:right="720"/>
    </w:pPr>
    <w:rPr>
      <w:i/>
    </w:rPr>
  </w:style>
  <w:style w:type="character" w:styleId="778">
    <w:name w:val="Quote Char"/>
    <w:link w:val="777"/>
    <w:uiPriority w:val="29"/>
    <w:rPr>
      <w:i/>
    </w:rPr>
  </w:style>
  <w:style w:type="paragraph" w:styleId="779">
    <w:name w:val="Intense Quote"/>
    <w:basedOn w:val="925"/>
    <w:next w:val="925"/>
    <w:link w:val="7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0">
    <w:name w:val="Intense Quote Char"/>
    <w:link w:val="779"/>
    <w:uiPriority w:val="30"/>
    <w:rPr>
      <w:i/>
    </w:rPr>
  </w:style>
  <w:style w:type="character" w:styleId="781">
    <w:name w:val="Header Char"/>
    <w:basedOn w:val="927"/>
    <w:link w:val="931"/>
    <w:uiPriority w:val="99"/>
  </w:style>
  <w:style w:type="character" w:styleId="782">
    <w:name w:val="Footer Char"/>
    <w:basedOn w:val="927"/>
    <w:link w:val="940"/>
    <w:uiPriority w:val="99"/>
  </w:style>
  <w:style w:type="paragraph" w:styleId="783">
    <w:name w:val="Caption"/>
    <w:basedOn w:val="925"/>
    <w:next w:val="92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4">
    <w:name w:val="Caption Char"/>
    <w:basedOn w:val="783"/>
    <w:link w:val="940"/>
    <w:uiPriority w:val="99"/>
  </w:style>
  <w:style w:type="table" w:styleId="785">
    <w:name w:val="Table Grid Light"/>
    <w:basedOn w:val="9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6">
    <w:name w:val="Plain Table 1"/>
    <w:basedOn w:val="9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7">
    <w:name w:val="Plain Table 2"/>
    <w:basedOn w:val="92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8">
    <w:name w:val="Plain Table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9">
    <w:name w:val="Plain Table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Plain Table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1">
    <w:name w:val="Grid Table 1 Light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1 Light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1 Light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1 Light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1 Light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1 Light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2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2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2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2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2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4"/>
    <w:basedOn w:val="9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3">
    <w:name w:val="Grid Table 4 - Accent 1"/>
    <w:basedOn w:val="9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4">
    <w:name w:val="Grid Table 4 - Accent 2"/>
    <w:basedOn w:val="9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5">
    <w:name w:val="Grid Table 4 - Accent 3"/>
    <w:basedOn w:val="9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6">
    <w:name w:val="Grid Table 4 - Accent 4"/>
    <w:basedOn w:val="9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7">
    <w:name w:val="Grid Table 4 - Accent 5"/>
    <w:basedOn w:val="9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8">
    <w:name w:val="Grid Table 4 - Accent 6"/>
    <w:basedOn w:val="9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9">
    <w:name w:val="Grid Table 5 Dark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0">
    <w:name w:val="Grid Table 5 Dark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1">
    <w:name w:val="Grid Table 5 Dark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2">
    <w:name w:val="Grid Table 5 Dark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3">
    <w:name w:val="Grid Table 5 Dark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4">
    <w:name w:val="Grid Table 5 Dark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5">
    <w:name w:val="Grid Table 5 Dark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6">
    <w:name w:val="Grid Table 6 Colorful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7">
    <w:name w:val="Grid Table 6 Colorful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8">
    <w:name w:val="Grid Table 6 Colorful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9">
    <w:name w:val="Grid Table 6 Colorful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0">
    <w:name w:val="Grid Table 6 Colorful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1">
    <w:name w:val="Grid Table 6 Colorful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2">
    <w:name w:val="Grid Table 6 Colorful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3">
    <w:name w:val="Grid Table 7 Colorful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7 Colorful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7 Colorful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7 Colorful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7 Colorful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7 Colorful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8">
    <w:name w:val="List Table 2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9">
    <w:name w:val="List Table 2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0">
    <w:name w:val="List Table 2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1">
    <w:name w:val="List Table 2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2">
    <w:name w:val="List Table 2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3">
    <w:name w:val="List Table 2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4">
    <w:name w:val="List Table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3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3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3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3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3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5 Dark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5 Dark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5 Dark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5 Dark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5 Dark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5 Dark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6 Colorful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6">
    <w:name w:val="List Table 6 Colorful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7">
    <w:name w:val="List Table 6 Colorful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8">
    <w:name w:val="List Table 6 Colorful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9">
    <w:name w:val="List Table 6 Colorful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0">
    <w:name w:val="List Table 6 Colorful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1">
    <w:name w:val="List Table 6 Colorful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2">
    <w:name w:val="List Table 7 Colorful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3">
    <w:name w:val="List Table 7 Colorful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4">
    <w:name w:val="List Table 7 Colorful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5">
    <w:name w:val="List Table 7 Colorful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6">
    <w:name w:val="List Table 7 Colorful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7">
    <w:name w:val="List Table 7 Colorful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8">
    <w:name w:val="List Table 7 Colorful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89">
    <w:name w:val="Lined - Accent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0">
    <w:name w:val="Lined - Accent 1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1">
    <w:name w:val="Lined - Accent 2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2">
    <w:name w:val="Lined - Accent 3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3">
    <w:name w:val="Lined - Accent 4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4">
    <w:name w:val="Lined - Accent 5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5">
    <w:name w:val="Lined - Accent 6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6">
    <w:name w:val="Bordered &amp; Lined - Accent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7">
    <w:name w:val="Bordered &amp; Lined - Accent 1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8">
    <w:name w:val="Bordered &amp; Lined - Accent 2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9">
    <w:name w:val="Bordered &amp; Lined - Accent 3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0">
    <w:name w:val="Bordered &amp; Lined - Accent 4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1">
    <w:name w:val="Bordered &amp; Lined - Accent 5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2">
    <w:name w:val="Bordered &amp; Lined - Accent 6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3">
    <w:name w:val="Bordered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4">
    <w:name w:val="Bordered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5">
    <w:name w:val="Bordered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6">
    <w:name w:val="Bordered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7">
    <w:name w:val="Bordered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8">
    <w:name w:val="Bordered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9">
    <w:name w:val="Bordered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10">
    <w:name w:val="Footnote Text Char"/>
    <w:link w:val="934"/>
    <w:uiPriority w:val="99"/>
    <w:rPr>
      <w:sz w:val="18"/>
    </w:rPr>
  </w:style>
  <w:style w:type="paragraph" w:styleId="911">
    <w:name w:val="endnote text"/>
    <w:basedOn w:val="925"/>
    <w:link w:val="912"/>
    <w:uiPriority w:val="99"/>
    <w:semiHidden/>
    <w:unhideWhenUsed/>
    <w:pPr>
      <w:spacing w:after="0" w:line="240" w:lineRule="auto"/>
    </w:pPr>
    <w:rPr>
      <w:sz w:val="20"/>
    </w:rPr>
  </w:style>
  <w:style w:type="character" w:styleId="912">
    <w:name w:val="Endnote Text Char"/>
    <w:link w:val="911"/>
    <w:uiPriority w:val="99"/>
    <w:rPr>
      <w:sz w:val="20"/>
    </w:rPr>
  </w:style>
  <w:style w:type="character" w:styleId="913">
    <w:name w:val="endnote reference"/>
    <w:basedOn w:val="927"/>
    <w:uiPriority w:val="99"/>
    <w:semiHidden/>
    <w:unhideWhenUsed/>
    <w:rPr>
      <w:vertAlign w:val="superscript"/>
    </w:rPr>
  </w:style>
  <w:style w:type="paragraph" w:styleId="914">
    <w:name w:val="toc 1"/>
    <w:basedOn w:val="925"/>
    <w:next w:val="925"/>
    <w:uiPriority w:val="39"/>
    <w:unhideWhenUsed/>
    <w:pPr>
      <w:ind w:left="0" w:right="0" w:firstLine="0"/>
      <w:spacing w:after="57"/>
    </w:pPr>
  </w:style>
  <w:style w:type="paragraph" w:styleId="915">
    <w:name w:val="toc 2"/>
    <w:basedOn w:val="925"/>
    <w:next w:val="925"/>
    <w:uiPriority w:val="39"/>
    <w:unhideWhenUsed/>
    <w:pPr>
      <w:ind w:left="283" w:right="0" w:firstLine="0"/>
      <w:spacing w:after="57"/>
    </w:pPr>
  </w:style>
  <w:style w:type="paragraph" w:styleId="916">
    <w:name w:val="toc 3"/>
    <w:basedOn w:val="925"/>
    <w:next w:val="925"/>
    <w:uiPriority w:val="39"/>
    <w:unhideWhenUsed/>
    <w:pPr>
      <w:ind w:left="567" w:right="0" w:firstLine="0"/>
      <w:spacing w:after="57"/>
    </w:pPr>
  </w:style>
  <w:style w:type="paragraph" w:styleId="917">
    <w:name w:val="toc 4"/>
    <w:basedOn w:val="925"/>
    <w:next w:val="925"/>
    <w:uiPriority w:val="39"/>
    <w:unhideWhenUsed/>
    <w:pPr>
      <w:ind w:left="850" w:right="0" w:firstLine="0"/>
      <w:spacing w:after="57"/>
    </w:pPr>
  </w:style>
  <w:style w:type="paragraph" w:styleId="918">
    <w:name w:val="toc 5"/>
    <w:basedOn w:val="925"/>
    <w:next w:val="925"/>
    <w:uiPriority w:val="39"/>
    <w:unhideWhenUsed/>
    <w:pPr>
      <w:ind w:left="1134" w:right="0" w:firstLine="0"/>
      <w:spacing w:after="57"/>
    </w:pPr>
  </w:style>
  <w:style w:type="paragraph" w:styleId="919">
    <w:name w:val="toc 6"/>
    <w:basedOn w:val="925"/>
    <w:next w:val="925"/>
    <w:uiPriority w:val="39"/>
    <w:unhideWhenUsed/>
    <w:pPr>
      <w:ind w:left="1417" w:right="0" w:firstLine="0"/>
      <w:spacing w:after="57"/>
    </w:pPr>
  </w:style>
  <w:style w:type="paragraph" w:styleId="920">
    <w:name w:val="toc 7"/>
    <w:basedOn w:val="925"/>
    <w:next w:val="925"/>
    <w:uiPriority w:val="39"/>
    <w:unhideWhenUsed/>
    <w:pPr>
      <w:ind w:left="1701" w:right="0" w:firstLine="0"/>
      <w:spacing w:after="57"/>
    </w:pPr>
  </w:style>
  <w:style w:type="paragraph" w:styleId="921">
    <w:name w:val="toc 8"/>
    <w:basedOn w:val="925"/>
    <w:next w:val="925"/>
    <w:uiPriority w:val="39"/>
    <w:unhideWhenUsed/>
    <w:pPr>
      <w:ind w:left="1984" w:right="0" w:firstLine="0"/>
      <w:spacing w:after="57"/>
    </w:pPr>
  </w:style>
  <w:style w:type="paragraph" w:styleId="922">
    <w:name w:val="toc 9"/>
    <w:basedOn w:val="925"/>
    <w:next w:val="925"/>
    <w:uiPriority w:val="39"/>
    <w:unhideWhenUsed/>
    <w:pPr>
      <w:ind w:left="2268" w:right="0" w:firstLine="0"/>
      <w:spacing w:after="57"/>
    </w:pPr>
  </w:style>
  <w:style w:type="paragraph" w:styleId="923">
    <w:name w:val="TOC Heading"/>
    <w:uiPriority w:val="39"/>
    <w:unhideWhenUsed/>
  </w:style>
  <w:style w:type="paragraph" w:styleId="924">
    <w:name w:val="table of figures"/>
    <w:basedOn w:val="925"/>
    <w:next w:val="925"/>
    <w:uiPriority w:val="99"/>
    <w:unhideWhenUsed/>
    <w:pPr>
      <w:spacing w:after="0" w:afterAutospacing="0"/>
    </w:pPr>
  </w:style>
  <w:style w:type="paragraph" w:styleId="925" w:default="1">
    <w:name w:val="Normal"/>
    <w:qFormat/>
    <w:pPr>
      <w:spacing w:after="200" w:line="276" w:lineRule="auto"/>
    </w:pPr>
  </w:style>
  <w:style w:type="paragraph" w:styleId="926">
    <w:name w:val="Heading 1"/>
    <w:basedOn w:val="925"/>
    <w:next w:val="925"/>
    <w:link w:val="946"/>
    <w:uiPriority w:val="99"/>
    <w:qFormat/>
    <w:pPr>
      <w:jc w:val="both"/>
      <w:keepNext/>
      <w:spacing w:after="0" w:line="240" w:lineRule="auto"/>
      <w:outlineLvl w:val="0"/>
    </w:pPr>
    <w:rPr>
      <w:rFonts w:ascii="Times New Roman" w:hAnsi="Times New Roman"/>
      <w:b/>
      <w:sz w:val="28"/>
      <w:szCs w:val="20"/>
      <w:lang w:eastAsia="zh-CN"/>
    </w:rPr>
  </w:style>
  <w:style w:type="character" w:styleId="927" w:default="1">
    <w:name w:val="Default Paragraph Font"/>
    <w:uiPriority w:val="1"/>
    <w:semiHidden/>
    <w:unhideWhenUsed/>
  </w:style>
  <w:style w:type="table" w:styleId="92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29" w:default="1">
    <w:name w:val="No List"/>
    <w:uiPriority w:val="99"/>
    <w:semiHidden/>
    <w:unhideWhenUsed/>
  </w:style>
  <w:style w:type="character" w:styleId="930" w:customStyle="1">
    <w:name w:val="Heading 1 Char"/>
    <w:basedOn w:val="927"/>
    <w:uiPriority w:val="99"/>
    <w:rPr>
      <w:rFonts w:ascii="Cambria" w:hAnsi="Cambria" w:cs="Times New Roman"/>
      <w:b/>
      <w:bCs/>
      <w:sz w:val="32"/>
      <w:szCs w:val="32"/>
      <w:lang w:val="ru-RU" w:eastAsia="ru-RU"/>
    </w:rPr>
  </w:style>
  <w:style w:type="paragraph" w:styleId="931">
    <w:name w:val="Header"/>
    <w:basedOn w:val="925"/>
    <w:link w:val="932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/>
      <w:sz w:val="24"/>
      <w:szCs w:val="24"/>
    </w:rPr>
  </w:style>
  <w:style w:type="character" w:styleId="932" w:customStyle="1">
    <w:name w:val="Верхний колонтитул Знак"/>
    <w:basedOn w:val="927"/>
    <w:link w:val="931"/>
    <w:uiPriority w:val="99"/>
    <w:rPr>
      <w:rFonts w:ascii="Times New Roman" w:hAnsi="Times New Roman" w:cs="Times New Roman"/>
      <w:sz w:val="24"/>
      <w:szCs w:val="24"/>
    </w:rPr>
  </w:style>
  <w:style w:type="character" w:styleId="933">
    <w:name w:val="page number"/>
    <w:basedOn w:val="927"/>
    <w:uiPriority w:val="99"/>
    <w:rPr>
      <w:rFonts w:cs="Times New Roman"/>
    </w:rPr>
  </w:style>
  <w:style w:type="paragraph" w:styleId="934">
    <w:name w:val="footnote text"/>
    <w:basedOn w:val="925"/>
    <w:link w:val="935"/>
    <w:semiHidden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styleId="935" w:customStyle="1">
    <w:name w:val="Текст сноски Знак"/>
    <w:basedOn w:val="927"/>
    <w:link w:val="934"/>
    <w:semiHidden/>
    <w:rPr>
      <w:rFonts w:ascii="Times New Roman" w:hAnsi="Times New Roman" w:cs="Times New Roman"/>
      <w:sz w:val="20"/>
      <w:szCs w:val="20"/>
    </w:rPr>
  </w:style>
  <w:style w:type="character" w:styleId="936">
    <w:name w:val="footnote reference"/>
    <w:basedOn w:val="927"/>
    <w:uiPriority w:val="99"/>
    <w:semiHidden/>
    <w:rPr>
      <w:rFonts w:cs="Times New Roman"/>
      <w:vertAlign w:val="superscript"/>
    </w:rPr>
  </w:style>
  <w:style w:type="paragraph" w:styleId="937">
    <w:name w:val="Normal (Web)"/>
    <w:basedOn w:val="925"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938" w:customStyle="1">
    <w:name w:val="ConsPlusNormal"/>
    <w:pPr>
      <w:ind w:firstLine="720"/>
      <w:widowControl w:val="off"/>
    </w:pPr>
    <w:rPr>
      <w:rFonts w:ascii="Arial" w:hAnsi="Arial" w:cs="Arial"/>
      <w:sz w:val="20"/>
      <w:szCs w:val="20"/>
    </w:rPr>
  </w:style>
  <w:style w:type="paragraph" w:styleId="939" w:customStyle="1">
    <w:name w:val="ConsPlusNonformat"/>
    <w:rPr>
      <w:rFonts w:ascii="Courier New" w:hAnsi="Courier New" w:cs="Courier New"/>
      <w:sz w:val="20"/>
      <w:szCs w:val="20"/>
    </w:rPr>
  </w:style>
  <w:style w:type="paragraph" w:styleId="940">
    <w:name w:val="Footer"/>
    <w:basedOn w:val="925"/>
    <w:link w:val="941"/>
    <w:uiPriority w:val="99"/>
    <w:semiHidden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41" w:customStyle="1">
    <w:name w:val="Нижний колонтитул Знак"/>
    <w:basedOn w:val="927"/>
    <w:link w:val="940"/>
    <w:uiPriority w:val="99"/>
    <w:semiHidden/>
    <w:rPr>
      <w:rFonts w:cs="Times New Roman"/>
    </w:rPr>
  </w:style>
  <w:style w:type="paragraph" w:styleId="942">
    <w:name w:val="Body Text Indent 2"/>
    <w:basedOn w:val="925"/>
    <w:link w:val="943"/>
    <w:uiPriority w:val="99"/>
    <w:pPr>
      <w:ind w:left="283"/>
      <w:spacing w:after="120" w:line="480" w:lineRule="auto"/>
    </w:pPr>
    <w:rPr>
      <w:rFonts w:ascii="Times New Roman" w:hAnsi="Times New Roman"/>
      <w:sz w:val="24"/>
      <w:szCs w:val="24"/>
    </w:rPr>
  </w:style>
  <w:style w:type="character" w:styleId="943" w:customStyle="1">
    <w:name w:val="Основной текст с отступом 2 Знак"/>
    <w:basedOn w:val="927"/>
    <w:link w:val="942"/>
    <w:uiPriority w:val="99"/>
    <w:rPr>
      <w:rFonts w:ascii="Times New Roman" w:hAnsi="Times New Roman" w:cs="Times New Roman"/>
      <w:sz w:val="24"/>
      <w:szCs w:val="24"/>
    </w:rPr>
  </w:style>
  <w:style w:type="paragraph" w:styleId="944">
    <w:name w:val="Balloon Text"/>
    <w:basedOn w:val="925"/>
    <w:link w:val="9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45" w:customStyle="1">
    <w:name w:val="Текст выноски Знак"/>
    <w:basedOn w:val="927"/>
    <w:link w:val="944"/>
    <w:rPr>
      <w:rFonts w:ascii="Tahoma" w:hAnsi="Tahoma" w:cs="Tahoma"/>
      <w:sz w:val="16"/>
      <w:szCs w:val="16"/>
    </w:rPr>
  </w:style>
  <w:style w:type="character" w:styleId="946" w:customStyle="1">
    <w:name w:val="Заголовок 1 Знак"/>
    <w:basedOn w:val="927"/>
    <w:link w:val="926"/>
    <w:uiPriority w:val="9"/>
    <w:qFormat/>
    <w:rPr>
      <w:rFonts w:cs="Times New Roman"/>
      <w:b/>
      <w:sz w:val="28"/>
      <w:lang w:val="ru-RU" w:eastAsia="zh-CN" w:bidi="ar-SA"/>
    </w:rPr>
  </w:style>
  <w:style w:type="paragraph" w:styleId="947" w:customStyle="1">
    <w:name w:val="ConsPlusTitle"/>
    <w:rPr>
      <w:rFonts w:ascii="Arial" w:hAnsi="Arial" w:eastAsia="SimSun" w:cs="Arial"/>
      <w:b/>
      <w:bCs/>
      <w:sz w:val="20"/>
      <w:szCs w:val="20"/>
      <w:lang w:eastAsia="zh-CN"/>
    </w:rPr>
  </w:style>
  <w:style w:type="character" w:styleId="948">
    <w:name w:val="Hyperlink"/>
    <w:basedOn w:val="927"/>
    <w:uiPriority w:val="99"/>
    <w:rPr>
      <w:rFonts w:cs="Times New Roman"/>
      <w:color w:val="0000ff"/>
      <w:u w:val="single"/>
    </w:rPr>
  </w:style>
  <w:style w:type="paragraph" w:styleId="949" w:customStyle="1">
    <w:name w:val="марк список 1"/>
    <w:basedOn w:val="925"/>
    <w:uiPriority w:val="99"/>
    <w:pPr>
      <w:jc w:val="both"/>
      <w:spacing w:before="120" w:after="120" w:line="360" w:lineRule="atLeast"/>
      <w:tabs>
        <w:tab w:val="left" w:pos="360" w:leader="none"/>
      </w:tabs>
    </w:pPr>
    <w:rPr>
      <w:rFonts w:ascii="Times New Roman" w:hAnsi="Times New Roman"/>
      <w:sz w:val="24"/>
      <w:szCs w:val="24"/>
      <w:lang w:eastAsia="ar-SA"/>
    </w:rPr>
  </w:style>
  <w:style w:type="paragraph" w:styleId="950">
    <w:name w:val="List Paragraph"/>
    <w:basedOn w:val="925"/>
    <w:uiPriority w:val="34"/>
    <w:qFormat/>
    <w:pPr>
      <w:contextualSpacing/>
      <w:ind w:left="720"/>
    </w:pPr>
  </w:style>
  <w:style w:type="paragraph" w:styleId="951" w:customStyle="1">
    <w:name w:val="Знак Знак4"/>
    <w:basedOn w:val="925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table" w:styleId="952">
    <w:name w:val="Table Grid"/>
    <w:basedOn w:val="928"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53" w:customStyle="1">
    <w:name w:val="Знак Знак4"/>
    <w:basedOn w:val="925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styleId="954" w:customStyle="1">
    <w:name w:val="Цветовое выделение"/>
    <w:uiPriority w:val="99"/>
    <w:rPr>
      <w:b/>
      <w:bCs/>
      <w:color w:val="26282f"/>
    </w:rPr>
  </w:style>
  <w:style w:type="character" w:styleId="955" w:customStyle="1">
    <w:name w:val="Гипертекстовая ссылка"/>
    <w:basedOn w:val="954"/>
    <w:uiPriority w:val="99"/>
    <w:rPr>
      <w:b/>
      <w:bCs/>
      <w:color w:val="106bbe"/>
    </w:rPr>
  </w:style>
  <w:style w:type="paragraph" w:styleId="956" w:customStyle="1">
    <w:name w:val="Текст (справка)"/>
    <w:basedOn w:val="925"/>
    <w:next w:val="925"/>
    <w:uiPriority w:val="99"/>
    <w:pPr>
      <w:ind w:left="170" w:right="170"/>
      <w:spacing w:after="0" w:line="240" w:lineRule="auto"/>
      <w:widowControl w:val="off"/>
    </w:pPr>
    <w:rPr>
      <w:rFonts w:ascii="Times New Roman CYR" w:hAnsi="Times New Roman CYR" w:cs="Times New Roman CYR" w:eastAsiaTheme="minorEastAsia"/>
      <w:sz w:val="24"/>
      <w:szCs w:val="24"/>
    </w:rPr>
  </w:style>
  <w:style w:type="paragraph" w:styleId="957" w:customStyle="1">
    <w:name w:val="Комментарий"/>
    <w:basedOn w:val="956"/>
    <w:next w:val="925"/>
    <w:uiPriority w:val="99"/>
    <w:pPr>
      <w:ind w:right="0"/>
      <w:jc w:val="both"/>
      <w:spacing w:before="75"/>
    </w:pPr>
    <w:rPr>
      <w:color w:val="353842"/>
    </w:rPr>
  </w:style>
  <w:style w:type="paragraph" w:styleId="958" w:customStyle="1">
    <w:name w:val="Информация о версии"/>
    <w:basedOn w:val="957"/>
    <w:next w:val="925"/>
    <w:uiPriority w:val="99"/>
    <w:rPr>
      <w:i/>
      <w:iCs/>
    </w:rPr>
  </w:style>
  <w:style w:type="paragraph" w:styleId="959" w:customStyle="1">
    <w:name w:val="Текст информации об изменениях"/>
    <w:basedOn w:val="925"/>
    <w:next w:val="925"/>
    <w:uiPriority w:val="99"/>
    <w:pPr>
      <w:ind w:firstLine="720"/>
      <w:jc w:val="both"/>
      <w:spacing w:after="0" w:line="240" w:lineRule="auto"/>
      <w:widowControl w:val="off"/>
    </w:pPr>
    <w:rPr>
      <w:rFonts w:ascii="Times New Roman CYR" w:hAnsi="Times New Roman CYR" w:cs="Times New Roman CYR" w:eastAsiaTheme="minorEastAsia"/>
      <w:color w:val="353842"/>
      <w:sz w:val="20"/>
      <w:szCs w:val="20"/>
    </w:rPr>
  </w:style>
  <w:style w:type="paragraph" w:styleId="960" w:customStyle="1">
    <w:name w:val="Информация об изменениях"/>
    <w:basedOn w:val="959"/>
    <w:next w:val="925"/>
    <w:uiPriority w:val="99"/>
    <w:pPr>
      <w:ind w:left="360" w:right="360" w:firstLine="0"/>
      <w:spacing w:before="180"/>
    </w:pPr>
  </w:style>
  <w:style w:type="paragraph" w:styleId="961" w:customStyle="1">
    <w:name w:val="Нормальный (таблица)"/>
    <w:basedOn w:val="925"/>
    <w:next w:val="925"/>
    <w:uiPriority w:val="99"/>
    <w:pPr>
      <w:jc w:val="both"/>
      <w:spacing w:after="0" w:line="240" w:lineRule="auto"/>
      <w:widowControl w:val="off"/>
    </w:pPr>
    <w:rPr>
      <w:rFonts w:ascii="Times New Roman CYR" w:hAnsi="Times New Roman CYR" w:cs="Times New Roman CYR" w:eastAsiaTheme="minorEastAsia"/>
      <w:sz w:val="24"/>
      <w:szCs w:val="24"/>
    </w:rPr>
  </w:style>
  <w:style w:type="paragraph" w:styleId="962" w:customStyle="1">
    <w:name w:val="Подзаголовок для информации об изменениях"/>
    <w:basedOn w:val="959"/>
    <w:next w:val="925"/>
    <w:uiPriority w:val="99"/>
    <w:rPr>
      <w:b/>
      <w:bCs/>
    </w:rPr>
  </w:style>
  <w:style w:type="paragraph" w:styleId="963" w:customStyle="1">
    <w:name w:val="Прижатый влево"/>
    <w:basedOn w:val="925"/>
    <w:next w:val="925"/>
    <w:uiPriority w:val="99"/>
    <w:pPr>
      <w:spacing w:after="0" w:line="240" w:lineRule="auto"/>
      <w:widowControl w:val="off"/>
    </w:pPr>
    <w:rPr>
      <w:rFonts w:ascii="Times New Roman CYR" w:hAnsi="Times New Roman CYR" w:cs="Times New Roman CYR" w:eastAsiaTheme="minorEastAsia"/>
      <w:sz w:val="24"/>
      <w:szCs w:val="24"/>
    </w:rPr>
  </w:style>
  <w:style w:type="character" w:styleId="964" w:customStyle="1">
    <w:name w:val="Цветовое выделение для Текст"/>
    <w:uiPriority w:val="99"/>
    <w:rPr>
      <w:rFonts w:ascii="Times New Roman CYR" w:hAnsi="Times New Roman CYR" w:cs="Times New Roman CYR"/>
    </w:rPr>
  </w:style>
  <w:style w:type="numbering" w:styleId="965" w:customStyle="1">
    <w:name w:val="Style1"/>
    <w:uiPriority w:val="99"/>
    <w:pPr>
      <w:numPr>
        <w:ilvl w:val="0"/>
        <w:numId w:val="20"/>
      </w:numPr>
    </w:pPr>
  </w:style>
  <w:style w:type="paragraph" w:styleId="966" w:customStyle="1">
    <w:name w:val="ConsPlusCell"/>
    <w:pPr>
      <w:widowControl w:val="off"/>
    </w:pPr>
    <w:rPr>
      <w:rFonts w:ascii="Courier New" w:hAnsi="Courier New" w:cs="Courier New"/>
      <w:sz w:val="20"/>
      <w:szCs w:val="20"/>
    </w:rPr>
  </w:style>
  <w:style w:type="paragraph" w:styleId="967" w:customStyle="1">
    <w:name w:val="ConsPlusDocList"/>
    <w:pPr>
      <w:widowControl w:val="off"/>
    </w:pPr>
    <w:rPr>
      <w:rFonts w:cs="Calibri"/>
      <w:szCs w:val="20"/>
    </w:rPr>
  </w:style>
  <w:style w:type="paragraph" w:styleId="968" w:customStyle="1">
    <w:name w:val="ConsPlusTitlePage"/>
    <w:pPr>
      <w:widowControl w:val="off"/>
    </w:pPr>
    <w:rPr>
      <w:rFonts w:ascii="Tahoma" w:hAnsi="Tahoma" w:cs="Tahoma"/>
      <w:sz w:val="20"/>
      <w:szCs w:val="20"/>
    </w:rPr>
  </w:style>
  <w:style w:type="paragraph" w:styleId="969" w:customStyle="1">
    <w:name w:val="ConsPlusJurTerm"/>
    <w:pPr>
      <w:widowControl w:val="off"/>
    </w:pPr>
    <w:rPr>
      <w:rFonts w:ascii="Tahoma" w:hAnsi="Tahoma" w:cs="Tahoma"/>
      <w:sz w:val="26"/>
      <w:szCs w:val="20"/>
    </w:rPr>
  </w:style>
  <w:style w:type="paragraph" w:styleId="970" w:customStyle="1">
    <w:name w:val="ConsPlusTextList"/>
    <w:pPr>
      <w:widowControl w:val="off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DD70C-6F42-4D49-8CB9-ABAA4D9FF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Галимуллин Ренат Равилевич</dc:creator>
  <cp:revision>227</cp:revision>
  <dcterms:created xsi:type="dcterms:W3CDTF">2021-04-05T08:27:00Z</dcterms:created>
  <dcterms:modified xsi:type="dcterms:W3CDTF">2024-11-18T06:42:23Z</dcterms:modified>
</cp:coreProperties>
</file>