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E9" w:rsidRDefault="00EB47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47E9" w:rsidRDefault="00EB47E9">
      <w:pPr>
        <w:pStyle w:val="ConsPlusNormal"/>
        <w:outlineLvl w:val="0"/>
      </w:pPr>
    </w:p>
    <w:p w:rsidR="00EB47E9" w:rsidRDefault="00EB47E9">
      <w:pPr>
        <w:pStyle w:val="ConsPlusTitle"/>
        <w:jc w:val="center"/>
      </w:pPr>
      <w:r>
        <w:t>АДМИНИСТРАЦИЯ АРТЕМОВСКОГО ГОРОДСКОГО ОКРУГА</w:t>
      </w:r>
    </w:p>
    <w:p w:rsidR="00EB47E9" w:rsidRDefault="00EB47E9">
      <w:pPr>
        <w:pStyle w:val="ConsPlusTitle"/>
        <w:jc w:val="center"/>
      </w:pPr>
      <w:r>
        <w:t>ПРИМОРСКОГО КРАЯ</w:t>
      </w:r>
    </w:p>
    <w:p w:rsidR="00EB47E9" w:rsidRDefault="00EB47E9">
      <w:pPr>
        <w:pStyle w:val="ConsPlusTitle"/>
        <w:jc w:val="center"/>
      </w:pPr>
    </w:p>
    <w:p w:rsidR="00EB47E9" w:rsidRDefault="00EB47E9">
      <w:pPr>
        <w:pStyle w:val="ConsPlusTitle"/>
        <w:jc w:val="center"/>
      </w:pPr>
      <w:r>
        <w:t>ПОСТАНОВЛЕНИЕ</w:t>
      </w:r>
    </w:p>
    <w:p w:rsidR="00EB47E9" w:rsidRDefault="00EB47E9">
      <w:pPr>
        <w:pStyle w:val="ConsPlusTitle"/>
        <w:jc w:val="center"/>
      </w:pPr>
      <w:r>
        <w:t>от 24 сентября 2014 г. N 3220-па</w:t>
      </w:r>
    </w:p>
    <w:p w:rsidR="00EB47E9" w:rsidRDefault="00EB47E9">
      <w:pPr>
        <w:pStyle w:val="ConsPlusTitle"/>
        <w:jc w:val="center"/>
      </w:pPr>
    </w:p>
    <w:p w:rsidR="00EB47E9" w:rsidRDefault="00EB47E9">
      <w:pPr>
        <w:pStyle w:val="ConsPlusTitle"/>
        <w:jc w:val="center"/>
      </w:pPr>
      <w:r>
        <w:t>О ВНЕСЕНИИ ИЗМЕНЕНИЙ В ПОСТАНОВЛЕНИЕ</w:t>
      </w:r>
    </w:p>
    <w:p w:rsidR="00EB47E9" w:rsidRDefault="00EB47E9">
      <w:pPr>
        <w:pStyle w:val="ConsPlusTitle"/>
        <w:jc w:val="center"/>
      </w:pPr>
      <w:r>
        <w:t>АДМИНИСТРАЦИИ АРТЕМОВСКОГО ГОРОДСКОГО</w:t>
      </w:r>
    </w:p>
    <w:p w:rsidR="00EB47E9" w:rsidRDefault="00EB47E9">
      <w:pPr>
        <w:pStyle w:val="ConsPlusTitle"/>
        <w:jc w:val="center"/>
      </w:pPr>
      <w:r>
        <w:t>ОКРУГА ОТ 08.02.2011 N 138-ПА "О ПОРЯДКЕ</w:t>
      </w:r>
    </w:p>
    <w:p w:rsidR="00EB47E9" w:rsidRDefault="00EB47E9">
      <w:pPr>
        <w:pStyle w:val="ConsPlusTitle"/>
        <w:jc w:val="center"/>
      </w:pPr>
      <w:r>
        <w:t>ФОРМИРОВАНИЯ МУНИЦИПАЛЬНОГО ЗАДАНИЯ МУНИЦИПАЛЬНЫМ</w:t>
      </w:r>
    </w:p>
    <w:p w:rsidR="00EB47E9" w:rsidRDefault="00EB47E9">
      <w:pPr>
        <w:pStyle w:val="ConsPlusTitle"/>
        <w:jc w:val="center"/>
      </w:pPr>
      <w:r>
        <w:t>БЮДЖЕТНЫМ И МУНИЦИПАЛЬНЫМ КАЗЕННЫМ УЧРЕЖДЕНИЯМ</w:t>
      </w:r>
    </w:p>
    <w:p w:rsidR="00EB47E9" w:rsidRDefault="00EB47E9">
      <w:pPr>
        <w:pStyle w:val="ConsPlusTitle"/>
        <w:jc w:val="center"/>
      </w:pPr>
      <w:r>
        <w:t>АРТЕМОВСКОГО ГОРОДСКОГО ОКРУГА" (В РЕД.</w:t>
      </w:r>
    </w:p>
    <w:p w:rsidR="00EB47E9" w:rsidRDefault="00EB47E9">
      <w:pPr>
        <w:pStyle w:val="ConsPlusTitle"/>
        <w:jc w:val="center"/>
      </w:pPr>
      <w:r>
        <w:t>ОТ 19.04.2013 N 918-ПА)</w:t>
      </w:r>
    </w:p>
    <w:p w:rsidR="00EB47E9" w:rsidRDefault="00EB47E9">
      <w:pPr>
        <w:pStyle w:val="ConsPlusNormal"/>
        <w:ind w:firstLine="540"/>
        <w:jc w:val="both"/>
      </w:pPr>
    </w:p>
    <w:p w:rsidR="00EB47E9" w:rsidRDefault="00EB47E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69.2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округа, в целях осуществления мониторинга и контроля за исполнением муниципальными бюджетным и муниципальным казенным учреждениями Артемовского городского округа муниципального задания, администрация Артемовского городского округа постановляет: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08.02.2011 N 138-па "О Порядке формирования муниципального задания муниципальным бюджетным и муниципальным казенным учреждениям Артемовского городского округа" (в ред. от 19.04.2013 N 918-па), изложив </w:t>
      </w:r>
      <w:hyperlink r:id="rId9">
        <w:r>
          <w:rPr>
            <w:color w:val="0000FF"/>
          </w:rPr>
          <w:t>пункт 4</w:t>
        </w:r>
      </w:hyperlink>
      <w:r>
        <w:t xml:space="preserve"> приложения 1 к постановлению в новой редакции: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"4. Мониторинг и контроль за исполнением муниципального задания.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4.1. Отраслевые (функциональные) органы администрации Артемовского городского округа, в ведении которых находятся подотчетные муниципальные бюджетные и муниципальные казенные учреждения Артемовского городского округа (далее - отраслевые органы), проводят мониторинг с целью получения информации о ходе и результатах исполнения муниципальных заданий, освоении бюджетных ассигнований, предусмотренных отраслевому органу бюджетом Артемовского городского округа на соответствующий финансовый год и плановый период на оказание муниципальных услуг (выполнение работ) подотчетными им бюджетными и казенными учреждениями Артемовского городского округа, внесения предложений по изменению, досрочному прекращению исполнения муниципального задания.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4.2. Мониторинг осуществляется на основании отчетов об исполнении муниципального задания за отчетный финансовый год (далее - годовые отчеты) и сведений об использовании субсидий из бюджета Артемовского округа на финансовое обеспечение выполнения бюджетными и казенными учреждениями округа муниципальных заданий на оказание муниципальных услуг (выполнение работ), предоставляемых бюджетными и казенными учреждениями Артемовского городского округа отраслевым (функциональным) органам администрации Артемовского городского округа не позднее 30 января года, следующего за отчетным.</w:t>
      </w:r>
    </w:p>
    <w:p w:rsidR="00EB47E9" w:rsidRDefault="00EB47E9">
      <w:pPr>
        <w:pStyle w:val="ConsPlusNormal"/>
        <w:spacing w:before="220"/>
        <w:ind w:firstLine="540"/>
        <w:jc w:val="both"/>
      </w:pPr>
      <w:bookmarkStart w:id="0" w:name="P20"/>
      <w:bookmarkEnd w:id="0"/>
      <w:r>
        <w:t>4.3. Мониторинг включает в себя: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сбор годовых отчетов;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 xml:space="preserve">оценку значения показателей, характеризующих качество (при наличии) и объем оказания муниципальных услуг (выполнения работ) бюджетными и казенными учреждениями Артемовского </w:t>
      </w:r>
      <w:r>
        <w:lastRenderedPageBreak/>
        <w:t>городского округа, утвержденных муниципальным заданием;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анализ и обобщение информации об итогах оказания муниципальных услуг (выполнения работ) муниципальными учреждениями Артемовского городского округа.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 xml:space="preserve">4.4. Отраслевые (функциональные) органы администрации Артемовского городского округа в течение 20 рабочих дней со дня предоставления годовых отчетов согласно </w:t>
      </w:r>
      <w:hyperlink w:anchor="P20">
        <w:r>
          <w:rPr>
            <w:color w:val="0000FF"/>
          </w:rPr>
          <w:t>пункту 4.3</w:t>
        </w:r>
      </w:hyperlink>
      <w:r>
        <w:t xml:space="preserve"> настоящего Положения: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размещают годовые отчеты на официальном сайте администрации Артемовского городского округа в сети Интернет: www.artemokrug.ru в разделе "Информация" отраслевых и функциональных органов;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составляют аналитическую записку о результатах мониторинга муниципальных заданий (далее - аналитическая записка) и направляют ее в финансовое управление администрации Артемовского городского округа.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4.5. Аналитическая записка содержит: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характеристику фактических результатов выполнения муниципального задания;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характеристику факторов, повлиявших на отклонение фактического результата выполнения муниципального задания от запланированного;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характеристику перспектив выполнения муниципального задания в соответствии с утвержденными объемами муниципального задания;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перечень и описание мер, принятых по результатам мониторинга, включая формирование планов по решению выявленных проблем.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4.6. Контроль за выполнением муниципальных заданий казенными учреждениями осуществляет ГРБС, в ведении которых они находятся.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4.7. Контроль за выполнением муниципальных заданий бюджетными учреждениями осуществляет Учредитель этих учреждений.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4.8. Контроль за выполнением муниципального задания проводится в соответствии с порядком, установленным в муниципальном задании".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B47E9" w:rsidRDefault="00EB47E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EB47E9" w:rsidRDefault="00EB47E9">
      <w:pPr>
        <w:pStyle w:val="ConsPlusNormal"/>
        <w:ind w:firstLine="540"/>
        <w:jc w:val="both"/>
      </w:pPr>
    </w:p>
    <w:p w:rsidR="00EB47E9" w:rsidRDefault="00EB47E9">
      <w:pPr>
        <w:pStyle w:val="ConsPlusNormal"/>
        <w:jc w:val="right"/>
      </w:pPr>
      <w:r>
        <w:t>И.о. главы Артемовского городского округа</w:t>
      </w:r>
    </w:p>
    <w:p w:rsidR="00EB47E9" w:rsidRDefault="00EB47E9">
      <w:pPr>
        <w:pStyle w:val="ConsPlusNormal"/>
        <w:jc w:val="right"/>
      </w:pPr>
      <w:r>
        <w:t>В.Н.САВЧЕНКО</w:t>
      </w:r>
    </w:p>
    <w:p w:rsidR="00EB47E9" w:rsidRDefault="00EB47E9">
      <w:pPr>
        <w:pStyle w:val="ConsPlusNormal"/>
        <w:ind w:firstLine="540"/>
        <w:jc w:val="both"/>
      </w:pPr>
    </w:p>
    <w:p w:rsidR="00EB47E9" w:rsidRDefault="00EB47E9">
      <w:pPr>
        <w:pStyle w:val="ConsPlusNormal"/>
        <w:ind w:firstLine="540"/>
        <w:jc w:val="both"/>
      </w:pPr>
    </w:p>
    <w:p w:rsidR="00EB47E9" w:rsidRDefault="00EB47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1" w:name="_GoBack"/>
      <w:bookmarkEnd w:id="1"/>
    </w:p>
    <w:sectPr w:rsidR="005A13CF" w:rsidSect="00B5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E9"/>
    <w:rsid w:val="000D3FEB"/>
    <w:rsid w:val="005A13CF"/>
    <w:rsid w:val="00E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DFE60-EB14-493B-9E17-E8CAD537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4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47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D205F3C9668908B7AEE741531D0FFEB49E6F082D1FEBB382D5B2014E2B8F13BFDA285E16DB69113CF65E4FD52DE68v3z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D205F3C9668908B7AEE741531D0FFEB49E6F083D6FABD3F2D5B2014E2B8F13BFDA285E16DB69113CF65E4FD52DE68v3z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D205F3C9668908B7AF079035D8EF0EA44BDF483DDF1EB6572007D43EBB2A66EB2A3D9A53EA59113CF67E2E1v5z3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3D205F3C9668908B7AF079035D8EF0EA44BEFD80DDF1EB6572007D43EBB2A67CB2FBD5A63FBB9A418021B7EE50D87435865B0E3826v4zB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3D205F3C9668908B7AEE741531D0FFEB49E6F082D1FEBB382D5B2014E2B8F13BFDA297E135BA9115D160E1E8048F2E608D450A26244E80728785v6z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2023-06-06T13:51:00Z</dcterms:created>
  <dcterms:modified xsi:type="dcterms:W3CDTF">2023-06-06T13:52:00Z</dcterms:modified>
</cp:coreProperties>
</file>