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КОНТРОЛЬНО-СЧЕТНАЯ ПАЛАТА 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2353E44C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8874F0">
              <w:rPr>
                <w:sz w:val="24"/>
                <w:u w:val="single"/>
              </w:rPr>
              <w:t>24</w:t>
            </w:r>
            <w:r w:rsidR="00F178F3" w:rsidRPr="00F178F3">
              <w:rPr>
                <w:sz w:val="24"/>
                <w:u w:val="single"/>
              </w:rPr>
              <w:t>.0</w:t>
            </w:r>
            <w:r w:rsidR="008874F0">
              <w:rPr>
                <w:sz w:val="24"/>
                <w:u w:val="single"/>
              </w:rPr>
              <w:t>7</w:t>
            </w:r>
            <w:r w:rsidR="00F178F3" w:rsidRPr="00F178F3">
              <w:rPr>
                <w:sz w:val="24"/>
                <w:u w:val="single"/>
              </w:rPr>
              <w:t>.2023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8874F0">
              <w:rPr>
                <w:sz w:val="24"/>
                <w:u w:val="single"/>
              </w:rPr>
              <w:t>328</w:t>
            </w:r>
            <w:r w:rsidR="006F49D4" w:rsidRPr="00E129BC">
              <w:rPr>
                <w:sz w:val="24"/>
              </w:rPr>
              <w:t>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84D1380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5FF1CAC6" w14:textId="77777777" w:rsidR="00427582" w:rsidRPr="00443B82" w:rsidRDefault="00427582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665B6666" w14:textId="77777777" w:rsidR="00A202C7" w:rsidRPr="0071176A" w:rsidRDefault="00A202C7" w:rsidP="00A2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главы администрации -н</w:t>
            </w:r>
            <w:r w:rsidRPr="0071176A">
              <w:rPr>
                <w:sz w:val="24"/>
                <w:szCs w:val="24"/>
              </w:rPr>
              <w:t xml:space="preserve">ачальнику </w:t>
            </w:r>
            <w:r>
              <w:rPr>
                <w:sz w:val="24"/>
                <w:szCs w:val="24"/>
              </w:rPr>
              <w:t>управления образования</w:t>
            </w:r>
            <w:r w:rsidRPr="0071176A">
              <w:rPr>
                <w:sz w:val="24"/>
                <w:szCs w:val="24"/>
              </w:rPr>
              <w:t xml:space="preserve"> администрации Артемовского городского округа</w:t>
            </w:r>
          </w:p>
          <w:p w14:paraId="5B7454B5" w14:textId="77777777" w:rsidR="00A202C7" w:rsidRPr="0071176A" w:rsidRDefault="00A202C7" w:rsidP="00A202C7">
            <w:pPr>
              <w:rPr>
                <w:sz w:val="24"/>
                <w:szCs w:val="24"/>
              </w:rPr>
            </w:pPr>
          </w:p>
          <w:p w14:paraId="14E217A2" w14:textId="477CB969" w:rsidR="00040939" w:rsidRPr="00443B82" w:rsidRDefault="00A202C7" w:rsidP="00A20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Макиенко</w:t>
            </w:r>
            <w:r w:rsidRPr="00443B82">
              <w:rPr>
                <w:sz w:val="24"/>
                <w:szCs w:val="24"/>
              </w:rPr>
              <w:t xml:space="preserve"> </w:t>
            </w: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1D046A7F" w14:textId="77777777" w:rsidR="00014042" w:rsidRDefault="00014042" w:rsidP="002A03C4">
      <w:pPr>
        <w:jc w:val="center"/>
      </w:pPr>
    </w:p>
    <w:p w14:paraId="71C97F27" w14:textId="768D124F" w:rsidR="00040939" w:rsidRPr="00715456" w:rsidRDefault="00040939" w:rsidP="002A03C4">
      <w:pPr>
        <w:jc w:val="center"/>
        <w:rPr>
          <w:sz w:val="26"/>
          <w:szCs w:val="26"/>
        </w:rPr>
      </w:pPr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443B82">
        <w:t xml:space="preserve"> </w:t>
      </w:r>
      <w:r w:rsidR="00443B82" w:rsidRPr="00443B82">
        <w:rPr>
          <w:noProof/>
          <w:sz w:val="26"/>
          <w:szCs w:val="26"/>
        </w:rPr>
        <w:t xml:space="preserve">Уважаемая </w:t>
      </w:r>
      <w:r w:rsidR="00A202C7">
        <w:rPr>
          <w:sz w:val="24"/>
        </w:rPr>
        <w:t>Наталья Ивановна</w:t>
      </w:r>
      <w:r w:rsidR="00443B82" w:rsidRPr="00443B82">
        <w:rPr>
          <w:noProof/>
          <w:sz w:val="26"/>
          <w:szCs w:val="26"/>
        </w:rPr>
        <w:t>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029ADBC0" w14:textId="77777777" w:rsidR="00A202C7" w:rsidRDefault="001C5B2D" w:rsidP="00A202C7">
      <w:pPr>
        <w:ind w:firstLine="567"/>
        <w:jc w:val="both"/>
        <w:rPr>
          <w:sz w:val="24"/>
          <w:szCs w:val="24"/>
        </w:rPr>
      </w:pPr>
      <w:r w:rsidRPr="00427582">
        <w:rPr>
          <w:sz w:val="24"/>
          <w:szCs w:val="24"/>
        </w:rPr>
        <w:t>Контрольно-счетной палатой Артемовского городского округа на основании предложения главы Артемовского городского округа, плана работы на 202</w:t>
      </w:r>
      <w:r w:rsidR="00D41603">
        <w:rPr>
          <w:sz w:val="24"/>
          <w:szCs w:val="24"/>
        </w:rPr>
        <w:t>3</w:t>
      </w:r>
      <w:r w:rsidRPr="00427582">
        <w:rPr>
          <w:sz w:val="24"/>
          <w:szCs w:val="24"/>
        </w:rPr>
        <w:t xml:space="preserve"> год проведено контрольное мероприятие </w:t>
      </w:r>
      <w:r w:rsidR="00A202C7" w:rsidRPr="00A202C7">
        <w:rPr>
          <w:sz w:val="24"/>
          <w:szCs w:val="24"/>
        </w:rPr>
        <w:t>«Проверка эффективности использования субсидий из бюджета Артемовского городского округа на выполнение муниципального задания МБДОУ «Детский сад № 1».</w:t>
      </w:r>
    </w:p>
    <w:p w14:paraId="2ED0EF29" w14:textId="77777777" w:rsidR="00A202C7" w:rsidRPr="00A202C7" w:rsidRDefault="00A202C7" w:rsidP="00A202C7">
      <w:pPr>
        <w:ind w:firstLine="540"/>
        <w:jc w:val="both"/>
        <w:rPr>
          <w:sz w:val="24"/>
          <w:szCs w:val="24"/>
        </w:rPr>
      </w:pPr>
      <w:r w:rsidRPr="00A202C7">
        <w:rPr>
          <w:sz w:val="24"/>
          <w:szCs w:val="24"/>
        </w:rPr>
        <w:t>По результатам контрольного мероприятия при использовании субсидии установлены отдельные нарушения при расходовании средств на оплату труда и осуществление закупок для муниципальных нужд.</w:t>
      </w:r>
    </w:p>
    <w:p w14:paraId="34B5CABB" w14:textId="77777777" w:rsidR="00A202C7" w:rsidRDefault="00A202C7" w:rsidP="00A202C7">
      <w:pPr>
        <w:ind w:firstLine="540"/>
        <w:jc w:val="both"/>
        <w:rPr>
          <w:sz w:val="24"/>
          <w:szCs w:val="24"/>
        </w:rPr>
      </w:pPr>
      <w:r w:rsidRPr="00A202C7">
        <w:rPr>
          <w:sz w:val="24"/>
          <w:szCs w:val="24"/>
        </w:rPr>
        <w:t>Основные нарушения и недоработки отражены в выводах по результатам контрольного мероприятия в прилагаемом отчете о результатах проведения контрольного мероприятия от 24.07.2023.</w:t>
      </w:r>
    </w:p>
    <w:p w14:paraId="5723A32C" w14:textId="77777777" w:rsidR="00A202C7" w:rsidRDefault="00485F6D" w:rsidP="00A202C7">
      <w:pPr>
        <w:ind w:firstLine="540"/>
        <w:jc w:val="both"/>
        <w:rPr>
          <w:sz w:val="24"/>
          <w:szCs w:val="24"/>
        </w:rPr>
      </w:pPr>
      <w:r w:rsidRPr="00856D74">
        <w:rPr>
          <w:sz w:val="24"/>
          <w:szCs w:val="24"/>
        </w:rPr>
        <w:t>В целях предотвращения</w:t>
      </w:r>
      <w:r w:rsidR="00A202C7">
        <w:rPr>
          <w:sz w:val="24"/>
          <w:szCs w:val="24"/>
        </w:rPr>
        <w:t xml:space="preserve">, </w:t>
      </w:r>
      <w:r w:rsidR="00A202C7" w:rsidRPr="00305AD6">
        <w:rPr>
          <w:sz w:val="24"/>
          <w:szCs w:val="24"/>
        </w:rPr>
        <w:t>предупреждени</w:t>
      </w:r>
      <w:r w:rsidR="00A202C7">
        <w:rPr>
          <w:sz w:val="24"/>
          <w:szCs w:val="24"/>
        </w:rPr>
        <w:t>я</w:t>
      </w:r>
      <w:r w:rsidRPr="00856D74">
        <w:rPr>
          <w:sz w:val="24"/>
          <w:szCs w:val="24"/>
        </w:rPr>
        <w:t xml:space="preserve"> выявленных нарушений контрольно-счетная палата Артемовского городского округа </w:t>
      </w:r>
      <w:r w:rsidR="00E1085F" w:rsidRPr="00856D74">
        <w:rPr>
          <w:sz w:val="24"/>
          <w:szCs w:val="24"/>
        </w:rPr>
        <w:t>рекомендует</w:t>
      </w:r>
      <w:r w:rsidRPr="00856D74">
        <w:rPr>
          <w:sz w:val="24"/>
          <w:szCs w:val="24"/>
        </w:rPr>
        <w:t xml:space="preserve"> управлению </w:t>
      </w:r>
      <w:r w:rsidR="00A202C7">
        <w:rPr>
          <w:sz w:val="24"/>
          <w:szCs w:val="24"/>
        </w:rPr>
        <w:t>образования</w:t>
      </w:r>
      <w:r w:rsidRPr="00856D74">
        <w:rPr>
          <w:sz w:val="24"/>
          <w:szCs w:val="24"/>
        </w:rPr>
        <w:t xml:space="preserve"> администрации Артемовского городского округа:</w:t>
      </w:r>
    </w:p>
    <w:p w14:paraId="49AB1529" w14:textId="77777777" w:rsidR="00A202C7" w:rsidRDefault="00A202C7" w:rsidP="00A202C7">
      <w:pPr>
        <w:ind w:firstLine="540"/>
        <w:jc w:val="both"/>
        <w:rPr>
          <w:sz w:val="24"/>
          <w:szCs w:val="24"/>
        </w:rPr>
      </w:pPr>
      <w:r w:rsidRPr="00A202C7">
        <w:rPr>
          <w:sz w:val="24"/>
          <w:szCs w:val="24"/>
        </w:rPr>
        <w:t xml:space="preserve">1. Проанализировать результаты контрольного мероприятия. </w:t>
      </w:r>
    </w:p>
    <w:p w14:paraId="13F97C93" w14:textId="77777777" w:rsidR="00A202C7" w:rsidRDefault="00A202C7" w:rsidP="00A202C7">
      <w:pPr>
        <w:ind w:firstLine="540"/>
        <w:jc w:val="both"/>
        <w:rPr>
          <w:sz w:val="24"/>
          <w:szCs w:val="24"/>
        </w:rPr>
      </w:pPr>
      <w:r w:rsidRPr="00A202C7">
        <w:rPr>
          <w:sz w:val="24"/>
          <w:szCs w:val="24"/>
        </w:rPr>
        <w:t>2. Организовать и провести совещание по результатам контрольного мероприятия с заведующими дошкольных образовательных учреждений Артемовского городского округа.</w:t>
      </w:r>
    </w:p>
    <w:p w14:paraId="053F99A7" w14:textId="44B330C4" w:rsidR="005E55EA" w:rsidRPr="00856D74" w:rsidRDefault="005E55EA" w:rsidP="00A202C7">
      <w:pPr>
        <w:spacing w:after="120"/>
        <w:ind w:firstLine="539"/>
        <w:jc w:val="both"/>
        <w:rPr>
          <w:sz w:val="24"/>
          <w:szCs w:val="24"/>
        </w:rPr>
      </w:pPr>
      <w:r w:rsidRPr="00856D74">
        <w:rPr>
          <w:sz w:val="24"/>
          <w:szCs w:val="24"/>
        </w:rPr>
        <w:t xml:space="preserve"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до </w:t>
      </w:r>
      <w:r w:rsidR="00CA1FFC">
        <w:rPr>
          <w:sz w:val="24"/>
          <w:szCs w:val="24"/>
        </w:rPr>
        <w:t>21</w:t>
      </w:r>
      <w:r w:rsidRPr="00856D74">
        <w:rPr>
          <w:sz w:val="24"/>
          <w:szCs w:val="24"/>
        </w:rPr>
        <w:t>.0</w:t>
      </w:r>
      <w:r w:rsidR="00CA1FFC">
        <w:rPr>
          <w:sz w:val="24"/>
          <w:szCs w:val="24"/>
        </w:rPr>
        <w:t>8</w:t>
      </w:r>
      <w:r w:rsidRPr="00856D74">
        <w:rPr>
          <w:sz w:val="24"/>
          <w:szCs w:val="24"/>
        </w:rPr>
        <w:t>.2023.</w:t>
      </w:r>
    </w:p>
    <w:p w14:paraId="13624511" w14:textId="707A8DC4" w:rsidR="00EC7E6D" w:rsidRPr="00EC7E6D" w:rsidRDefault="00CA1FFC" w:rsidP="00EC7E6D">
      <w:pPr>
        <w:spacing w:after="120"/>
        <w:ind w:firstLine="567"/>
        <w:jc w:val="both"/>
        <w:rPr>
          <w:sz w:val="24"/>
          <w:szCs w:val="24"/>
        </w:rPr>
      </w:pPr>
      <w:r w:rsidRPr="00CA1FFC">
        <w:rPr>
          <w:sz w:val="24"/>
          <w:szCs w:val="24"/>
        </w:rPr>
        <w:t xml:space="preserve">Приложение: отчет контрольно-счетной палаты Артемовского городского округа о результатах проведения контрольного мероприятия «Проверка эффективности использования субсидий из бюджета Артемовского городского округа на выполнение муниципального задания МБДОУ «Детский сад № 1» на </w:t>
      </w:r>
      <w:r w:rsidR="004D4BF4">
        <w:rPr>
          <w:sz w:val="24"/>
          <w:szCs w:val="24"/>
        </w:rPr>
        <w:t>9</w:t>
      </w:r>
      <w:r w:rsidRPr="00CA1FFC">
        <w:rPr>
          <w:sz w:val="24"/>
          <w:szCs w:val="24"/>
        </w:rPr>
        <w:t xml:space="preserve"> л. в 1 экз.</w:t>
      </w:r>
    </w:p>
    <w:p w14:paraId="4B790624" w14:textId="73F65775" w:rsidR="00393185" w:rsidRDefault="00393185" w:rsidP="002F6F55">
      <w:pPr>
        <w:rPr>
          <w:sz w:val="24"/>
          <w:szCs w:val="24"/>
        </w:rPr>
      </w:pPr>
    </w:p>
    <w:p w14:paraId="4C8621C2" w14:textId="77777777" w:rsidR="005E55EA" w:rsidRPr="00427582" w:rsidRDefault="005E55EA" w:rsidP="002F6F55">
      <w:pPr>
        <w:rPr>
          <w:sz w:val="24"/>
          <w:szCs w:val="24"/>
          <w:highlight w:val="yellow"/>
        </w:rPr>
      </w:pPr>
    </w:p>
    <w:p w14:paraId="7CED8232" w14:textId="0930CE83" w:rsidR="008F01FC" w:rsidRPr="00E255C9" w:rsidRDefault="00012523" w:rsidP="002F6F55">
      <w:pPr>
        <w:rPr>
          <w:sz w:val="24"/>
          <w:szCs w:val="24"/>
        </w:rPr>
      </w:pPr>
      <w:r w:rsidRPr="00E255C9">
        <w:rPr>
          <w:sz w:val="24"/>
          <w:szCs w:val="24"/>
        </w:rPr>
        <w:t>П</w:t>
      </w:r>
      <w:r w:rsidR="008F01FC" w:rsidRPr="00E255C9">
        <w:rPr>
          <w:sz w:val="24"/>
          <w:szCs w:val="24"/>
        </w:rPr>
        <w:t>редседател</w:t>
      </w:r>
      <w:r w:rsidRPr="00E255C9">
        <w:rPr>
          <w:sz w:val="24"/>
          <w:szCs w:val="24"/>
        </w:rPr>
        <w:t>ь</w:t>
      </w:r>
      <w:r w:rsidR="008F01FC" w:rsidRPr="00E255C9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E255C9" w:rsidRDefault="008F01FC" w:rsidP="00393185">
      <w:pPr>
        <w:rPr>
          <w:sz w:val="24"/>
          <w:szCs w:val="24"/>
        </w:rPr>
      </w:pPr>
      <w:r w:rsidRPr="00E255C9">
        <w:rPr>
          <w:sz w:val="24"/>
          <w:szCs w:val="24"/>
        </w:rPr>
        <w:t>Артемовского городского округа</w:t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Pr="00E255C9">
        <w:rPr>
          <w:sz w:val="24"/>
          <w:szCs w:val="24"/>
        </w:rPr>
        <w:tab/>
      </w:r>
      <w:r w:rsidR="00012523" w:rsidRPr="00E255C9">
        <w:rPr>
          <w:sz w:val="24"/>
          <w:szCs w:val="24"/>
        </w:rPr>
        <w:t>Е.Г. Герасимова</w:t>
      </w:r>
    </w:p>
    <w:sectPr w:rsidR="007144D3" w:rsidRPr="00E255C9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72A8B" w14:textId="77777777" w:rsidR="0070026E" w:rsidRDefault="0070026E" w:rsidP="00D2230C">
      <w:r>
        <w:separator/>
      </w:r>
    </w:p>
  </w:endnote>
  <w:endnote w:type="continuationSeparator" w:id="0">
    <w:p w14:paraId="6A94A5A2" w14:textId="77777777" w:rsidR="0070026E" w:rsidRDefault="0070026E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0CF8" w14:textId="77777777" w:rsidR="0070026E" w:rsidRDefault="0070026E" w:rsidP="00D2230C">
      <w:r>
        <w:separator/>
      </w:r>
    </w:p>
  </w:footnote>
  <w:footnote w:type="continuationSeparator" w:id="0">
    <w:p w14:paraId="7528028F" w14:textId="77777777" w:rsidR="0070026E" w:rsidRDefault="0070026E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14042"/>
    <w:rsid w:val="00024BB7"/>
    <w:rsid w:val="0002516B"/>
    <w:rsid w:val="00031F81"/>
    <w:rsid w:val="00035C5E"/>
    <w:rsid w:val="00040939"/>
    <w:rsid w:val="00047AFA"/>
    <w:rsid w:val="000509E8"/>
    <w:rsid w:val="000540D4"/>
    <w:rsid w:val="000551C9"/>
    <w:rsid w:val="000564BE"/>
    <w:rsid w:val="00057F00"/>
    <w:rsid w:val="00065F12"/>
    <w:rsid w:val="00072907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37CB0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3197"/>
    <w:rsid w:val="00193F66"/>
    <w:rsid w:val="00194FD4"/>
    <w:rsid w:val="00195165"/>
    <w:rsid w:val="001A1A3F"/>
    <w:rsid w:val="001A1B65"/>
    <w:rsid w:val="001B0258"/>
    <w:rsid w:val="001B5194"/>
    <w:rsid w:val="001C3172"/>
    <w:rsid w:val="001C5B2D"/>
    <w:rsid w:val="001C7FFD"/>
    <w:rsid w:val="001D4B06"/>
    <w:rsid w:val="001E00D4"/>
    <w:rsid w:val="001E0C5C"/>
    <w:rsid w:val="001E0E21"/>
    <w:rsid w:val="001F1DD2"/>
    <w:rsid w:val="00201B35"/>
    <w:rsid w:val="00205F14"/>
    <w:rsid w:val="002063CA"/>
    <w:rsid w:val="00207676"/>
    <w:rsid w:val="00211576"/>
    <w:rsid w:val="002134F1"/>
    <w:rsid w:val="00220730"/>
    <w:rsid w:val="002300F6"/>
    <w:rsid w:val="0024076A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68D3"/>
    <w:rsid w:val="00297817"/>
    <w:rsid w:val="002A03C4"/>
    <w:rsid w:val="002A0D8B"/>
    <w:rsid w:val="002B73CF"/>
    <w:rsid w:val="002C1C62"/>
    <w:rsid w:val="002E7F0F"/>
    <w:rsid w:val="002F3BAB"/>
    <w:rsid w:val="002F6F55"/>
    <w:rsid w:val="003172FF"/>
    <w:rsid w:val="00324F2D"/>
    <w:rsid w:val="00330470"/>
    <w:rsid w:val="003322B7"/>
    <w:rsid w:val="003344FB"/>
    <w:rsid w:val="003369CD"/>
    <w:rsid w:val="00351AEC"/>
    <w:rsid w:val="00357AE1"/>
    <w:rsid w:val="00376189"/>
    <w:rsid w:val="00393185"/>
    <w:rsid w:val="0039478C"/>
    <w:rsid w:val="00395B51"/>
    <w:rsid w:val="003A30BA"/>
    <w:rsid w:val="003A32D8"/>
    <w:rsid w:val="003D01D0"/>
    <w:rsid w:val="003E1613"/>
    <w:rsid w:val="003E3AE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63457"/>
    <w:rsid w:val="0046518F"/>
    <w:rsid w:val="004661E2"/>
    <w:rsid w:val="004818DE"/>
    <w:rsid w:val="00485F6D"/>
    <w:rsid w:val="004A2841"/>
    <w:rsid w:val="004C020A"/>
    <w:rsid w:val="004D4BF4"/>
    <w:rsid w:val="004E7FD3"/>
    <w:rsid w:val="00500C05"/>
    <w:rsid w:val="005048FD"/>
    <w:rsid w:val="005142BC"/>
    <w:rsid w:val="00523316"/>
    <w:rsid w:val="00532049"/>
    <w:rsid w:val="00533063"/>
    <w:rsid w:val="00541844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6ECD"/>
    <w:rsid w:val="005B76AF"/>
    <w:rsid w:val="005C1560"/>
    <w:rsid w:val="005C365E"/>
    <w:rsid w:val="005C6D8E"/>
    <w:rsid w:val="005D42C0"/>
    <w:rsid w:val="005D5F25"/>
    <w:rsid w:val="005E55EA"/>
    <w:rsid w:val="005F35FE"/>
    <w:rsid w:val="005F5860"/>
    <w:rsid w:val="00615DDB"/>
    <w:rsid w:val="00616FA4"/>
    <w:rsid w:val="00620D21"/>
    <w:rsid w:val="00621EB7"/>
    <w:rsid w:val="00624F16"/>
    <w:rsid w:val="00630AD5"/>
    <w:rsid w:val="00634A48"/>
    <w:rsid w:val="0065071A"/>
    <w:rsid w:val="006522CC"/>
    <w:rsid w:val="00655F76"/>
    <w:rsid w:val="0066027B"/>
    <w:rsid w:val="0066324B"/>
    <w:rsid w:val="006773DB"/>
    <w:rsid w:val="00697313"/>
    <w:rsid w:val="006C1156"/>
    <w:rsid w:val="006D3442"/>
    <w:rsid w:val="006E20CB"/>
    <w:rsid w:val="006F49D4"/>
    <w:rsid w:val="0070026E"/>
    <w:rsid w:val="00711BB4"/>
    <w:rsid w:val="007144D3"/>
    <w:rsid w:val="00715456"/>
    <w:rsid w:val="0071647D"/>
    <w:rsid w:val="00726072"/>
    <w:rsid w:val="007267BA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874F0"/>
    <w:rsid w:val="00893CCC"/>
    <w:rsid w:val="00895D55"/>
    <w:rsid w:val="00897613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304C1"/>
    <w:rsid w:val="00941B5A"/>
    <w:rsid w:val="00947A58"/>
    <w:rsid w:val="0095624D"/>
    <w:rsid w:val="00972F20"/>
    <w:rsid w:val="00974644"/>
    <w:rsid w:val="00975FEB"/>
    <w:rsid w:val="009859BA"/>
    <w:rsid w:val="00987C1B"/>
    <w:rsid w:val="0099688D"/>
    <w:rsid w:val="009A015B"/>
    <w:rsid w:val="009A79CE"/>
    <w:rsid w:val="009B0E52"/>
    <w:rsid w:val="009C468D"/>
    <w:rsid w:val="009C4B3D"/>
    <w:rsid w:val="009C76E9"/>
    <w:rsid w:val="009C7D9C"/>
    <w:rsid w:val="009D38BD"/>
    <w:rsid w:val="009E0493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3E13"/>
    <w:rsid w:val="00A157B0"/>
    <w:rsid w:val="00A17B94"/>
    <w:rsid w:val="00A20098"/>
    <w:rsid w:val="00A202C7"/>
    <w:rsid w:val="00A22E6D"/>
    <w:rsid w:val="00A242BE"/>
    <w:rsid w:val="00A262C7"/>
    <w:rsid w:val="00A33FFB"/>
    <w:rsid w:val="00A42A38"/>
    <w:rsid w:val="00A42D16"/>
    <w:rsid w:val="00A44738"/>
    <w:rsid w:val="00A45EA8"/>
    <w:rsid w:val="00A60C89"/>
    <w:rsid w:val="00A66909"/>
    <w:rsid w:val="00A67BDB"/>
    <w:rsid w:val="00A7020F"/>
    <w:rsid w:val="00A73945"/>
    <w:rsid w:val="00A7587B"/>
    <w:rsid w:val="00A76E02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7CDC"/>
    <w:rsid w:val="00AD5050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45787"/>
    <w:rsid w:val="00B50B44"/>
    <w:rsid w:val="00B52415"/>
    <w:rsid w:val="00B61873"/>
    <w:rsid w:val="00B61E30"/>
    <w:rsid w:val="00B61F6D"/>
    <w:rsid w:val="00B63005"/>
    <w:rsid w:val="00B83F6E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C5C53"/>
    <w:rsid w:val="00BD69FA"/>
    <w:rsid w:val="00BE0C66"/>
    <w:rsid w:val="00BE5EDF"/>
    <w:rsid w:val="00BF7C27"/>
    <w:rsid w:val="00C060F7"/>
    <w:rsid w:val="00C3738F"/>
    <w:rsid w:val="00C42C7A"/>
    <w:rsid w:val="00C46FDF"/>
    <w:rsid w:val="00C55D4B"/>
    <w:rsid w:val="00C5604C"/>
    <w:rsid w:val="00C6250F"/>
    <w:rsid w:val="00C776A3"/>
    <w:rsid w:val="00CA1D3C"/>
    <w:rsid w:val="00CA1FFC"/>
    <w:rsid w:val="00CA5081"/>
    <w:rsid w:val="00CB7D80"/>
    <w:rsid w:val="00CC59D6"/>
    <w:rsid w:val="00CD3826"/>
    <w:rsid w:val="00CE6F63"/>
    <w:rsid w:val="00CE7CF8"/>
    <w:rsid w:val="00CF1AB8"/>
    <w:rsid w:val="00CF600E"/>
    <w:rsid w:val="00D052A5"/>
    <w:rsid w:val="00D2230C"/>
    <w:rsid w:val="00D32CE5"/>
    <w:rsid w:val="00D36BE0"/>
    <w:rsid w:val="00D41603"/>
    <w:rsid w:val="00D43E90"/>
    <w:rsid w:val="00D44F08"/>
    <w:rsid w:val="00D50EB2"/>
    <w:rsid w:val="00D56ACC"/>
    <w:rsid w:val="00D62295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13D6"/>
    <w:rsid w:val="00DF4BD8"/>
    <w:rsid w:val="00DF4C03"/>
    <w:rsid w:val="00DF687B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5762F"/>
    <w:rsid w:val="00E813C6"/>
    <w:rsid w:val="00E850DD"/>
    <w:rsid w:val="00E905CC"/>
    <w:rsid w:val="00EA0AE3"/>
    <w:rsid w:val="00EA50EB"/>
    <w:rsid w:val="00EA787F"/>
    <w:rsid w:val="00EB23A8"/>
    <w:rsid w:val="00EB4ECD"/>
    <w:rsid w:val="00EC7E6D"/>
    <w:rsid w:val="00ED3DB0"/>
    <w:rsid w:val="00EE1B0E"/>
    <w:rsid w:val="00EE1E8D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61F2B"/>
    <w:rsid w:val="00F741FE"/>
    <w:rsid w:val="00F812A4"/>
    <w:rsid w:val="00F93965"/>
    <w:rsid w:val="00FA2FAB"/>
    <w:rsid w:val="00FA4979"/>
    <w:rsid w:val="00FB00FA"/>
    <w:rsid w:val="00FC7638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1E8A-AF23-41C8-9CAF-322677AC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2023-03-30T04:50:00Z</cp:lastPrinted>
  <dcterms:created xsi:type="dcterms:W3CDTF">2023-07-28T00:02:00Z</dcterms:created>
  <dcterms:modified xsi:type="dcterms:W3CDTF">2023-07-28T00:02:00Z</dcterms:modified>
</cp:coreProperties>
</file>