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E4" w:rsidRPr="008C58FD" w:rsidRDefault="000A09E4" w:rsidP="000A09E4">
      <w:pPr>
        <w:jc w:val="center"/>
      </w:pPr>
      <w:bookmarkStart w:id="0" w:name="_GoBack"/>
      <w:bookmarkEnd w:id="0"/>
      <w:r w:rsidRPr="008C58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9E4" w:rsidRPr="008C58FD" w:rsidRDefault="000A09E4" w:rsidP="000A09E4">
      <w:pPr>
        <w:jc w:val="center"/>
      </w:pPr>
    </w:p>
    <w:p w:rsidR="000A09E4" w:rsidRPr="008C58FD" w:rsidRDefault="000A09E4" w:rsidP="000A09E4">
      <w:pPr>
        <w:jc w:val="center"/>
      </w:pPr>
    </w:p>
    <w:p w:rsidR="000A09E4" w:rsidRPr="008C58FD" w:rsidRDefault="000A09E4" w:rsidP="000A09E4">
      <w:pPr>
        <w:jc w:val="center"/>
        <w:rPr>
          <w:spacing w:val="70"/>
        </w:rPr>
      </w:pPr>
      <w:r w:rsidRPr="008C58FD">
        <w:rPr>
          <w:spacing w:val="70"/>
        </w:rPr>
        <w:t>ПРИМОРСКИЙ КРАЙ</w:t>
      </w:r>
    </w:p>
    <w:p w:rsidR="000A09E4" w:rsidRPr="008C58FD" w:rsidRDefault="000A09E4" w:rsidP="000A09E4">
      <w:pPr>
        <w:jc w:val="center"/>
        <w:rPr>
          <w:spacing w:val="70"/>
          <w:sz w:val="16"/>
          <w:szCs w:val="16"/>
        </w:rPr>
      </w:pPr>
    </w:p>
    <w:p w:rsidR="000A09E4" w:rsidRPr="008C58FD" w:rsidRDefault="000A09E4" w:rsidP="000A09E4">
      <w:pPr>
        <w:pStyle w:val="2"/>
        <w:spacing w:line="240" w:lineRule="auto"/>
      </w:pPr>
      <w:r w:rsidRPr="008C58FD">
        <w:t xml:space="preserve"> КОНТРОЛЬНО-СЧЕТНАЯ ПАЛАТА </w:t>
      </w:r>
    </w:p>
    <w:p w:rsidR="000A09E4" w:rsidRPr="008C58FD" w:rsidRDefault="000A09E4" w:rsidP="000A09E4">
      <w:pPr>
        <w:pStyle w:val="2"/>
        <w:spacing w:line="240" w:lineRule="auto"/>
      </w:pPr>
      <w:r w:rsidRPr="008C58FD">
        <w:t>АРТЕМОВСКОГО ГОРОДСКОГО ОКРУГА</w:t>
      </w:r>
    </w:p>
    <w:p w:rsidR="000A09E4" w:rsidRPr="008C58FD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:rsidR="000A09E4" w:rsidRPr="008C58FD" w:rsidRDefault="000A09E4" w:rsidP="000A09E4">
      <w:pPr>
        <w:pStyle w:val="3"/>
        <w:spacing w:line="240" w:lineRule="auto"/>
        <w:rPr>
          <w:spacing w:val="40"/>
        </w:rPr>
      </w:pPr>
      <w:r w:rsidRPr="008C58FD">
        <w:rPr>
          <w:spacing w:val="40"/>
        </w:rPr>
        <w:t>ЗАКЛЮЧЕНИЕ</w:t>
      </w:r>
    </w:p>
    <w:p w:rsidR="000A09E4" w:rsidRPr="008C58FD" w:rsidRDefault="000A09E4" w:rsidP="000A09E4"/>
    <w:p w:rsidR="000A09E4" w:rsidRPr="008C58FD" w:rsidRDefault="00AA1855" w:rsidP="000A09E4">
      <w:r>
        <w:t>25.</w:t>
      </w:r>
      <w:r w:rsidR="00363F2C">
        <w:t>05</w:t>
      </w:r>
      <w:r w:rsidR="00962A49">
        <w:t>.2023</w:t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  <w:t>г. Артем</w:t>
      </w:r>
      <w:r w:rsidR="000A09E4" w:rsidRPr="008C58FD">
        <w:tab/>
      </w:r>
      <w:r w:rsidR="000A09E4" w:rsidRPr="008C58FD">
        <w:tab/>
      </w:r>
      <w:r w:rsidR="000A09E4" w:rsidRPr="008C58FD">
        <w:tab/>
      </w:r>
      <w:r w:rsidR="000A09E4" w:rsidRPr="008C58FD">
        <w:tab/>
        <w:t xml:space="preserve">     № </w:t>
      </w:r>
      <w:r>
        <w:t>74</w:t>
      </w:r>
    </w:p>
    <w:p w:rsidR="000A09E4" w:rsidRDefault="000A09E4" w:rsidP="000A09E4">
      <w:pPr>
        <w:ind w:right="3055"/>
        <w:jc w:val="both"/>
      </w:pPr>
    </w:p>
    <w:p w:rsidR="000A09E4" w:rsidRDefault="005953A5" w:rsidP="000A09E4">
      <w:pPr>
        <w:ind w:right="-1"/>
        <w:jc w:val="both"/>
      </w:pPr>
      <w:r>
        <w:t>По</w:t>
      </w:r>
      <w:r w:rsidR="000A09E4" w:rsidRPr="008C58FD">
        <w:t xml:space="preserve"> проект</w:t>
      </w:r>
      <w:r>
        <w:t>у</w:t>
      </w:r>
      <w:r w:rsidR="000A09E4" w:rsidRPr="008C58FD">
        <w:t xml:space="preserve"> решения Думы Артемовского городского округа «О внесении </w:t>
      </w:r>
    </w:p>
    <w:p w:rsidR="000A09E4" w:rsidRDefault="000A09E4" w:rsidP="000A09E4">
      <w:pPr>
        <w:ind w:right="-1"/>
        <w:jc w:val="both"/>
      </w:pPr>
      <w:r w:rsidRPr="008C58FD">
        <w:t xml:space="preserve">изменений в решение Думы Артемовского городского округа </w:t>
      </w:r>
      <w:proofErr w:type="gramStart"/>
      <w:r w:rsidRPr="008C58FD">
        <w:t>от</w:t>
      </w:r>
      <w:proofErr w:type="gramEnd"/>
    </w:p>
    <w:p w:rsidR="000A09E4" w:rsidRDefault="00977021" w:rsidP="000A09E4">
      <w:pPr>
        <w:ind w:right="-1"/>
        <w:jc w:val="both"/>
      </w:pPr>
      <w:r>
        <w:t>0</w:t>
      </w:r>
      <w:r w:rsidR="00962A49">
        <w:t>8</w:t>
      </w:r>
      <w:r w:rsidR="000A09E4">
        <w:t>.12.20</w:t>
      </w:r>
      <w:r w:rsidR="00F0232A">
        <w:t>2</w:t>
      </w:r>
      <w:r w:rsidR="00962A49">
        <w:t>2</w:t>
      </w:r>
      <w:r w:rsidR="000A09E4">
        <w:t xml:space="preserve"> </w:t>
      </w:r>
      <w:r w:rsidR="000A09E4" w:rsidRPr="008C58FD">
        <w:t xml:space="preserve">№ </w:t>
      </w:r>
      <w:r w:rsidR="00962A49">
        <w:t>52</w:t>
      </w:r>
      <w:r w:rsidR="000A09E4" w:rsidRPr="008C58FD">
        <w:t xml:space="preserve"> «О бюджете</w:t>
      </w:r>
      <w:r w:rsidR="002C4CF5">
        <w:t xml:space="preserve"> </w:t>
      </w:r>
      <w:r w:rsidR="000A09E4" w:rsidRPr="008C58FD">
        <w:t xml:space="preserve">Артемовского городского округа </w:t>
      </w:r>
      <w:proofErr w:type="gramStart"/>
      <w:r w:rsidR="000A09E4" w:rsidRPr="008C58FD">
        <w:t>на</w:t>
      </w:r>
      <w:proofErr w:type="gramEnd"/>
    </w:p>
    <w:p w:rsidR="00977021" w:rsidRDefault="000A09E4" w:rsidP="00962A49">
      <w:pPr>
        <w:ind w:right="-1"/>
        <w:jc w:val="both"/>
      </w:pPr>
      <w:proofErr w:type="gramStart"/>
      <w:r w:rsidRPr="008C58FD">
        <w:t>20</w:t>
      </w:r>
      <w:r>
        <w:t>2</w:t>
      </w:r>
      <w:r w:rsidR="00962A49">
        <w:t>3</w:t>
      </w:r>
      <w:r w:rsidRPr="008C58FD">
        <w:t xml:space="preserve"> год и плановый период 20</w:t>
      </w:r>
      <w:r>
        <w:t>2</w:t>
      </w:r>
      <w:r w:rsidR="00962A49">
        <w:t>4</w:t>
      </w:r>
      <w:r w:rsidRPr="008C58FD">
        <w:t xml:space="preserve"> и 20</w:t>
      </w:r>
      <w:r>
        <w:t>2</w:t>
      </w:r>
      <w:r w:rsidR="00962A49">
        <w:t>5</w:t>
      </w:r>
      <w:r w:rsidRPr="008C58FD">
        <w:t xml:space="preserve"> годов» </w:t>
      </w:r>
      <w:r w:rsidR="00363F2C">
        <w:t>(в ред. решения</w:t>
      </w:r>
      <w:proofErr w:type="gramEnd"/>
    </w:p>
    <w:p w:rsidR="00363F2C" w:rsidRDefault="00363F2C" w:rsidP="00962A49">
      <w:pPr>
        <w:ind w:right="-1"/>
        <w:jc w:val="both"/>
      </w:pPr>
      <w:proofErr w:type="gramStart"/>
      <w:r>
        <w:t>Думы Артемовского городского округа от 28.02.2023 № 75)</w:t>
      </w:r>
      <w:proofErr w:type="gramEnd"/>
    </w:p>
    <w:p w:rsidR="000A09E4" w:rsidRDefault="000A09E4" w:rsidP="000A09E4">
      <w:pPr>
        <w:spacing w:line="276" w:lineRule="auto"/>
        <w:ind w:right="3055"/>
        <w:jc w:val="both"/>
      </w:pPr>
    </w:p>
    <w:p w:rsidR="000A09E4" w:rsidRPr="00363F2C" w:rsidRDefault="000A09E4" w:rsidP="00977021">
      <w:pPr>
        <w:ind w:right="-1" w:firstLine="567"/>
        <w:jc w:val="both"/>
      </w:pPr>
      <w:proofErr w:type="gramStart"/>
      <w:r w:rsidRPr="00363F2C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363F2C">
        <w:t>0</w:t>
      </w:r>
      <w:r w:rsidR="00962A49" w:rsidRPr="00363F2C">
        <w:t>8</w:t>
      </w:r>
      <w:r w:rsidR="00977021" w:rsidRPr="00363F2C">
        <w:t>.12.202</w:t>
      </w:r>
      <w:r w:rsidR="00962A49" w:rsidRPr="00363F2C">
        <w:t>2</w:t>
      </w:r>
      <w:r w:rsidR="00977021" w:rsidRPr="00363F2C">
        <w:t xml:space="preserve"> № </w:t>
      </w:r>
      <w:r w:rsidR="00962A49" w:rsidRPr="00363F2C">
        <w:t>52</w:t>
      </w:r>
      <w:r w:rsidR="00977021" w:rsidRPr="00363F2C">
        <w:t xml:space="preserve"> </w:t>
      </w:r>
      <w:r w:rsidRPr="00363F2C">
        <w:t>«О бюджете Артемовского городского округа на 202</w:t>
      </w:r>
      <w:r w:rsidR="00962A49" w:rsidRPr="00363F2C">
        <w:t>3</w:t>
      </w:r>
      <w:r w:rsidRPr="00363F2C">
        <w:t xml:space="preserve"> год и плановый период 202</w:t>
      </w:r>
      <w:r w:rsidR="00962A49" w:rsidRPr="00363F2C">
        <w:t>4</w:t>
      </w:r>
      <w:r w:rsidRPr="00363F2C">
        <w:t xml:space="preserve"> и 202</w:t>
      </w:r>
      <w:r w:rsidR="00962A49" w:rsidRPr="00363F2C">
        <w:t>5</w:t>
      </w:r>
      <w:r w:rsidRPr="00363F2C">
        <w:t xml:space="preserve"> годов» </w:t>
      </w:r>
      <w:r w:rsidR="00363F2C" w:rsidRPr="00363F2C">
        <w:t xml:space="preserve">(в ред. решения Думы Артемовского городского округа от 28.02.2023 № 75) </w:t>
      </w:r>
      <w:r w:rsidRPr="00363F2C">
        <w:t>(далее – проект решения) подготовлено в соответствии с Бюджетным кодексом Российской Федерации, Положением о бюджетном процессе</w:t>
      </w:r>
      <w:proofErr w:type="gramEnd"/>
      <w:r w:rsidRPr="00363F2C">
        <w:t xml:space="preserve">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</w:p>
    <w:p w:rsidR="000A09E4" w:rsidRPr="00AA1855" w:rsidRDefault="000A09E4" w:rsidP="000A09E4">
      <w:pPr>
        <w:autoSpaceDE w:val="0"/>
        <w:autoSpaceDN w:val="0"/>
        <w:adjustRightInd w:val="0"/>
        <w:ind w:firstLine="567"/>
        <w:jc w:val="both"/>
      </w:pPr>
      <w:r w:rsidRPr="00363F2C">
        <w:t>Проект решения с пояснительной запиской представлен Думой Артемовского городского округа в контрольно-счетную палату Артемовского городского округа для проведения экспертизы</w:t>
      </w:r>
      <w:r w:rsidR="00962A49" w:rsidRPr="00363F2C">
        <w:t xml:space="preserve"> </w:t>
      </w:r>
      <w:r w:rsidR="00AA1855" w:rsidRPr="00AA1855">
        <w:t>24.05</w:t>
      </w:r>
      <w:r w:rsidR="00757C5D" w:rsidRPr="00AA1855">
        <w:t>.</w:t>
      </w:r>
      <w:r w:rsidR="00977021" w:rsidRPr="00AA1855">
        <w:t>202</w:t>
      </w:r>
      <w:r w:rsidR="00962A49" w:rsidRPr="00AA1855">
        <w:t>3</w:t>
      </w:r>
      <w:r w:rsidRPr="00AA1855">
        <w:t>.</w:t>
      </w:r>
    </w:p>
    <w:p w:rsidR="00961300" w:rsidRPr="00363F2C" w:rsidRDefault="00961300" w:rsidP="00961300">
      <w:pPr>
        <w:autoSpaceDE w:val="0"/>
        <w:autoSpaceDN w:val="0"/>
        <w:adjustRightInd w:val="0"/>
        <w:ind w:firstLine="567"/>
        <w:jc w:val="both"/>
        <w:rPr>
          <w:i/>
        </w:rPr>
      </w:pPr>
      <w:r w:rsidRPr="00363F2C">
        <w:t xml:space="preserve">Проект решения предлагает </w:t>
      </w:r>
      <w:r w:rsidR="00363F2C" w:rsidRPr="00363F2C">
        <w:t>вторые</w:t>
      </w:r>
      <w:r w:rsidRPr="00363F2C">
        <w:t xml:space="preserve"> изменения в текущем году в решение Думы Артемовского городского округа </w:t>
      </w:r>
      <w:r w:rsidR="00977021" w:rsidRPr="00363F2C">
        <w:t xml:space="preserve">от </w:t>
      </w:r>
      <w:r w:rsidR="00962A49" w:rsidRPr="00363F2C">
        <w:t>08.12.2022 № 52 «О бюджете Артемовского городского округа на 2023 год и плановый период 2024 и 2025 годов»</w:t>
      </w:r>
      <w:r w:rsidRPr="00363F2C">
        <w:t>.</w:t>
      </w:r>
    </w:p>
    <w:p w:rsidR="00961300" w:rsidRPr="00DA0C9D" w:rsidRDefault="00961300" w:rsidP="00961300">
      <w:pPr>
        <w:pStyle w:val="ConsPlusNormal"/>
        <w:ind w:firstLine="540"/>
        <w:jc w:val="both"/>
      </w:pPr>
      <w:proofErr w:type="gramStart"/>
      <w:r w:rsidRPr="00DA0C9D">
        <w:t>Изменение характеристик бюджета обусловлено необходимостью уточнения плановых назначений по доходам, расходам бюджета Артемовского городского округа на 202</w:t>
      </w:r>
      <w:r w:rsidR="00CA3C7F" w:rsidRPr="00DA0C9D">
        <w:t>3</w:t>
      </w:r>
      <w:r w:rsidRPr="00DA0C9D">
        <w:t xml:space="preserve"> год и плановый период 202</w:t>
      </w:r>
      <w:r w:rsidR="00CA3C7F" w:rsidRPr="00DA0C9D">
        <w:t>4</w:t>
      </w:r>
      <w:r w:rsidRPr="00DA0C9D">
        <w:t xml:space="preserve"> и 202</w:t>
      </w:r>
      <w:r w:rsidR="00CA3C7F" w:rsidRPr="00DA0C9D">
        <w:t>5</w:t>
      </w:r>
      <w:r w:rsidRPr="00DA0C9D">
        <w:t xml:space="preserve"> годов; внесением соответствующих изменений в части распределенных Артемовскому городскому округу межбюджетных трансфертов в 202</w:t>
      </w:r>
      <w:r w:rsidR="00CA3C7F" w:rsidRPr="00DA0C9D">
        <w:t>3</w:t>
      </w:r>
      <w:r w:rsidRPr="00DA0C9D">
        <w:t>-202</w:t>
      </w:r>
      <w:r w:rsidR="00CA3C7F" w:rsidRPr="00DA0C9D">
        <w:t>5</w:t>
      </w:r>
      <w:r w:rsidRPr="00DA0C9D">
        <w:t xml:space="preserve"> годах; перераспределением бюджетных ассигнований между отдельными разделами, подразделами, целевыми статьями и видами расходов.</w:t>
      </w:r>
      <w:proofErr w:type="gramEnd"/>
    </w:p>
    <w:p w:rsidR="009A204C" w:rsidRPr="00DA0C9D" w:rsidRDefault="009A204C" w:rsidP="00961300">
      <w:pPr>
        <w:pStyle w:val="ConsPlusNormal"/>
        <w:ind w:firstLine="540"/>
        <w:jc w:val="both"/>
      </w:pPr>
      <w:r w:rsidRPr="00DA0C9D">
        <w:t xml:space="preserve">Изменения также вносятся в текстовые статьи решения о бюджете. </w:t>
      </w:r>
    </w:p>
    <w:p w:rsidR="00EF4F87" w:rsidRDefault="00EF4F87" w:rsidP="00EF4F8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DA0C9D">
        <w:t xml:space="preserve">В соответствии с пунктом 7 части 2 Порядка предоставления (использования и возврата) из </w:t>
      </w:r>
      <w:r w:rsidRPr="00DA0C9D">
        <w:rPr>
          <w:szCs w:val="24"/>
        </w:rPr>
        <w:t xml:space="preserve">краевого бюджета бюджетных кредитов бюджетам муниципальных образований Приморского края, утвержденного </w:t>
      </w:r>
      <w:r w:rsidRPr="00DA0C9D">
        <w:rPr>
          <w:rFonts w:eastAsiaTheme="minorHAnsi"/>
          <w:szCs w:val="24"/>
          <w:lang w:eastAsia="en-US"/>
        </w:rPr>
        <w:t>постановлением Администрации Приморского края от 18.05.2015 № 142-па (ред. от 17.0</w:t>
      </w:r>
      <w:r w:rsidR="00962A49" w:rsidRPr="00DA0C9D">
        <w:rPr>
          <w:rFonts w:eastAsiaTheme="minorHAnsi"/>
          <w:szCs w:val="24"/>
          <w:lang w:eastAsia="en-US"/>
        </w:rPr>
        <w:t>8</w:t>
      </w:r>
      <w:r w:rsidRPr="00DA0C9D">
        <w:rPr>
          <w:rFonts w:eastAsiaTheme="minorHAnsi"/>
          <w:szCs w:val="24"/>
          <w:lang w:eastAsia="en-US"/>
        </w:rPr>
        <w:t xml:space="preserve">.2022) «Об утверждении Порядка предоставления (использования и возврата) из краевого бюджета бюджетных кредитов бюджетам муниципальных образований Приморского края», проект изменения решения о бюджете </w:t>
      </w:r>
      <w:r w:rsidR="00A41F75">
        <w:rPr>
          <w:rFonts w:eastAsiaTheme="minorHAnsi"/>
          <w:szCs w:val="24"/>
          <w:lang w:eastAsia="en-US"/>
        </w:rPr>
        <w:t xml:space="preserve">до </w:t>
      </w:r>
      <w:r w:rsidRPr="00DA0C9D">
        <w:rPr>
          <w:rFonts w:eastAsiaTheme="minorHAnsi"/>
          <w:szCs w:val="24"/>
          <w:lang w:eastAsia="en-US"/>
        </w:rPr>
        <w:t>внесения в Думу Артемовского</w:t>
      </w:r>
      <w:proofErr w:type="gramEnd"/>
      <w:r w:rsidRPr="00DA0C9D">
        <w:rPr>
          <w:rFonts w:eastAsiaTheme="minorHAnsi"/>
          <w:szCs w:val="24"/>
          <w:lang w:eastAsia="en-US"/>
        </w:rPr>
        <w:t xml:space="preserve"> городского округа </w:t>
      </w:r>
      <w:r w:rsidR="00A41F75">
        <w:rPr>
          <w:rFonts w:eastAsiaTheme="minorHAnsi"/>
          <w:szCs w:val="24"/>
          <w:lang w:eastAsia="en-US"/>
        </w:rPr>
        <w:t xml:space="preserve">и </w:t>
      </w:r>
      <w:r w:rsidR="00A41F75" w:rsidRPr="00DA0C9D">
        <w:rPr>
          <w:rFonts w:eastAsiaTheme="minorHAnsi"/>
          <w:szCs w:val="24"/>
          <w:lang w:eastAsia="en-US"/>
        </w:rPr>
        <w:t xml:space="preserve">поступления его на экспертизу в контрольно-счетную палату </w:t>
      </w:r>
      <w:r w:rsidRPr="00DA0C9D">
        <w:rPr>
          <w:rFonts w:eastAsiaTheme="minorHAnsi"/>
          <w:szCs w:val="24"/>
          <w:lang w:eastAsia="en-US"/>
        </w:rPr>
        <w:t>прошел согласование с министерством финансов Приморского края.</w:t>
      </w:r>
    </w:p>
    <w:p w:rsidR="000A09E4" w:rsidRPr="00363F2C" w:rsidRDefault="000A09E4" w:rsidP="000A09E4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363F2C">
        <w:rPr>
          <w:b/>
          <w:szCs w:val="24"/>
        </w:rPr>
        <w:t>ОБЩАЯ ХАРАКТЕРИСТИКА ИЗМЕНЕНИЙ ПАРАМЕТРОВ БЮДЖЕТА</w:t>
      </w:r>
    </w:p>
    <w:p w:rsidR="000A09E4" w:rsidRPr="005643B4" w:rsidRDefault="000A09E4" w:rsidP="000A09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643B4">
        <w:rPr>
          <w:szCs w:val="24"/>
        </w:rPr>
        <w:t>Проектом решения бюджет округа на 202</w:t>
      </w:r>
      <w:r w:rsidR="00B63317" w:rsidRPr="005643B4">
        <w:rPr>
          <w:szCs w:val="24"/>
        </w:rPr>
        <w:t>3</w:t>
      </w:r>
      <w:r w:rsidRPr="005643B4">
        <w:rPr>
          <w:szCs w:val="24"/>
        </w:rPr>
        <w:t xml:space="preserve"> год предлагается утвердить по доходам в размере </w:t>
      </w:r>
      <w:r w:rsidR="00B63317" w:rsidRPr="005643B4">
        <w:rPr>
          <w:szCs w:val="24"/>
        </w:rPr>
        <w:t>4</w:t>
      </w:r>
      <w:r w:rsidR="005643B4" w:rsidRPr="005643B4">
        <w:rPr>
          <w:szCs w:val="24"/>
        </w:rPr>
        <w:t> 899 002 485,35</w:t>
      </w:r>
      <w:r w:rsidRPr="005643B4">
        <w:rPr>
          <w:szCs w:val="24"/>
        </w:rPr>
        <w:t xml:space="preserve"> рублей, по расходам в размере </w:t>
      </w:r>
      <w:r w:rsidR="0077783C" w:rsidRPr="005643B4">
        <w:rPr>
          <w:szCs w:val="24"/>
        </w:rPr>
        <w:t>5</w:t>
      </w:r>
      <w:r w:rsidR="005643B4" w:rsidRPr="005643B4">
        <w:rPr>
          <w:szCs w:val="24"/>
        </w:rPr>
        <w:t> 354 840 569,99</w:t>
      </w:r>
      <w:r w:rsidRPr="005643B4">
        <w:rPr>
          <w:szCs w:val="24"/>
        </w:rPr>
        <w:t xml:space="preserve"> рублей</w:t>
      </w:r>
      <w:r w:rsidR="00A66951" w:rsidRPr="005643B4">
        <w:rPr>
          <w:szCs w:val="24"/>
        </w:rPr>
        <w:t>,</w:t>
      </w:r>
      <w:r w:rsidRPr="005643B4">
        <w:rPr>
          <w:szCs w:val="24"/>
        </w:rPr>
        <w:t xml:space="preserve"> с дефицитом бюджета в размере </w:t>
      </w:r>
      <w:r w:rsidR="005643B4" w:rsidRPr="005643B4">
        <w:rPr>
          <w:szCs w:val="24"/>
        </w:rPr>
        <w:t>455 838 084,64</w:t>
      </w:r>
      <w:r w:rsidRPr="005643B4">
        <w:rPr>
          <w:szCs w:val="24"/>
        </w:rPr>
        <w:t xml:space="preserve"> рублей.</w:t>
      </w:r>
    </w:p>
    <w:p w:rsidR="000A09E4" w:rsidRPr="005643B4" w:rsidRDefault="00CE65C1" w:rsidP="000A09E4">
      <w:pPr>
        <w:ind w:firstLine="567"/>
        <w:jc w:val="both"/>
        <w:rPr>
          <w:szCs w:val="24"/>
        </w:rPr>
      </w:pPr>
      <w:r w:rsidRPr="005643B4">
        <w:rPr>
          <w:szCs w:val="24"/>
        </w:rPr>
        <w:lastRenderedPageBreak/>
        <w:t xml:space="preserve">Доходная часть бюджета </w:t>
      </w:r>
      <w:r w:rsidR="001E293B" w:rsidRPr="005643B4">
        <w:rPr>
          <w:szCs w:val="24"/>
        </w:rPr>
        <w:t>у</w:t>
      </w:r>
      <w:r w:rsidR="00961300" w:rsidRPr="005643B4">
        <w:rPr>
          <w:szCs w:val="24"/>
        </w:rPr>
        <w:t>величивается</w:t>
      </w:r>
      <w:r w:rsidR="006B06D0" w:rsidRPr="005643B4">
        <w:rPr>
          <w:szCs w:val="24"/>
        </w:rPr>
        <w:t xml:space="preserve"> на </w:t>
      </w:r>
      <w:r w:rsidR="005643B4" w:rsidRPr="005643B4">
        <w:rPr>
          <w:szCs w:val="24"/>
        </w:rPr>
        <w:t>129 494 051,04</w:t>
      </w:r>
      <w:r w:rsidR="006B06D0" w:rsidRPr="005643B4">
        <w:rPr>
          <w:szCs w:val="24"/>
        </w:rPr>
        <w:t xml:space="preserve"> рублей</w:t>
      </w:r>
      <w:r w:rsidRPr="005643B4">
        <w:rPr>
          <w:szCs w:val="24"/>
        </w:rPr>
        <w:t xml:space="preserve">. </w:t>
      </w:r>
      <w:r w:rsidR="00030ACD" w:rsidRPr="005643B4">
        <w:rPr>
          <w:szCs w:val="24"/>
        </w:rPr>
        <w:t>Р</w:t>
      </w:r>
      <w:r w:rsidR="000A09E4" w:rsidRPr="005643B4">
        <w:rPr>
          <w:szCs w:val="24"/>
        </w:rPr>
        <w:t xml:space="preserve">асходная часть </w:t>
      </w:r>
      <w:r w:rsidR="00030ACD" w:rsidRPr="005643B4">
        <w:rPr>
          <w:szCs w:val="24"/>
        </w:rPr>
        <w:t xml:space="preserve">бюджета </w:t>
      </w:r>
      <w:r w:rsidR="000A09E4" w:rsidRPr="005643B4">
        <w:rPr>
          <w:szCs w:val="24"/>
        </w:rPr>
        <w:t>у</w:t>
      </w:r>
      <w:r w:rsidR="00961300" w:rsidRPr="005643B4">
        <w:rPr>
          <w:szCs w:val="24"/>
        </w:rPr>
        <w:t>величивается</w:t>
      </w:r>
      <w:r w:rsidR="000A09E4" w:rsidRPr="005643B4">
        <w:rPr>
          <w:szCs w:val="24"/>
        </w:rPr>
        <w:t xml:space="preserve"> на </w:t>
      </w:r>
      <w:r w:rsidR="005643B4" w:rsidRPr="005643B4">
        <w:rPr>
          <w:szCs w:val="24"/>
        </w:rPr>
        <w:t>199 494 051,04</w:t>
      </w:r>
      <w:r w:rsidR="00A66951" w:rsidRPr="005643B4">
        <w:rPr>
          <w:szCs w:val="24"/>
        </w:rPr>
        <w:t xml:space="preserve"> </w:t>
      </w:r>
      <w:r w:rsidR="000A09E4" w:rsidRPr="005643B4">
        <w:rPr>
          <w:szCs w:val="24"/>
        </w:rPr>
        <w:t>рублей.</w:t>
      </w:r>
      <w:r w:rsidR="007D2126" w:rsidRPr="005643B4">
        <w:rPr>
          <w:szCs w:val="24"/>
        </w:rPr>
        <w:t xml:space="preserve"> Размер дефицита бюджета </w:t>
      </w:r>
      <w:r w:rsidR="00961300" w:rsidRPr="005643B4">
        <w:rPr>
          <w:szCs w:val="24"/>
        </w:rPr>
        <w:t xml:space="preserve">увеличивается на </w:t>
      </w:r>
      <w:r w:rsidR="005643B4" w:rsidRPr="005643B4">
        <w:rPr>
          <w:szCs w:val="24"/>
        </w:rPr>
        <w:t>70 000 000,00</w:t>
      </w:r>
      <w:r w:rsidR="00030ACD" w:rsidRPr="005643B4">
        <w:rPr>
          <w:szCs w:val="24"/>
        </w:rPr>
        <w:t xml:space="preserve"> </w:t>
      </w:r>
      <w:r w:rsidR="007D2126" w:rsidRPr="005643B4">
        <w:rPr>
          <w:szCs w:val="24"/>
        </w:rPr>
        <w:t>рублей.</w:t>
      </w:r>
    </w:p>
    <w:p w:rsidR="000A09E4" w:rsidRPr="005643B4" w:rsidRDefault="000A09E4" w:rsidP="000A09E4">
      <w:pPr>
        <w:shd w:val="clear" w:color="auto" w:fill="FFFFFF"/>
        <w:ind w:right="23" w:firstLine="539"/>
        <w:jc w:val="both"/>
        <w:rPr>
          <w:szCs w:val="24"/>
        </w:rPr>
      </w:pPr>
      <w:r w:rsidRPr="005643B4">
        <w:rPr>
          <w:szCs w:val="24"/>
        </w:rPr>
        <w:t>Изменения основных параметров бюджета округа 202</w:t>
      </w:r>
      <w:r w:rsidR="00B63317" w:rsidRPr="005643B4">
        <w:rPr>
          <w:szCs w:val="24"/>
        </w:rPr>
        <w:t>3</w:t>
      </w:r>
      <w:r w:rsidRPr="005643B4">
        <w:rPr>
          <w:szCs w:val="24"/>
        </w:rPr>
        <w:t xml:space="preserve"> года:</w:t>
      </w:r>
      <w:r w:rsidRPr="005643B4">
        <w:rPr>
          <w:szCs w:val="24"/>
        </w:rPr>
        <w:tab/>
      </w:r>
      <w:r w:rsidRPr="005643B4">
        <w:rPr>
          <w:szCs w:val="24"/>
        </w:rPr>
        <w:tab/>
      </w:r>
      <w:r w:rsidRPr="005643B4">
        <w:rPr>
          <w:szCs w:val="24"/>
        </w:rPr>
        <w:tab/>
      </w:r>
    </w:p>
    <w:p w:rsidR="000A09E4" w:rsidRPr="005643B4" w:rsidRDefault="00110742" w:rsidP="00723ACB">
      <w:pPr>
        <w:shd w:val="clear" w:color="auto" w:fill="FFFFFF"/>
        <w:ind w:left="6372" w:right="23" w:firstLine="708"/>
        <w:jc w:val="both"/>
        <w:rPr>
          <w:sz w:val="20"/>
          <w:highlight w:val="yellow"/>
        </w:rPr>
      </w:pPr>
      <w:r w:rsidRPr="005643B4">
        <w:rPr>
          <w:sz w:val="22"/>
          <w:szCs w:val="22"/>
        </w:rPr>
        <w:tab/>
      </w:r>
      <w:r w:rsidR="000A09E4" w:rsidRPr="005643B4">
        <w:rPr>
          <w:sz w:val="20"/>
        </w:rPr>
        <w:t>Таблица 1</w:t>
      </w:r>
      <w:r w:rsidR="00750CDC">
        <w:rPr>
          <w:sz w:val="20"/>
        </w:rPr>
        <w:t xml:space="preserve"> (</w:t>
      </w:r>
      <w:r w:rsidR="000A09E4" w:rsidRPr="005643B4">
        <w:rPr>
          <w:sz w:val="20"/>
        </w:rPr>
        <w:t>рублей</w:t>
      </w:r>
      <w:r w:rsidR="00750CDC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771"/>
        <w:gridCol w:w="2247"/>
        <w:gridCol w:w="2299"/>
        <w:gridCol w:w="1170"/>
      </w:tblGrid>
      <w:tr w:rsidR="00363F2C" w:rsidRPr="00363F2C" w:rsidTr="00110742">
        <w:trPr>
          <w:tblHeader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5643B4" w:rsidRDefault="000A09E4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 xml:space="preserve">Наименование </w:t>
            </w:r>
          </w:p>
          <w:p w:rsidR="000A09E4" w:rsidRPr="005643B4" w:rsidRDefault="000A09E4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показателя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17" w:rsidRPr="005643B4" w:rsidRDefault="000A09E4" w:rsidP="00B63317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 xml:space="preserve">Утверждено решением Думы АГО </w:t>
            </w:r>
          </w:p>
          <w:p w:rsidR="005643B4" w:rsidRPr="005643B4" w:rsidRDefault="000A09E4" w:rsidP="00B63317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 xml:space="preserve">от </w:t>
            </w:r>
            <w:r w:rsidR="00601898" w:rsidRPr="005643B4">
              <w:rPr>
                <w:sz w:val="20"/>
              </w:rPr>
              <w:t>0</w:t>
            </w:r>
            <w:r w:rsidR="00B63317" w:rsidRPr="005643B4">
              <w:rPr>
                <w:sz w:val="20"/>
              </w:rPr>
              <w:t>8</w:t>
            </w:r>
            <w:r w:rsidR="00961300" w:rsidRPr="005643B4">
              <w:rPr>
                <w:sz w:val="20"/>
              </w:rPr>
              <w:t>.12.202</w:t>
            </w:r>
            <w:r w:rsidR="00B63317" w:rsidRPr="005643B4">
              <w:rPr>
                <w:sz w:val="20"/>
              </w:rPr>
              <w:t>2</w:t>
            </w:r>
            <w:r w:rsidR="00961300" w:rsidRPr="005643B4">
              <w:rPr>
                <w:sz w:val="20"/>
              </w:rPr>
              <w:t xml:space="preserve"> № </w:t>
            </w:r>
            <w:r w:rsidR="00B63317" w:rsidRPr="005643B4">
              <w:rPr>
                <w:sz w:val="20"/>
              </w:rPr>
              <w:t>52</w:t>
            </w:r>
            <w:r w:rsidR="005643B4" w:rsidRPr="005643B4">
              <w:rPr>
                <w:sz w:val="20"/>
              </w:rPr>
              <w:t xml:space="preserve"> </w:t>
            </w:r>
          </w:p>
          <w:p w:rsidR="000A09E4" w:rsidRPr="005643B4" w:rsidRDefault="005643B4" w:rsidP="00B63317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(ред. от 28.02.2023)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5643B4" w:rsidRDefault="00B63317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П</w:t>
            </w:r>
            <w:r w:rsidR="000A09E4" w:rsidRPr="005643B4">
              <w:rPr>
                <w:sz w:val="20"/>
              </w:rPr>
              <w:t xml:space="preserve">оказатели </w:t>
            </w:r>
          </w:p>
          <w:p w:rsidR="000A09E4" w:rsidRPr="00363F2C" w:rsidRDefault="000A09E4" w:rsidP="009E3695">
            <w:pPr>
              <w:ind w:right="23"/>
              <w:jc w:val="center"/>
              <w:rPr>
                <w:color w:val="FF0000"/>
                <w:sz w:val="20"/>
              </w:rPr>
            </w:pPr>
            <w:r w:rsidRPr="005643B4">
              <w:rPr>
                <w:sz w:val="20"/>
              </w:rPr>
              <w:t xml:space="preserve">проекта решения 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8D3FB0" w:rsidRDefault="000A09E4" w:rsidP="009E3695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изменение</w:t>
            </w:r>
          </w:p>
        </w:tc>
      </w:tr>
      <w:tr w:rsidR="00363F2C" w:rsidRPr="00363F2C" w:rsidTr="00110742">
        <w:trPr>
          <w:tblHeader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5643B4" w:rsidRDefault="000A09E4" w:rsidP="009E3695">
            <w:pPr>
              <w:rPr>
                <w:sz w:val="20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5643B4" w:rsidRDefault="000A09E4" w:rsidP="009E3695">
            <w:pPr>
              <w:rPr>
                <w:sz w:val="20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363F2C" w:rsidRDefault="000A09E4" w:rsidP="009E3695">
            <w:pPr>
              <w:rPr>
                <w:color w:val="FF0000"/>
                <w:sz w:val="2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8D3FB0" w:rsidRDefault="000A09E4" w:rsidP="009E3695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в рублях           </w:t>
            </w:r>
          </w:p>
          <w:p w:rsidR="000A09E4" w:rsidRPr="008D3FB0" w:rsidRDefault="000A09E4" w:rsidP="009E3695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(гр.3-гр.2)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4" w:rsidRPr="008D3FB0" w:rsidRDefault="000A09E4" w:rsidP="009E3695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в %</w:t>
            </w:r>
          </w:p>
        </w:tc>
      </w:tr>
      <w:tr w:rsidR="005643B4" w:rsidRPr="00363F2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5643B4" w:rsidRDefault="005643B4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Доходы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5643B4" w:rsidRDefault="005643B4" w:rsidP="005643B4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4 769 508 434,31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110742">
            <w:pPr>
              <w:ind w:right="23"/>
              <w:jc w:val="center"/>
              <w:rPr>
                <w:color w:val="FF0000"/>
                <w:sz w:val="20"/>
              </w:rPr>
            </w:pPr>
            <w:r w:rsidRPr="008D3FB0">
              <w:rPr>
                <w:sz w:val="20"/>
              </w:rPr>
              <w:t>4 899 002 485,35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8D3FB0" w:rsidRDefault="008D3FB0" w:rsidP="00110742">
            <w:pPr>
              <w:jc w:val="center"/>
              <w:rPr>
                <w:sz w:val="20"/>
              </w:rPr>
            </w:pPr>
            <w:r w:rsidRPr="008D3FB0">
              <w:rPr>
                <w:sz w:val="20"/>
              </w:rPr>
              <w:t>+129 494 051,04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110742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+ 2,7</w:t>
            </w:r>
          </w:p>
        </w:tc>
      </w:tr>
      <w:tr w:rsidR="005643B4" w:rsidRPr="00363F2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5643B4" w:rsidRDefault="005643B4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Расходы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5643B4" w:rsidRDefault="005643B4" w:rsidP="005643B4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5 155 346 518,95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8573CC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5 354 840 569,99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363F2C" w:rsidRDefault="008D3FB0" w:rsidP="00110742">
            <w:pPr>
              <w:jc w:val="center"/>
              <w:rPr>
                <w:color w:val="FF0000"/>
                <w:sz w:val="20"/>
              </w:rPr>
            </w:pPr>
            <w:r w:rsidRPr="008D3FB0">
              <w:rPr>
                <w:sz w:val="20"/>
              </w:rPr>
              <w:t>+199 494 051,04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E72490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+ 3,</w:t>
            </w:r>
            <w:r w:rsidR="00E72490">
              <w:rPr>
                <w:sz w:val="20"/>
              </w:rPr>
              <w:t>9</w:t>
            </w:r>
          </w:p>
        </w:tc>
      </w:tr>
      <w:tr w:rsidR="005643B4" w:rsidRPr="00363F2C" w:rsidTr="00110742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3B4" w:rsidRPr="005643B4" w:rsidRDefault="005643B4" w:rsidP="009E3695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Дефицит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5643B4" w:rsidRDefault="005643B4" w:rsidP="005643B4">
            <w:pPr>
              <w:ind w:right="23"/>
              <w:jc w:val="center"/>
              <w:rPr>
                <w:sz w:val="20"/>
              </w:rPr>
            </w:pPr>
            <w:r w:rsidRPr="005643B4">
              <w:rPr>
                <w:sz w:val="20"/>
              </w:rPr>
              <w:t>385 838 084,64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110742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455 838 084,64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3B4" w:rsidRPr="00363F2C" w:rsidRDefault="008D3FB0" w:rsidP="00110742">
            <w:pPr>
              <w:jc w:val="center"/>
              <w:rPr>
                <w:color w:val="FF0000"/>
                <w:sz w:val="20"/>
              </w:rPr>
            </w:pPr>
            <w:r w:rsidRPr="008D3FB0">
              <w:rPr>
                <w:sz w:val="20"/>
              </w:rPr>
              <w:t>+70 000 000,00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3B4" w:rsidRPr="008D3FB0" w:rsidRDefault="008D3FB0" w:rsidP="00110742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+18,1</w:t>
            </w:r>
          </w:p>
        </w:tc>
      </w:tr>
    </w:tbl>
    <w:p w:rsidR="00030ACD" w:rsidRPr="00363F2C" w:rsidRDefault="00030ACD" w:rsidP="000A09E4">
      <w:pPr>
        <w:ind w:firstLine="539"/>
        <w:jc w:val="both"/>
        <w:rPr>
          <w:i/>
          <w:color w:val="FF0000"/>
          <w:sz w:val="18"/>
          <w:szCs w:val="18"/>
        </w:rPr>
      </w:pPr>
    </w:p>
    <w:p w:rsidR="00685DBD" w:rsidRPr="00750CDC" w:rsidRDefault="000A09E4" w:rsidP="00685DBD">
      <w:pPr>
        <w:ind w:firstLine="539"/>
        <w:jc w:val="both"/>
      </w:pPr>
      <w:r w:rsidRPr="00750CDC">
        <w:t>Дефицит бюджета в 202</w:t>
      </w:r>
      <w:r w:rsidR="008573CC" w:rsidRPr="00750CDC">
        <w:t>3</w:t>
      </w:r>
      <w:r w:rsidRPr="00750CDC">
        <w:t xml:space="preserve"> году</w:t>
      </w:r>
      <w:r w:rsidR="00B25101" w:rsidRPr="00750CDC">
        <w:t xml:space="preserve"> </w:t>
      </w:r>
      <w:r w:rsidRPr="00750CDC">
        <w:t xml:space="preserve">составит </w:t>
      </w:r>
      <w:r w:rsidR="00750CDC" w:rsidRPr="00750CDC">
        <w:t>36,5</w:t>
      </w:r>
      <w:r w:rsidRPr="00750CDC">
        <w:t xml:space="preserve"> % от общего годового объема доходов местного бюджета без учета объема безвозмездных поступлений и (или) поступлений налоговых доходов по дополнительным нормативам отчислений. </w:t>
      </w:r>
      <w:r w:rsidR="00007EE9" w:rsidRPr="00750CDC">
        <w:t>Источниками финансирования дефицита бюджета Артемовского городского округа на 202</w:t>
      </w:r>
      <w:r w:rsidR="00685DBD" w:rsidRPr="00750CDC">
        <w:t>3</w:t>
      </w:r>
      <w:r w:rsidR="00007EE9" w:rsidRPr="00750CDC">
        <w:t xml:space="preserve"> год определены бюджетный кредит в сумме </w:t>
      </w:r>
      <w:r w:rsidR="00685DBD" w:rsidRPr="00750CDC">
        <w:t>(минус) 25 800 000,00</w:t>
      </w:r>
      <w:r w:rsidR="00007EE9" w:rsidRPr="00750CDC">
        <w:t xml:space="preserve"> рублей</w:t>
      </w:r>
      <w:r w:rsidR="00750CDC" w:rsidRPr="00750CDC">
        <w:t>, кредит от кредитных организаций в сумме 70 000 000,00 рублей</w:t>
      </w:r>
      <w:r w:rsidR="00007EE9" w:rsidRPr="00750CDC">
        <w:t xml:space="preserve"> и изменение остатков средств на счетах по учету средств бюджета </w:t>
      </w:r>
      <w:r w:rsidR="00F271F9" w:rsidRPr="00750CDC">
        <w:t>в</w:t>
      </w:r>
      <w:r w:rsidR="00007EE9" w:rsidRPr="00750CDC">
        <w:t xml:space="preserve"> сумме </w:t>
      </w:r>
      <w:r w:rsidR="00685DBD" w:rsidRPr="00750CDC">
        <w:t>411 638 084,64</w:t>
      </w:r>
      <w:r w:rsidR="00007EE9" w:rsidRPr="00750CDC">
        <w:t xml:space="preserve"> рублей.</w:t>
      </w:r>
      <w:r w:rsidR="00387019" w:rsidRPr="00750CDC">
        <w:t xml:space="preserve"> </w:t>
      </w:r>
    </w:p>
    <w:p w:rsidR="00007EE9" w:rsidRPr="00750CDC" w:rsidRDefault="00007EE9" w:rsidP="00685DBD">
      <w:pPr>
        <w:ind w:firstLine="539"/>
        <w:jc w:val="both"/>
        <w:rPr>
          <w:i/>
          <w:szCs w:val="24"/>
        </w:rPr>
      </w:pPr>
      <w:r w:rsidRPr="00750CDC">
        <w:rPr>
          <w:szCs w:val="24"/>
        </w:rPr>
        <w:t xml:space="preserve">Так как в составе источников финансирования дефицита бюджета решением о бюджете утверждается </w:t>
      </w:r>
      <w:r w:rsidR="00685DBD" w:rsidRPr="00750CDC">
        <w:rPr>
          <w:szCs w:val="24"/>
        </w:rPr>
        <w:t>изменение</w:t>
      </w:r>
      <w:r w:rsidRPr="00750CDC">
        <w:rPr>
          <w:szCs w:val="24"/>
        </w:rPr>
        <w:t xml:space="preserve"> остатков средств на счетах по учету средств местного бюджета, то</w:t>
      </w:r>
      <w:r w:rsidR="00757C5D" w:rsidRPr="00750CDC">
        <w:rPr>
          <w:szCs w:val="24"/>
        </w:rPr>
        <w:t>,</w:t>
      </w:r>
      <w:r w:rsidRPr="00750CDC">
        <w:rPr>
          <w:szCs w:val="24"/>
        </w:rPr>
        <w:t xml:space="preserve"> </w:t>
      </w:r>
      <w:proofErr w:type="gramStart"/>
      <w:r w:rsidRPr="00750CDC">
        <w:rPr>
          <w:szCs w:val="24"/>
        </w:rPr>
        <w:t>согласно абзаца</w:t>
      </w:r>
      <w:proofErr w:type="gramEnd"/>
      <w:r w:rsidRPr="00750CDC">
        <w:rPr>
          <w:szCs w:val="24"/>
        </w:rPr>
        <w:t xml:space="preserve"> 3 пункта 3 статьи 92.1 Бюджетного кодекса Российской Федерации</w:t>
      </w:r>
      <w:r w:rsidR="00757C5D" w:rsidRPr="00750CDC">
        <w:rPr>
          <w:szCs w:val="24"/>
        </w:rPr>
        <w:t>,</w:t>
      </w:r>
      <w:r w:rsidRPr="00750CDC">
        <w:rPr>
          <w:szCs w:val="24"/>
        </w:rPr>
        <w:t xml:space="preserve"> дефицит бюджета может превысить предельное значение 10 %. </w:t>
      </w:r>
    </w:p>
    <w:p w:rsidR="006F1623" w:rsidRDefault="006F1623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8D3FB0">
        <w:rPr>
          <w:rFonts w:eastAsiaTheme="minorHAnsi"/>
          <w:bCs/>
          <w:szCs w:val="24"/>
          <w:lang w:eastAsia="en-US"/>
        </w:rPr>
        <w:t>Уточнены также иные показатели бюджета Артемовского городского округа на 202</w:t>
      </w:r>
      <w:r w:rsidR="008573CC" w:rsidRPr="008D3FB0">
        <w:rPr>
          <w:rFonts w:eastAsiaTheme="minorHAnsi"/>
          <w:bCs/>
          <w:szCs w:val="24"/>
          <w:lang w:eastAsia="en-US"/>
        </w:rPr>
        <w:t>3</w:t>
      </w:r>
      <w:r w:rsidRPr="008D3FB0">
        <w:rPr>
          <w:rFonts w:eastAsiaTheme="minorHAnsi"/>
          <w:bCs/>
          <w:szCs w:val="24"/>
          <w:lang w:eastAsia="en-US"/>
        </w:rPr>
        <w:t xml:space="preserve"> год:</w:t>
      </w:r>
    </w:p>
    <w:p w:rsidR="00BE7BF6" w:rsidRDefault="00BE7BF6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увеличен объем муниципального долга до 204 000 000,00 рублей (увеличение на 75 000 000,00 рублей);</w:t>
      </w:r>
    </w:p>
    <w:p w:rsidR="00BE7BF6" w:rsidRDefault="00BE7BF6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увеличен верхний предел муниципального внутреннего долга Артемовского городского округа на 01.01.2024 до 173 200 000,00 рублей (на 70 000 000,00 рублей);</w:t>
      </w:r>
    </w:p>
    <w:p w:rsidR="00BE7BF6" w:rsidRDefault="00BE7BF6" w:rsidP="006F162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увеличен объем расходов на обслуживание муниципального</w:t>
      </w:r>
      <w:r w:rsidR="00AF16D3">
        <w:rPr>
          <w:rFonts w:eastAsiaTheme="minorHAnsi"/>
          <w:bCs/>
          <w:szCs w:val="24"/>
          <w:lang w:eastAsia="en-US"/>
        </w:rPr>
        <w:t xml:space="preserve"> внутреннего долга Артемовского городского округа на 3 081 250,00 рублей и состави</w:t>
      </w:r>
      <w:r w:rsidR="00FB2615">
        <w:rPr>
          <w:rFonts w:eastAsiaTheme="minorHAnsi"/>
          <w:bCs/>
          <w:szCs w:val="24"/>
          <w:lang w:eastAsia="en-US"/>
        </w:rPr>
        <w:t>т</w:t>
      </w:r>
      <w:r w:rsidR="00AF16D3">
        <w:rPr>
          <w:rFonts w:eastAsiaTheme="minorHAnsi"/>
          <w:bCs/>
          <w:szCs w:val="24"/>
          <w:lang w:eastAsia="en-US"/>
        </w:rPr>
        <w:t xml:space="preserve"> 3 191 460,55 рублей;</w:t>
      </w:r>
    </w:p>
    <w:p w:rsidR="00341779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F16D3">
        <w:rPr>
          <w:rFonts w:eastAsiaTheme="minorHAnsi"/>
          <w:bCs/>
          <w:szCs w:val="24"/>
          <w:lang w:eastAsia="en-US"/>
        </w:rPr>
        <w:t>у</w:t>
      </w:r>
      <w:r w:rsidR="00077986" w:rsidRPr="00AF16D3">
        <w:rPr>
          <w:rFonts w:eastAsiaTheme="minorHAnsi"/>
          <w:bCs/>
          <w:szCs w:val="24"/>
          <w:lang w:eastAsia="en-US"/>
        </w:rPr>
        <w:t>точнен объем средств муниципального дорожного фонда Артемовского городского округа на 202</w:t>
      </w:r>
      <w:r w:rsidR="00FE7160" w:rsidRPr="00AF16D3">
        <w:rPr>
          <w:rFonts w:eastAsiaTheme="minorHAnsi"/>
          <w:bCs/>
          <w:szCs w:val="24"/>
          <w:lang w:eastAsia="en-US"/>
        </w:rPr>
        <w:t>3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год в сторону </w:t>
      </w:r>
      <w:r w:rsidRPr="00AF16D3">
        <w:rPr>
          <w:rFonts w:eastAsiaTheme="minorHAnsi"/>
          <w:bCs/>
          <w:szCs w:val="24"/>
          <w:lang w:eastAsia="en-US"/>
        </w:rPr>
        <w:t>увеличения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на </w:t>
      </w:r>
      <w:r w:rsidR="00AF16D3" w:rsidRPr="00AF16D3">
        <w:rPr>
          <w:rFonts w:eastAsiaTheme="minorHAnsi"/>
          <w:bCs/>
          <w:szCs w:val="24"/>
          <w:lang w:eastAsia="en-US"/>
        </w:rPr>
        <w:t>3 254 938,79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рублей </w:t>
      </w:r>
      <w:r w:rsidRPr="00AF16D3">
        <w:rPr>
          <w:rFonts w:eastAsiaTheme="minorHAnsi"/>
          <w:bCs/>
          <w:szCs w:val="24"/>
          <w:lang w:eastAsia="en-US"/>
        </w:rPr>
        <w:t xml:space="preserve">(рост </w:t>
      </w:r>
      <w:r w:rsidR="006C1946" w:rsidRPr="00AF16D3">
        <w:rPr>
          <w:rFonts w:eastAsiaTheme="minorHAnsi"/>
          <w:bCs/>
          <w:szCs w:val="24"/>
          <w:lang w:eastAsia="en-US"/>
        </w:rPr>
        <w:t xml:space="preserve">на </w:t>
      </w:r>
      <w:r w:rsidR="00AF16D3" w:rsidRPr="00AF16D3">
        <w:rPr>
          <w:rFonts w:eastAsiaTheme="minorHAnsi"/>
          <w:bCs/>
          <w:szCs w:val="24"/>
          <w:lang w:eastAsia="en-US"/>
        </w:rPr>
        <w:t>0,89</w:t>
      </w:r>
      <w:r w:rsidR="006C1946" w:rsidRPr="00AF16D3">
        <w:rPr>
          <w:rFonts w:eastAsiaTheme="minorHAnsi"/>
          <w:bCs/>
          <w:szCs w:val="24"/>
          <w:lang w:eastAsia="en-US"/>
        </w:rPr>
        <w:t xml:space="preserve"> %</w:t>
      </w:r>
      <w:r w:rsidRPr="00AF16D3">
        <w:rPr>
          <w:rFonts w:eastAsiaTheme="minorHAnsi"/>
          <w:bCs/>
          <w:szCs w:val="24"/>
          <w:lang w:eastAsia="en-US"/>
        </w:rPr>
        <w:t xml:space="preserve">) </w:t>
      </w:r>
      <w:r w:rsidR="00077986" w:rsidRPr="00AF16D3">
        <w:rPr>
          <w:rFonts w:eastAsiaTheme="minorHAnsi"/>
          <w:bCs/>
          <w:szCs w:val="24"/>
          <w:lang w:eastAsia="en-US"/>
        </w:rPr>
        <w:t xml:space="preserve">и составит </w:t>
      </w:r>
      <w:r w:rsidR="00FE7160" w:rsidRPr="00AF16D3">
        <w:rPr>
          <w:rFonts w:eastAsiaTheme="minorHAnsi"/>
          <w:bCs/>
          <w:szCs w:val="24"/>
          <w:lang w:eastAsia="en-US"/>
        </w:rPr>
        <w:t>36</w:t>
      </w:r>
      <w:r w:rsidR="00AF16D3" w:rsidRPr="00AF16D3">
        <w:rPr>
          <w:rFonts w:eastAsiaTheme="minorHAnsi"/>
          <w:bCs/>
          <w:szCs w:val="24"/>
          <w:lang w:eastAsia="en-US"/>
        </w:rPr>
        <w:t>7 798 481,61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рублей.</w:t>
      </w:r>
      <w:r w:rsidR="00077986" w:rsidRPr="00AF16D3">
        <w:rPr>
          <w:rFonts w:eastAsiaTheme="minorHAnsi"/>
          <w:bCs/>
          <w:i/>
          <w:szCs w:val="24"/>
          <w:lang w:eastAsia="en-US"/>
        </w:rPr>
        <w:t xml:space="preserve"> </w:t>
      </w:r>
      <w:r w:rsidR="00077986" w:rsidRPr="00AF16D3">
        <w:rPr>
          <w:rFonts w:eastAsiaTheme="minorHAnsi"/>
          <w:bCs/>
          <w:szCs w:val="24"/>
          <w:lang w:eastAsia="en-US"/>
        </w:rPr>
        <w:t>Уточнен и размер отчислений в муниципальный дорожный фонд Артемовского городского округа от земельного налога на 202</w:t>
      </w:r>
      <w:r w:rsidR="00FE7160" w:rsidRPr="00AF16D3">
        <w:rPr>
          <w:rFonts w:eastAsiaTheme="minorHAnsi"/>
          <w:bCs/>
          <w:szCs w:val="24"/>
          <w:lang w:eastAsia="en-US"/>
        </w:rPr>
        <w:t>3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год (у</w:t>
      </w:r>
      <w:r w:rsidR="00385A0A" w:rsidRPr="00AF16D3">
        <w:rPr>
          <w:rFonts w:eastAsiaTheme="minorHAnsi"/>
          <w:bCs/>
          <w:szCs w:val="24"/>
          <w:lang w:eastAsia="en-US"/>
        </w:rPr>
        <w:t>величен</w:t>
      </w:r>
      <w:r w:rsidR="00077986" w:rsidRPr="00AF16D3">
        <w:rPr>
          <w:rFonts w:eastAsiaTheme="minorHAnsi"/>
          <w:bCs/>
          <w:szCs w:val="24"/>
          <w:lang w:eastAsia="en-US"/>
        </w:rPr>
        <w:t xml:space="preserve"> с </w:t>
      </w:r>
      <w:r w:rsidR="00AF16D3" w:rsidRPr="00AF16D3">
        <w:rPr>
          <w:rFonts w:eastAsiaTheme="minorHAnsi"/>
          <w:bCs/>
          <w:szCs w:val="24"/>
          <w:lang w:eastAsia="en-US"/>
        </w:rPr>
        <w:t xml:space="preserve">53,5138898206522 </w:t>
      </w:r>
      <w:r w:rsidRPr="00AF16D3">
        <w:rPr>
          <w:rFonts w:eastAsiaTheme="minorHAnsi"/>
          <w:bCs/>
          <w:szCs w:val="24"/>
          <w:lang w:eastAsia="en-US"/>
        </w:rPr>
        <w:t xml:space="preserve">% до </w:t>
      </w:r>
      <w:r w:rsidR="00F23A6B" w:rsidRPr="00AF16D3">
        <w:rPr>
          <w:rFonts w:eastAsiaTheme="minorHAnsi"/>
          <w:bCs/>
          <w:szCs w:val="24"/>
          <w:lang w:eastAsia="en-US"/>
        </w:rPr>
        <w:t>5</w:t>
      </w:r>
      <w:r w:rsidR="00AF16D3" w:rsidRPr="00AF16D3">
        <w:rPr>
          <w:rFonts w:eastAsiaTheme="minorHAnsi"/>
          <w:bCs/>
          <w:szCs w:val="24"/>
          <w:lang w:eastAsia="en-US"/>
        </w:rPr>
        <w:t>5,2828782934783</w:t>
      </w:r>
      <w:r w:rsidR="006026BC" w:rsidRPr="00AF16D3">
        <w:rPr>
          <w:rFonts w:eastAsiaTheme="minorHAnsi"/>
          <w:bCs/>
          <w:szCs w:val="24"/>
          <w:lang w:eastAsia="en-US"/>
        </w:rPr>
        <w:t xml:space="preserve"> %</w:t>
      </w:r>
      <w:r w:rsidR="00077986" w:rsidRPr="00AF16D3">
        <w:rPr>
          <w:rFonts w:eastAsiaTheme="minorHAnsi"/>
          <w:bCs/>
          <w:szCs w:val="24"/>
          <w:lang w:eastAsia="en-US"/>
        </w:rPr>
        <w:t>)</w:t>
      </w:r>
      <w:r w:rsidR="00341779">
        <w:rPr>
          <w:rFonts w:eastAsiaTheme="minorHAnsi"/>
          <w:bCs/>
          <w:szCs w:val="24"/>
          <w:lang w:eastAsia="en-US"/>
        </w:rPr>
        <w:t>;</w:t>
      </w:r>
    </w:p>
    <w:p w:rsidR="00077986" w:rsidRPr="00363F2C" w:rsidRDefault="00341779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уменьшен общий объем бюджетных ассигнований на исполнение публичных нормативных обязательств</w:t>
      </w:r>
      <w:r w:rsidR="00685167">
        <w:rPr>
          <w:rFonts w:eastAsiaTheme="minorHAnsi"/>
          <w:bCs/>
          <w:szCs w:val="24"/>
          <w:lang w:eastAsia="en-US"/>
        </w:rPr>
        <w:t xml:space="preserve"> на сумму 200 000,00 рублей, в том числе на организацию и обеспечение оздоровления и отдыха </w:t>
      </w:r>
      <w:r w:rsidR="00FB2615">
        <w:rPr>
          <w:rFonts w:eastAsiaTheme="minorHAnsi"/>
          <w:bCs/>
          <w:szCs w:val="24"/>
          <w:lang w:eastAsia="en-US"/>
        </w:rPr>
        <w:t>детей Приморского края (за исключением организации отдыха детей в каникулярное время)</w:t>
      </w:r>
      <w:r w:rsidR="00F23A6B" w:rsidRPr="00AF16D3">
        <w:rPr>
          <w:rFonts w:eastAsiaTheme="minorHAnsi"/>
          <w:bCs/>
          <w:szCs w:val="24"/>
          <w:lang w:eastAsia="en-US"/>
        </w:rPr>
        <w:t>.</w:t>
      </w:r>
    </w:p>
    <w:p w:rsidR="007E665B" w:rsidRDefault="007E665B" w:rsidP="007E665B">
      <w:pPr>
        <w:shd w:val="clear" w:color="auto" w:fill="FFFFFF"/>
        <w:spacing w:line="276" w:lineRule="auto"/>
        <w:ind w:right="23" w:firstLine="539"/>
        <w:jc w:val="both"/>
        <w:rPr>
          <w:szCs w:val="24"/>
        </w:rPr>
      </w:pPr>
      <w:r w:rsidRPr="008D3FB0">
        <w:rPr>
          <w:szCs w:val="24"/>
        </w:rPr>
        <w:t>Изменения основных параметров бюджета планового периода 202</w:t>
      </w:r>
      <w:r w:rsidR="008573CC" w:rsidRPr="008D3FB0">
        <w:rPr>
          <w:szCs w:val="24"/>
        </w:rPr>
        <w:t>4</w:t>
      </w:r>
      <w:r w:rsidRPr="008D3FB0">
        <w:rPr>
          <w:szCs w:val="24"/>
        </w:rPr>
        <w:t xml:space="preserve"> -202</w:t>
      </w:r>
      <w:r w:rsidR="008573CC" w:rsidRPr="008D3FB0">
        <w:rPr>
          <w:szCs w:val="24"/>
        </w:rPr>
        <w:t>5</w:t>
      </w:r>
      <w:r w:rsidRPr="008D3FB0">
        <w:rPr>
          <w:szCs w:val="24"/>
        </w:rPr>
        <w:t xml:space="preserve"> годов:</w:t>
      </w:r>
    </w:p>
    <w:p w:rsidR="007E665B" w:rsidRPr="008D3FB0" w:rsidRDefault="007E665B" w:rsidP="00750CDC">
      <w:pPr>
        <w:shd w:val="clear" w:color="auto" w:fill="FFFFFF"/>
        <w:ind w:left="7080" w:right="23" w:firstLine="708"/>
        <w:jc w:val="both"/>
        <w:rPr>
          <w:sz w:val="20"/>
          <w:highlight w:val="yellow"/>
        </w:rPr>
      </w:pPr>
      <w:r w:rsidRPr="008D3FB0">
        <w:rPr>
          <w:sz w:val="20"/>
        </w:rPr>
        <w:t>Таблица 2</w:t>
      </w:r>
      <w:r w:rsidR="00750CDC">
        <w:rPr>
          <w:sz w:val="20"/>
        </w:rPr>
        <w:t xml:space="preserve"> (</w:t>
      </w:r>
      <w:r w:rsidRPr="008D3FB0">
        <w:rPr>
          <w:sz w:val="20"/>
        </w:rPr>
        <w:t>рублей</w:t>
      </w:r>
      <w:r w:rsidR="00750CDC">
        <w:rPr>
          <w:sz w:val="20"/>
        </w:rPr>
        <w:t>)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726"/>
        <w:gridCol w:w="1581"/>
        <w:gridCol w:w="1583"/>
        <w:gridCol w:w="1581"/>
        <w:gridCol w:w="1581"/>
        <w:gridCol w:w="1281"/>
      </w:tblGrid>
      <w:tr w:rsidR="00363F2C" w:rsidRPr="00363F2C" w:rsidTr="00750CDC">
        <w:trPr>
          <w:tblHeader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FE7160">
            <w:pPr>
              <w:widowControl w:val="0"/>
              <w:ind w:right="23"/>
              <w:jc w:val="center"/>
              <w:rPr>
                <w:sz w:val="20"/>
              </w:rPr>
            </w:pPr>
            <w:proofErr w:type="spellStart"/>
            <w:proofErr w:type="gramStart"/>
            <w:r w:rsidRPr="008D3FB0">
              <w:rPr>
                <w:sz w:val="20"/>
              </w:rPr>
              <w:t>Наимено</w:t>
            </w:r>
            <w:r w:rsidR="008573CC" w:rsidRPr="008D3FB0">
              <w:rPr>
                <w:sz w:val="20"/>
              </w:rPr>
              <w:t>-</w:t>
            </w:r>
            <w:r w:rsidRPr="008D3FB0">
              <w:rPr>
                <w:sz w:val="20"/>
              </w:rPr>
              <w:t>вание</w:t>
            </w:r>
            <w:proofErr w:type="spellEnd"/>
            <w:proofErr w:type="gramEnd"/>
            <w:r w:rsidRPr="008D3FB0">
              <w:rPr>
                <w:sz w:val="20"/>
              </w:rPr>
              <w:t xml:space="preserve"> показателя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665B" w:rsidRPr="008D3FB0" w:rsidRDefault="007E665B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                               202</w:t>
            </w:r>
            <w:r w:rsidR="008573CC" w:rsidRPr="008D3FB0">
              <w:rPr>
                <w:sz w:val="20"/>
              </w:rPr>
              <w:t>4</w:t>
            </w:r>
            <w:r w:rsidRPr="008D3FB0">
              <w:rPr>
                <w:sz w:val="20"/>
              </w:rPr>
              <w:t xml:space="preserve">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D37A32">
            <w:pPr>
              <w:widowControl w:val="0"/>
              <w:ind w:right="23"/>
              <w:jc w:val="center"/>
              <w:rPr>
                <w:sz w:val="20"/>
              </w:rPr>
            </w:pP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202</w:t>
            </w:r>
            <w:r w:rsidR="008573CC" w:rsidRPr="008D3FB0">
              <w:rPr>
                <w:sz w:val="20"/>
              </w:rPr>
              <w:t>5</w:t>
            </w:r>
            <w:r w:rsidRPr="008D3FB0">
              <w:rPr>
                <w:sz w:val="20"/>
              </w:rPr>
              <w:t xml:space="preserve"> год</w:t>
            </w:r>
          </w:p>
        </w:tc>
      </w:tr>
      <w:tr w:rsidR="00D523AE" w:rsidRPr="00363F2C" w:rsidTr="00750CDC">
        <w:trPr>
          <w:tblHeader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D37A32">
            <w:pPr>
              <w:widowControl w:val="0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8D3FB0" w:rsidRDefault="008573CC" w:rsidP="008573CC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Утверждено решением Думы АГО </w:t>
            </w:r>
          </w:p>
          <w:p w:rsidR="007E665B" w:rsidRPr="008D3FB0" w:rsidRDefault="008573CC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от 08.12.2022 № 52</w:t>
            </w:r>
            <w:r w:rsidR="008D3FB0" w:rsidRPr="008D3FB0">
              <w:rPr>
                <w:sz w:val="20"/>
              </w:rPr>
              <w:t xml:space="preserve"> (в ред. от 28.02.2023)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8D3FB0" w:rsidRDefault="007E665B" w:rsidP="00D37A32">
            <w:pPr>
              <w:widowControl w:val="0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Показатели проекта решения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D37A32">
            <w:pPr>
              <w:widowControl w:val="0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изменение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CC" w:rsidRPr="008D3FB0" w:rsidRDefault="008573CC" w:rsidP="008573CC">
            <w:pPr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Утверждено решением Думы АГО </w:t>
            </w:r>
          </w:p>
          <w:p w:rsidR="007E665B" w:rsidRPr="008D3FB0" w:rsidRDefault="008573CC" w:rsidP="008573CC">
            <w:pPr>
              <w:widowControl w:val="0"/>
              <w:ind w:right="23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от 08.12.2022 № 52</w:t>
            </w:r>
            <w:r w:rsidR="008D3FB0" w:rsidRPr="008D3FB0">
              <w:rPr>
                <w:sz w:val="20"/>
              </w:rPr>
              <w:t xml:space="preserve"> (в ред. от 28.02.2023)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5B" w:rsidRPr="008D3FB0" w:rsidRDefault="007E665B" w:rsidP="00D37A32">
            <w:pPr>
              <w:widowControl w:val="0"/>
              <w:jc w:val="center"/>
              <w:rPr>
                <w:sz w:val="20"/>
              </w:rPr>
            </w:pPr>
            <w:r w:rsidRPr="008D3FB0">
              <w:rPr>
                <w:sz w:val="20"/>
              </w:rPr>
              <w:t xml:space="preserve">Показатели проекта решения 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B" w:rsidRPr="008D3FB0" w:rsidRDefault="007E665B" w:rsidP="00D37A32">
            <w:pPr>
              <w:widowControl w:val="0"/>
              <w:jc w:val="center"/>
              <w:rPr>
                <w:sz w:val="20"/>
              </w:rPr>
            </w:pPr>
            <w:r w:rsidRPr="008D3FB0">
              <w:rPr>
                <w:sz w:val="20"/>
              </w:rPr>
              <w:t>изменение</w:t>
            </w:r>
          </w:p>
        </w:tc>
      </w:tr>
      <w:tr w:rsidR="00D523AE" w:rsidRPr="00363F2C" w:rsidTr="00750CDC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8D3FB0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D3FB0">
              <w:rPr>
                <w:sz w:val="18"/>
                <w:szCs w:val="18"/>
              </w:rPr>
              <w:t>Доходы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8D3FB0" w:rsidRDefault="008D3FB0" w:rsidP="00F85DF1">
            <w:pPr>
              <w:jc w:val="right"/>
              <w:rPr>
                <w:sz w:val="20"/>
              </w:rPr>
            </w:pPr>
            <w:r w:rsidRPr="008D3FB0">
              <w:rPr>
                <w:sz w:val="20"/>
              </w:rPr>
              <w:t>4 408 916 043,94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4 408 868 587,55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EF488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-47 456,39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F85DF1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4 313 269 480,61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4 313 269 480,61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EF488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0</w:t>
            </w:r>
          </w:p>
        </w:tc>
      </w:tr>
      <w:tr w:rsidR="00D523AE" w:rsidRPr="00363F2C" w:rsidTr="00750CDC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8D3FB0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D3FB0">
              <w:rPr>
                <w:sz w:val="18"/>
                <w:szCs w:val="18"/>
              </w:rPr>
              <w:t>Расходы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8D3FB0" w:rsidRDefault="008D3FB0" w:rsidP="00F85DF1">
            <w:pPr>
              <w:jc w:val="right"/>
              <w:rPr>
                <w:sz w:val="20"/>
              </w:rPr>
            </w:pPr>
            <w:r w:rsidRPr="008D3FB0">
              <w:rPr>
                <w:sz w:val="20"/>
              </w:rPr>
              <w:t>4 383 116 043,94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4 520 068</w:t>
            </w:r>
            <w:r w:rsidR="00D523AE" w:rsidRPr="00D523AE">
              <w:rPr>
                <w:sz w:val="19"/>
                <w:szCs w:val="19"/>
              </w:rPr>
              <w:t> </w:t>
            </w:r>
            <w:r w:rsidRPr="00D523AE">
              <w:rPr>
                <w:sz w:val="19"/>
                <w:szCs w:val="19"/>
              </w:rPr>
              <w:t>587</w:t>
            </w:r>
            <w:r w:rsidR="00D523AE" w:rsidRPr="00D523AE">
              <w:rPr>
                <w:sz w:val="19"/>
                <w:szCs w:val="19"/>
              </w:rPr>
              <w:t>,55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+136 952 543,61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F85DF1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4 287 469 480,61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4 248 469 480,61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750CDC">
            <w:pPr>
              <w:ind w:hanging="108"/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-</w:t>
            </w:r>
            <w:r w:rsidR="00750CDC">
              <w:rPr>
                <w:sz w:val="19"/>
                <w:szCs w:val="19"/>
              </w:rPr>
              <w:t>3</w:t>
            </w:r>
            <w:r w:rsidRPr="00D523AE">
              <w:rPr>
                <w:sz w:val="19"/>
                <w:szCs w:val="19"/>
              </w:rPr>
              <w:t>9 000 000,0</w:t>
            </w:r>
          </w:p>
        </w:tc>
      </w:tr>
      <w:tr w:rsidR="00D523AE" w:rsidRPr="00363F2C" w:rsidTr="00750CDC"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B0" w:rsidRPr="008D3FB0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D3FB0">
              <w:rPr>
                <w:sz w:val="18"/>
                <w:szCs w:val="18"/>
              </w:rPr>
              <w:t xml:space="preserve">Дефицит </w:t>
            </w:r>
          </w:p>
          <w:p w:rsidR="008D3FB0" w:rsidRPr="008D3FB0" w:rsidRDefault="008D3FB0" w:rsidP="00D37A32">
            <w:pPr>
              <w:ind w:right="23"/>
              <w:jc w:val="center"/>
              <w:rPr>
                <w:sz w:val="18"/>
                <w:szCs w:val="18"/>
              </w:rPr>
            </w:pPr>
            <w:r w:rsidRPr="008D3FB0">
              <w:rPr>
                <w:sz w:val="18"/>
                <w:szCs w:val="18"/>
              </w:rPr>
              <w:t>(-),  профицит</w:t>
            </w:r>
            <w:proofErr w:type="gramStart"/>
            <w:r w:rsidRPr="008D3FB0">
              <w:rPr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8D3FB0" w:rsidRDefault="008D3FB0" w:rsidP="00F85DF1">
            <w:pPr>
              <w:ind w:right="23"/>
              <w:jc w:val="right"/>
              <w:rPr>
                <w:sz w:val="20"/>
              </w:rPr>
            </w:pPr>
            <w:r w:rsidRPr="008D3FB0">
              <w:rPr>
                <w:sz w:val="20"/>
              </w:rPr>
              <w:t>+25 800 000,00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0C1493">
            <w:pPr>
              <w:ind w:right="23"/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-111 200 000,00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+137 000 000,0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8D3FB0" w:rsidP="00F85DF1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+25 800 000,00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D37A32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+64 800 000,00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B0" w:rsidRPr="00D523AE" w:rsidRDefault="00D523AE" w:rsidP="00A41F75">
            <w:pPr>
              <w:jc w:val="right"/>
              <w:rPr>
                <w:sz w:val="19"/>
                <w:szCs w:val="19"/>
              </w:rPr>
            </w:pPr>
            <w:r w:rsidRPr="00D523AE">
              <w:rPr>
                <w:sz w:val="19"/>
                <w:szCs w:val="19"/>
              </w:rPr>
              <w:t>+39 000 000,</w:t>
            </w:r>
            <w:r w:rsidR="00A41F75">
              <w:rPr>
                <w:sz w:val="19"/>
                <w:szCs w:val="19"/>
              </w:rPr>
              <w:t>0</w:t>
            </w:r>
          </w:p>
        </w:tc>
      </w:tr>
    </w:tbl>
    <w:p w:rsidR="006F1623" w:rsidRPr="00363F2C" w:rsidRDefault="006F1623" w:rsidP="000A09E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 w:val="18"/>
          <w:szCs w:val="18"/>
          <w:lang w:eastAsia="en-US"/>
        </w:rPr>
      </w:pPr>
    </w:p>
    <w:p w:rsidR="00FB2615" w:rsidRPr="00FB2615" w:rsidRDefault="00FB2615" w:rsidP="0037340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B2615">
        <w:rPr>
          <w:szCs w:val="24"/>
        </w:rPr>
        <w:lastRenderedPageBreak/>
        <w:t>На 2024-2025 годы также уточнены иные показатели бюджета Артемовского городского округа:</w:t>
      </w:r>
    </w:p>
    <w:p w:rsidR="00FB2615" w:rsidRPr="00FB2615" w:rsidRDefault="00FB2615" w:rsidP="00FB261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B2615">
        <w:rPr>
          <w:rFonts w:eastAsiaTheme="minorHAnsi"/>
          <w:bCs/>
          <w:szCs w:val="24"/>
          <w:lang w:eastAsia="en-US"/>
        </w:rPr>
        <w:t>увеличен объем муниципального долга до 293 200 000,00 рублей (увеличение на 190 000 000,00 рублей) на 2024 год и до 232 400 000,00 рублей (увеличение на 155 000 000,00 рублей) на 2025 год;</w:t>
      </w:r>
    </w:p>
    <w:p w:rsidR="00FB2615" w:rsidRPr="00FB2615" w:rsidRDefault="00FB2615" w:rsidP="00FB261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FB2615">
        <w:rPr>
          <w:rFonts w:eastAsiaTheme="minorHAnsi"/>
          <w:bCs/>
          <w:szCs w:val="24"/>
          <w:lang w:eastAsia="en-US"/>
        </w:rPr>
        <w:t>увеличен верхний предел муниципального внутреннего долга Артемовского городского округа на 01.01.2025 до 232 400 000,00 рублей (на 155 000 000,00 рублей), на 01.01.2026 до 167 600 000,00 рублей (</w:t>
      </w:r>
      <w:proofErr w:type="gramStart"/>
      <w:r w:rsidRPr="00FB2615">
        <w:rPr>
          <w:rFonts w:eastAsiaTheme="minorHAnsi"/>
          <w:bCs/>
          <w:szCs w:val="24"/>
          <w:lang w:eastAsia="en-US"/>
        </w:rPr>
        <w:t>на</w:t>
      </w:r>
      <w:proofErr w:type="gramEnd"/>
      <w:r w:rsidRPr="00FB2615">
        <w:rPr>
          <w:rFonts w:eastAsiaTheme="minorHAnsi"/>
          <w:bCs/>
          <w:szCs w:val="24"/>
          <w:lang w:eastAsia="en-US"/>
        </w:rPr>
        <w:t xml:space="preserve"> 116 000 000,00 рублей);</w:t>
      </w:r>
    </w:p>
    <w:p w:rsidR="00FB2615" w:rsidRPr="00812C45" w:rsidRDefault="00FB2615" w:rsidP="00812C4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812C45">
        <w:rPr>
          <w:rFonts w:eastAsiaTheme="minorHAnsi"/>
          <w:bCs/>
          <w:szCs w:val="24"/>
          <w:lang w:eastAsia="en-US"/>
        </w:rPr>
        <w:t xml:space="preserve">увеличен объем расходов на обслуживание муниципального внутреннего долга Артемовского городского округа на </w:t>
      </w:r>
      <w:r w:rsidR="00812C45" w:rsidRPr="00812C45">
        <w:rPr>
          <w:rFonts w:eastAsiaTheme="minorHAnsi"/>
          <w:bCs/>
          <w:szCs w:val="24"/>
          <w:lang w:eastAsia="en-US"/>
        </w:rPr>
        <w:t>13 920 796,42</w:t>
      </w:r>
      <w:r w:rsidRPr="00812C45">
        <w:rPr>
          <w:rFonts w:eastAsiaTheme="minorHAnsi"/>
          <w:bCs/>
          <w:szCs w:val="24"/>
          <w:lang w:eastAsia="en-US"/>
        </w:rPr>
        <w:t xml:space="preserve"> рублей и составит </w:t>
      </w:r>
      <w:r w:rsidR="00812C45" w:rsidRPr="00812C45">
        <w:rPr>
          <w:rFonts w:eastAsiaTheme="minorHAnsi"/>
          <w:bCs/>
          <w:szCs w:val="24"/>
          <w:lang w:eastAsia="en-US"/>
        </w:rPr>
        <w:t>14 005 308,95 рублей в 2024 году, 11 648 434,93 рублей и составит 11 706 396,56 рублей в 2025 году</w:t>
      </w:r>
      <w:r w:rsidRPr="00812C45">
        <w:rPr>
          <w:rFonts w:eastAsiaTheme="minorHAnsi"/>
          <w:bCs/>
          <w:szCs w:val="24"/>
          <w:lang w:eastAsia="en-US"/>
        </w:rPr>
        <w:t>;</w:t>
      </w:r>
    </w:p>
    <w:p w:rsidR="00812C45" w:rsidRPr="0072372C" w:rsidRDefault="00FB2615" w:rsidP="00FB261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72372C">
        <w:rPr>
          <w:rFonts w:eastAsiaTheme="minorHAnsi"/>
          <w:bCs/>
          <w:szCs w:val="24"/>
          <w:lang w:eastAsia="en-US"/>
        </w:rPr>
        <w:t>уточнен объем средств муниципального дорожного фонда Артемовского городского округа на 202</w:t>
      </w:r>
      <w:r w:rsidR="00812C45" w:rsidRPr="0072372C">
        <w:rPr>
          <w:rFonts w:eastAsiaTheme="minorHAnsi"/>
          <w:bCs/>
          <w:szCs w:val="24"/>
          <w:lang w:eastAsia="en-US"/>
        </w:rPr>
        <w:t>4</w:t>
      </w:r>
      <w:r w:rsidRPr="0072372C">
        <w:rPr>
          <w:rFonts w:eastAsiaTheme="minorHAnsi"/>
          <w:bCs/>
          <w:szCs w:val="24"/>
          <w:lang w:eastAsia="en-US"/>
        </w:rPr>
        <w:t xml:space="preserve"> год в сторону у</w:t>
      </w:r>
      <w:r w:rsidR="00812C45" w:rsidRPr="0072372C">
        <w:rPr>
          <w:rFonts w:eastAsiaTheme="minorHAnsi"/>
          <w:bCs/>
          <w:szCs w:val="24"/>
          <w:lang w:eastAsia="en-US"/>
        </w:rPr>
        <w:t>меньшения</w:t>
      </w:r>
      <w:r w:rsidRPr="0072372C">
        <w:rPr>
          <w:rFonts w:eastAsiaTheme="minorHAnsi"/>
          <w:bCs/>
          <w:szCs w:val="24"/>
          <w:lang w:eastAsia="en-US"/>
        </w:rPr>
        <w:t xml:space="preserve"> на </w:t>
      </w:r>
      <w:r w:rsidR="00812C45" w:rsidRPr="0072372C">
        <w:rPr>
          <w:rFonts w:eastAsiaTheme="minorHAnsi"/>
          <w:bCs/>
          <w:szCs w:val="24"/>
          <w:lang w:eastAsia="en-US"/>
        </w:rPr>
        <w:t>46 178 896,58</w:t>
      </w:r>
      <w:r w:rsidRPr="0072372C">
        <w:rPr>
          <w:rFonts w:eastAsiaTheme="minorHAnsi"/>
          <w:bCs/>
          <w:szCs w:val="24"/>
          <w:lang w:eastAsia="en-US"/>
        </w:rPr>
        <w:t xml:space="preserve"> рублей (</w:t>
      </w:r>
      <w:r w:rsidR="0072372C" w:rsidRPr="0072372C">
        <w:rPr>
          <w:rFonts w:eastAsiaTheme="minorHAnsi"/>
          <w:bCs/>
          <w:szCs w:val="24"/>
          <w:lang w:eastAsia="en-US"/>
        </w:rPr>
        <w:t xml:space="preserve">уменьшение </w:t>
      </w:r>
      <w:r w:rsidRPr="0072372C">
        <w:rPr>
          <w:rFonts w:eastAsiaTheme="minorHAnsi"/>
          <w:bCs/>
          <w:szCs w:val="24"/>
          <w:lang w:eastAsia="en-US"/>
        </w:rPr>
        <w:t xml:space="preserve">на </w:t>
      </w:r>
      <w:r w:rsidR="0072372C" w:rsidRPr="0072372C">
        <w:rPr>
          <w:rFonts w:eastAsiaTheme="minorHAnsi"/>
          <w:bCs/>
          <w:szCs w:val="24"/>
          <w:lang w:eastAsia="en-US"/>
        </w:rPr>
        <w:t>22,45</w:t>
      </w:r>
      <w:r w:rsidRPr="0072372C">
        <w:rPr>
          <w:rFonts w:eastAsiaTheme="minorHAnsi"/>
          <w:bCs/>
          <w:szCs w:val="24"/>
          <w:lang w:eastAsia="en-US"/>
        </w:rPr>
        <w:t xml:space="preserve"> %) </w:t>
      </w:r>
      <w:r w:rsidRPr="00A41F75">
        <w:rPr>
          <w:rFonts w:eastAsiaTheme="minorHAnsi"/>
          <w:bCs/>
          <w:szCs w:val="24"/>
          <w:lang w:eastAsia="en-US"/>
        </w:rPr>
        <w:t>и</w:t>
      </w:r>
      <w:r w:rsidRPr="00FB2615">
        <w:rPr>
          <w:rFonts w:eastAsiaTheme="minorHAnsi"/>
          <w:bCs/>
          <w:color w:val="FF0000"/>
          <w:szCs w:val="24"/>
          <w:lang w:eastAsia="en-US"/>
        </w:rPr>
        <w:t xml:space="preserve"> </w:t>
      </w:r>
      <w:r w:rsidRPr="0072372C">
        <w:rPr>
          <w:rFonts w:eastAsiaTheme="minorHAnsi"/>
          <w:bCs/>
          <w:szCs w:val="24"/>
          <w:lang w:eastAsia="en-US"/>
        </w:rPr>
        <w:t xml:space="preserve">составит </w:t>
      </w:r>
      <w:r w:rsidR="00812C45" w:rsidRPr="0072372C">
        <w:rPr>
          <w:rFonts w:eastAsiaTheme="minorHAnsi"/>
          <w:bCs/>
          <w:szCs w:val="24"/>
          <w:lang w:eastAsia="en-US"/>
        </w:rPr>
        <w:t>159 517 000,00</w:t>
      </w:r>
      <w:r w:rsidRPr="0072372C">
        <w:rPr>
          <w:rFonts w:eastAsiaTheme="minorHAnsi"/>
          <w:bCs/>
          <w:szCs w:val="24"/>
          <w:lang w:eastAsia="en-US"/>
        </w:rPr>
        <w:t xml:space="preserve"> рублей</w:t>
      </w:r>
      <w:r w:rsidR="00812C45" w:rsidRPr="0072372C">
        <w:rPr>
          <w:rFonts w:eastAsiaTheme="minorHAnsi"/>
          <w:bCs/>
          <w:szCs w:val="24"/>
          <w:lang w:eastAsia="en-US"/>
        </w:rPr>
        <w:t xml:space="preserve">. На 2025 год </w:t>
      </w:r>
      <w:r w:rsidR="0072372C" w:rsidRPr="0072372C">
        <w:rPr>
          <w:rFonts w:eastAsiaTheme="minorHAnsi"/>
          <w:bCs/>
          <w:szCs w:val="24"/>
          <w:lang w:eastAsia="en-US"/>
        </w:rPr>
        <w:t>объем средств муниципального дорожного фонда уменьшен до 169 702 000,00</w:t>
      </w:r>
      <w:r w:rsidR="00812C45" w:rsidRPr="0072372C">
        <w:rPr>
          <w:rFonts w:eastAsiaTheme="minorHAnsi"/>
          <w:bCs/>
          <w:szCs w:val="24"/>
          <w:lang w:eastAsia="en-US"/>
        </w:rPr>
        <w:t xml:space="preserve"> рублей (</w:t>
      </w:r>
      <w:r w:rsidR="0072372C" w:rsidRPr="0072372C">
        <w:rPr>
          <w:rFonts w:eastAsiaTheme="minorHAnsi"/>
          <w:bCs/>
          <w:szCs w:val="24"/>
          <w:lang w:eastAsia="en-US"/>
        </w:rPr>
        <w:t xml:space="preserve">уменьшение на 5 608 192,74 или </w:t>
      </w:r>
      <w:r w:rsidR="00812C45" w:rsidRPr="0072372C">
        <w:rPr>
          <w:rFonts w:eastAsiaTheme="minorHAnsi"/>
          <w:bCs/>
          <w:szCs w:val="24"/>
          <w:lang w:eastAsia="en-US"/>
        </w:rPr>
        <w:t xml:space="preserve">на </w:t>
      </w:r>
      <w:r w:rsidR="0072372C">
        <w:rPr>
          <w:rFonts w:eastAsiaTheme="minorHAnsi"/>
          <w:bCs/>
          <w:szCs w:val="24"/>
          <w:lang w:eastAsia="en-US"/>
        </w:rPr>
        <w:t>3,</w:t>
      </w:r>
      <w:r w:rsidR="0072372C" w:rsidRPr="0072372C">
        <w:rPr>
          <w:rFonts w:eastAsiaTheme="minorHAnsi"/>
          <w:bCs/>
          <w:szCs w:val="24"/>
          <w:lang w:eastAsia="en-US"/>
        </w:rPr>
        <w:t>2</w:t>
      </w:r>
      <w:r w:rsidR="00812C45" w:rsidRPr="0072372C">
        <w:rPr>
          <w:rFonts w:eastAsiaTheme="minorHAnsi"/>
          <w:bCs/>
          <w:szCs w:val="24"/>
          <w:lang w:eastAsia="en-US"/>
        </w:rPr>
        <w:t xml:space="preserve"> %)</w:t>
      </w:r>
      <w:r w:rsidR="0072372C">
        <w:rPr>
          <w:rFonts w:eastAsiaTheme="minorHAnsi"/>
          <w:bCs/>
          <w:szCs w:val="24"/>
          <w:lang w:eastAsia="en-US"/>
        </w:rPr>
        <w:t>.</w:t>
      </w:r>
    </w:p>
    <w:p w:rsidR="00FB2615" w:rsidRPr="0072372C" w:rsidRDefault="0072372C" w:rsidP="00FB261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72372C">
        <w:rPr>
          <w:rFonts w:eastAsiaTheme="minorHAnsi"/>
          <w:bCs/>
          <w:szCs w:val="24"/>
          <w:lang w:eastAsia="en-US"/>
        </w:rPr>
        <w:t>Р</w:t>
      </w:r>
      <w:r w:rsidR="00FB2615" w:rsidRPr="0072372C">
        <w:rPr>
          <w:rFonts w:eastAsiaTheme="minorHAnsi"/>
          <w:bCs/>
          <w:szCs w:val="24"/>
          <w:lang w:eastAsia="en-US"/>
        </w:rPr>
        <w:t xml:space="preserve">азмер отчислений в муниципальный дорожный фонд Артемовского городского округа от земельного налога на </w:t>
      </w:r>
      <w:r w:rsidRPr="0072372C">
        <w:rPr>
          <w:rFonts w:eastAsiaTheme="minorHAnsi"/>
          <w:bCs/>
          <w:szCs w:val="24"/>
          <w:lang w:eastAsia="en-US"/>
        </w:rPr>
        <w:t>2024-2025 не установлен (0 %)</w:t>
      </w:r>
      <w:r>
        <w:rPr>
          <w:rFonts w:eastAsiaTheme="minorHAnsi"/>
          <w:bCs/>
          <w:szCs w:val="24"/>
          <w:lang w:eastAsia="en-US"/>
        </w:rPr>
        <w:t>.</w:t>
      </w:r>
    </w:p>
    <w:p w:rsidR="000A09E4" w:rsidRPr="00D523AE" w:rsidRDefault="000A09E4" w:rsidP="00063037">
      <w:pPr>
        <w:ind w:firstLine="567"/>
        <w:jc w:val="both"/>
      </w:pPr>
      <w:r w:rsidRPr="00D523AE">
        <w:rPr>
          <w:szCs w:val="24"/>
        </w:rPr>
        <w:t>Изменения вносятся в</w:t>
      </w:r>
      <w:r w:rsidR="00DD155C" w:rsidRPr="00D523AE">
        <w:rPr>
          <w:szCs w:val="24"/>
        </w:rPr>
        <w:t xml:space="preserve"> </w:t>
      </w:r>
      <w:r w:rsidR="00D523AE" w:rsidRPr="00D523AE">
        <w:rPr>
          <w:szCs w:val="24"/>
        </w:rPr>
        <w:t>8</w:t>
      </w:r>
      <w:r w:rsidRPr="00D523AE">
        <w:rPr>
          <w:szCs w:val="24"/>
        </w:rPr>
        <w:t xml:space="preserve"> приложений к решению Думы</w:t>
      </w:r>
      <w:r w:rsidRPr="00D523AE">
        <w:t xml:space="preserve"> Артемовского городского округа от </w:t>
      </w:r>
      <w:r w:rsidR="00DD155C" w:rsidRPr="00D523AE">
        <w:t>0</w:t>
      </w:r>
      <w:r w:rsidR="00F23A6B" w:rsidRPr="00D523AE">
        <w:t>8</w:t>
      </w:r>
      <w:r w:rsidRPr="00D523AE">
        <w:t>.12.20</w:t>
      </w:r>
      <w:r w:rsidR="00EF4882" w:rsidRPr="00D523AE">
        <w:t>2</w:t>
      </w:r>
      <w:r w:rsidR="00F23A6B" w:rsidRPr="00D523AE">
        <w:t>2</w:t>
      </w:r>
      <w:r w:rsidRPr="00D523AE">
        <w:t xml:space="preserve"> № </w:t>
      </w:r>
      <w:r w:rsidR="00F23A6B" w:rsidRPr="00D523AE">
        <w:t>52</w:t>
      </w:r>
      <w:r w:rsidRPr="00D523AE">
        <w:t xml:space="preserve"> </w:t>
      </w:r>
      <w:r w:rsidR="00D523AE" w:rsidRPr="00D523AE">
        <w:t xml:space="preserve">(ред. от 28.02.2023) </w:t>
      </w:r>
      <w:r w:rsidRPr="00D523AE">
        <w:t>«О бюджете Артемовского городского округа на 202</w:t>
      </w:r>
      <w:r w:rsidR="00F23A6B" w:rsidRPr="00D523AE">
        <w:t>3</w:t>
      </w:r>
      <w:r w:rsidRPr="00D523AE">
        <w:t xml:space="preserve"> год и плановый период 202</w:t>
      </w:r>
      <w:r w:rsidR="00F23A6B" w:rsidRPr="00D523AE">
        <w:t>4</w:t>
      </w:r>
      <w:r w:rsidRPr="00D523AE">
        <w:t xml:space="preserve"> и 202</w:t>
      </w:r>
      <w:r w:rsidR="00F23A6B" w:rsidRPr="00D523AE">
        <w:t>5</w:t>
      </w:r>
      <w:r w:rsidRPr="00D523AE">
        <w:t xml:space="preserve"> годов»</w:t>
      </w:r>
      <w:r w:rsidR="00757C5D" w:rsidRPr="00D523AE">
        <w:t xml:space="preserve"> (далее – решение № 52)</w:t>
      </w:r>
      <w:r w:rsidRPr="00D523AE">
        <w:t>.</w:t>
      </w:r>
    </w:p>
    <w:p w:rsidR="00BA72D1" w:rsidRPr="00363F2C" w:rsidRDefault="00BA72D1" w:rsidP="00387019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363F2C">
        <w:rPr>
          <w:b/>
          <w:szCs w:val="24"/>
        </w:rPr>
        <w:t>ИЗМЕНЕНИЯ ДОХОДНОЙ ЧАСТИ БЮДЖЕТА</w:t>
      </w:r>
    </w:p>
    <w:p w:rsidR="00BA72D1" w:rsidRPr="008D3FB0" w:rsidRDefault="00BA72D1" w:rsidP="00387019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D3FB0">
        <w:rPr>
          <w:rFonts w:ascii="Times New Roman" w:hAnsi="Times New Roman"/>
          <w:color w:val="auto"/>
          <w:sz w:val="24"/>
          <w:szCs w:val="24"/>
        </w:rPr>
        <w:t>Проектом решения доходная часть бюджета на 202</w:t>
      </w:r>
      <w:r w:rsidR="00F23A6B" w:rsidRPr="008D3FB0">
        <w:rPr>
          <w:rFonts w:ascii="Times New Roman" w:hAnsi="Times New Roman"/>
          <w:color w:val="auto"/>
          <w:sz w:val="24"/>
          <w:szCs w:val="24"/>
        </w:rPr>
        <w:t>3</w:t>
      </w:r>
      <w:r w:rsidRPr="008D3FB0">
        <w:rPr>
          <w:rFonts w:ascii="Times New Roman" w:hAnsi="Times New Roman"/>
          <w:color w:val="auto"/>
          <w:sz w:val="24"/>
          <w:szCs w:val="24"/>
        </w:rPr>
        <w:t xml:space="preserve"> год у</w:t>
      </w:r>
      <w:r w:rsidR="0071142B" w:rsidRPr="008D3FB0">
        <w:rPr>
          <w:rFonts w:ascii="Times New Roman" w:hAnsi="Times New Roman"/>
          <w:color w:val="auto"/>
          <w:sz w:val="24"/>
          <w:szCs w:val="24"/>
        </w:rPr>
        <w:t>величивается</w:t>
      </w:r>
      <w:r w:rsidRPr="008D3FB0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8D3FB0" w:rsidRPr="008D3FB0">
        <w:rPr>
          <w:rFonts w:ascii="Times New Roman" w:hAnsi="Times New Roman"/>
          <w:color w:val="auto"/>
          <w:sz w:val="24"/>
          <w:szCs w:val="24"/>
        </w:rPr>
        <w:t>129 494 051,04</w:t>
      </w:r>
      <w:r w:rsidR="000D59FC" w:rsidRPr="008D3FB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D3FB0">
        <w:rPr>
          <w:rFonts w:ascii="Times New Roman" w:hAnsi="Times New Roman"/>
          <w:color w:val="auto"/>
          <w:sz w:val="24"/>
          <w:szCs w:val="24"/>
        </w:rPr>
        <w:t xml:space="preserve">рублей, или на </w:t>
      </w:r>
      <w:r w:rsidR="008D3FB0" w:rsidRPr="008D3FB0">
        <w:rPr>
          <w:rFonts w:ascii="Times New Roman" w:hAnsi="Times New Roman"/>
          <w:color w:val="auto"/>
          <w:sz w:val="24"/>
          <w:szCs w:val="24"/>
        </w:rPr>
        <w:t>2,7</w:t>
      </w:r>
      <w:r w:rsidRPr="008D3FB0">
        <w:rPr>
          <w:rFonts w:ascii="Times New Roman" w:hAnsi="Times New Roman"/>
          <w:color w:val="auto"/>
          <w:sz w:val="24"/>
          <w:szCs w:val="24"/>
        </w:rPr>
        <w:t xml:space="preserve"> % к назначениям, утвержденным решением № </w:t>
      </w:r>
      <w:r w:rsidR="00F23A6B" w:rsidRPr="008D3FB0">
        <w:rPr>
          <w:rFonts w:ascii="Times New Roman" w:hAnsi="Times New Roman"/>
          <w:color w:val="auto"/>
          <w:sz w:val="24"/>
          <w:szCs w:val="24"/>
        </w:rPr>
        <w:t>52</w:t>
      </w:r>
      <w:r w:rsidR="008D3FB0" w:rsidRPr="008D3FB0">
        <w:rPr>
          <w:rFonts w:ascii="Times New Roman" w:hAnsi="Times New Roman"/>
          <w:color w:val="auto"/>
          <w:sz w:val="24"/>
          <w:szCs w:val="24"/>
        </w:rPr>
        <w:t xml:space="preserve"> (ред. от 28.02.2023)</w:t>
      </w:r>
      <w:r w:rsidR="00093E66" w:rsidRPr="008D3FB0">
        <w:rPr>
          <w:rFonts w:ascii="Times New Roman" w:hAnsi="Times New Roman"/>
          <w:color w:val="auto"/>
          <w:sz w:val="24"/>
          <w:szCs w:val="24"/>
        </w:rPr>
        <w:t>,</w:t>
      </w:r>
      <w:r w:rsidR="009858C5" w:rsidRPr="008D3FB0">
        <w:rPr>
          <w:rFonts w:ascii="Times New Roman" w:hAnsi="Times New Roman"/>
          <w:color w:val="auto"/>
          <w:sz w:val="24"/>
          <w:szCs w:val="24"/>
        </w:rPr>
        <w:t xml:space="preserve"> и составит </w:t>
      </w:r>
      <w:r w:rsidR="008D3FB0" w:rsidRPr="008D3FB0">
        <w:rPr>
          <w:rFonts w:ascii="Times New Roman" w:hAnsi="Times New Roman"/>
          <w:color w:val="auto"/>
          <w:sz w:val="24"/>
          <w:szCs w:val="24"/>
        </w:rPr>
        <w:t xml:space="preserve">4 899 002 485,35 </w:t>
      </w:r>
      <w:r w:rsidR="009858C5" w:rsidRPr="008D3FB0">
        <w:rPr>
          <w:rFonts w:ascii="Times New Roman" w:hAnsi="Times New Roman"/>
          <w:color w:val="auto"/>
          <w:sz w:val="24"/>
          <w:szCs w:val="24"/>
        </w:rPr>
        <w:t>рублей.</w:t>
      </w:r>
    </w:p>
    <w:p w:rsidR="00C32408" w:rsidRPr="003A028A" w:rsidRDefault="00C32408" w:rsidP="00C3240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28A">
        <w:rPr>
          <w:rFonts w:ascii="Times New Roman" w:hAnsi="Times New Roman" w:cs="Times New Roman"/>
          <w:sz w:val="24"/>
          <w:szCs w:val="24"/>
        </w:rPr>
        <w:t xml:space="preserve">Изменения затронули </w:t>
      </w:r>
      <w:r w:rsidR="003A028A" w:rsidRPr="003A028A">
        <w:rPr>
          <w:rFonts w:ascii="Times New Roman" w:hAnsi="Times New Roman" w:cs="Times New Roman"/>
          <w:sz w:val="24"/>
          <w:szCs w:val="24"/>
        </w:rPr>
        <w:t xml:space="preserve">неналоговые доходы и </w:t>
      </w:r>
      <w:r w:rsidRPr="003A028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  <w:r w:rsidR="00E503DD" w:rsidRPr="003A028A">
        <w:rPr>
          <w:rFonts w:ascii="Times New Roman" w:hAnsi="Times New Roman" w:cs="Times New Roman"/>
          <w:sz w:val="24"/>
          <w:szCs w:val="24"/>
        </w:rPr>
        <w:t>.</w:t>
      </w:r>
    </w:p>
    <w:p w:rsidR="003A028A" w:rsidRPr="003A028A" w:rsidRDefault="003A028A" w:rsidP="00C324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8A">
        <w:rPr>
          <w:rFonts w:ascii="Times New Roman" w:hAnsi="Times New Roman" w:cs="Times New Roman"/>
          <w:b/>
          <w:i/>
          <w:sz w:val="24"/>
          <w:szCs w:val="24"/>
        </w:rPr>
        <w:t>Неналоговые доходы</w:t>
      </w:r>
    </w:p>
    <w:p w:rsidR="003A028A" w:rsidRDefault="00DA0C9D" w:rsidP="00C3240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Неналоговые доходы увеличиваются на сумму 2 064 095,00 рублей. На эту же сумму увеличиваются доходы по </w:t>
      </w:r>
      <w:r w:rsidR="00BF058E">
        <w:rPr>
          <w:rFonts w:ascii="Times New Roman" w:hAnsi="Times New Roman" w:cs="Times New Roman"/>
          <w:sz w:val="24"/>
          <w:szCs w:val="24"/>
        </w:rPr>
        <w:t xml:space="preserve">подгруппе «доходы от оказания платных услуг и компенсации затрат государства». Изменение обусловлено увеличением тарифов на платные услуги МКУ «Центр физической культуры и спорта г. Артема» с 01.01.2023, проведением ряда незапланированных мероприятий (увеличение на 2 572 095,00 рублей), сокращением на 70 человек численности обучающихся в МКУДО «Детская школа искусств № 1» (уменьшение на 508 000,00 рублей). </w:t>
      </w:r>
    </w:p>
    <w:p w:rsidR="00A41F75" w:rsidRDefault="00C07048" w:rsidP="00C3240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то же время, контрольно-счетная палата обращает внимание разработчика проекта решения - финансового управления администрации Артемовского городского округа, что уже за 1 квартал 2023 года перевыполнены годовые назначения по </w:t>
      </w:r>
      <w:r w:rsidR="00F03B06">
        <w:rPr>
          <w:rFonts w:ascii="Times New Roman" w:hAnsi="Times New Roman" w:cs="Times New Roman"/>
          <w:sz w:val="24"/>
          <w:szCs w:val="24"/>
        </w:rPr>
        <w:t>подгруппам доходов «прочие неналоговые доходы», «платежи при пользовании природными ресурсами», отдельным КБК по подгруппе «штрафы, санкции, возмещение ущерба», которые не учтены в рассматриваемом проекте решения (см. Отчет об исполнении бюджета Артемовского городского</w:t>
      </w:r>
      <w:proofErr w:type="gramEnd"/>
      <w:r w:rsidR="00F03B06">
        <w:rPr>
          <w:rFonts w:ascii="Times New Roman" w:hAnsi="Times New Roman" w:cs="Times New Roman"/>
          <w:sz w:val="24"/>
          <w:szCs w:val="24"/>
        </w:rPr>
        <w:t xml:space="preserve"> округа за 1 квартал 2023 года, утвержденный распоряжением администрации Артемовского городского округа от 03.05.2023 № 268-ра). </w:t>
      </w:r>
    </w:p>
    <w:p w:rsidR="00C07048" w:rsidRPr="003A028A" w:rsidRDefault="00F03B06" w:rsidP="00C32408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учесть при следующей корректировке решения о бюджете.</w:t>
      </w:r>
    </w:p>
    <w:p w:rsidR="00C32408" w:rsidRPr="003A028A" w:rsidRDefault="00C32408" w:rsidP="00C32408">
      <w:pPr>
        <w:pStyle w:val="ConsPlusCel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8A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</w:p>
    <w:p w:rsidR="00A41F75" w:rsidRDefault="00C32408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3A028A">
        <w:rPr>
          <w:rFonts w:eastAsiaTheme="minorHAnsi"/>
          <w:szCs w:val="24"/>
          <w:lang w:eastAsia="en-US"/>
        </w:rPr>
        <w:t xml:space="preserve">Общий объем безвозмездных поступлений проектом решения уточняется в сторону </w:t>
      </w:r>
      <w:r w:rsidR="00D37A32" w:rsidRPr="003A028A">
        <w:rPr>
          <w:rFonts w:eastAsiaTheme="minorHAnsi"/>
          <w:szCs w:val="24"/>
          <w:lang w:eastAsia="en-US"/>
        </w:rPr>
        <w:t>увеличения</w:t>
      </w:r>
      <w:r w:rsidRPr="003A028A">
        <w:rPr>
          <w:rFonts w:eastAsiaTheme="minorHAnsi"/>
          <w:szCs w:val="24"/>
          <w:lang w:eastAsia="en-US"/>
        </w:rPr>
        <w:t xml:space="preserve"> на </w:t>
      </w:r>
      <w:r w:rsidR="003A028A" w:rsidRPr="003A028A">
        <w:rPr>
          <w:rFonts w:eastAsiaTheme="minorHAnsi"/>
          <w:szCs w:val="24"/>
          <w:lang w:eastAsia="en-US"/>
        </w:rPr>
        <w:t>127 429 956,04</w:t>
      </w:r>
      <w:r w:rsidRPr="003A028A">
        <w:rPr>
          <w:szCs w:val="24"/>
        </w:rPr>
        <w:t xml:space="preserve"> рублей (на </w:t>
      </w:r>
      <w:r w:rsidR="003A028A" w:rsidRPr="003A028A">
        <w:rPr>
          <w:szCs w:val="24"/>
        </w:rPr>
        <w:t>4,43</w:t>
      </w:r>
      <w:r w:rsidRPr="003A028A">
        <w:rPr>
          <w:szCs w:val="24"/>
        </w:rPr>
        <w:t xml:space="preserve"> %), в том числе: плановые назначения по </w:t>
      </w:r>
      <w:r w:rsidR="00B36B4D" w:rsidRPr="003A028A">
        <w:rPr>
          <w:szCs w:val="24"/>
        </w:rPr>
        <w:t xml:space="preserve"> субсидия</w:t>
      </w:r>
      <w:r w:rsidR="00D37A32" w:rsidRPr="003A028A">
        <w:rPr>
          <w:szCs w:val="24"/>
        </w:rPr>
        <w:t xml:space="preserve">м увеличиваются на </w:t>
      </w:r>
      <w:r w:rsidR="003A028A" w:rsidRPr="003A028A">
        <w:rPr>
          <w:szCs w:val="24"/>
        </w:rPr>
        <w:t>20 278 318,88</w:t>
      </w:r>
      <w:r w:rsidR="00B36B4D" w:rsidRPr="003A028A">
        <w:rPr>
          <w:szCs w:val="24"/>
        </w:rPr>
        <w:t xml:space="preserve"> рублей (</w:t>
      </w:r>
      <w:r w:rsidR="00C82A7F" w:rsidRPr="003A028A">
        <w:rPr>
          <w:szCs w:val="24"/>
        </w:rPr>
        <w:t xml:space="preserve">на </w:t>
      </w:r>
      <w:r w:rsidR="003A028A" w:rsidRPr="003A028A">
        <w:rPr>
          <w:szCs w:val="24"/>
        </w:rPr>
        <w:t>2,54</w:t>
      </w:r>
      <w:r w:rsidR="00C82A7F" w:rsidRPr="003A028A">
        <w:rPr>
          <w:szCs w:val="24"/>
        </w:rPr>
        <w:t xml:space="preserve"> %</w:t>
      </w:r>
      <w:r w:rsidR="00B36B4D" w:rsidRPr="003A028A">
        <w:rPr>
          <w:szCs w:val="24"/>
        </w:rPr>
        <w:t>), по с</w:t>
      </w:r>
      <w:r w:rsidRPr="003A028A">
        <w:rPr>
          <w:szCs w:val="24"/>
        </w:rPr>
        <w:t xml:space="preserve">убвенциям </w:t>
      </w:r>
      <w:r w:rsidRPr="00363F2C">
        <w:rPr>
          <w:color w:val="FF0000"/>
          <w:szCs w:val="24"/>
        </w:rPr>
        <w:t xml:space="preserve">– </w:t>
      </w:r>
      <w:r w:rsidR="00F874F8" w:rsidRPr="003A028A">
        <w:rPr>
          <w:szCs w:val="24"/>
        </w:rPr>
        <w:t xml:space="preserve">на </w:t>
      </w:r>
      <w:r w:rsidR="003A028A" w:rsidRPr="003A028A">
        <w:rPr>
          <w:szCs w:val="24"/>
        </w:rPr>
        <w:t>2 031 637,16</w:t>
      </w:r>
      <w:r w:rsidRPr="003A028A">
        <w:rPr>
          <w:szCs w:val="24"/>
        </w:rPr>
        <w:t xml:space="preserve"> рублей</w:t>
      </w:r>
      <w:r w:rsidRPr="00363F2C">
        <w:rPr>
          <w:color w:val="FF0000"/>
          <w:szCs w:val="24"/>
        </w:rPr>
        <w:t xml:space="preserve"> </w:t>
      </w:r>
      <w:r w:rsidRPr="003A028A">
        <w:rPr>
          <w:szCs w:val="24"/>
        </w:rPr>
        <w:t>(</w:t>
      </w:r>
      <w:r w:rsidR="00C82A7F" w:rsidRPr="003A028A">
        <w:rPr>
          <w:szCs w:val="24"/>
        </w:rPr>
        <w:t>0,</w:t>
      </w:r>
      <w:r w:rsidR="003A028A" w:rsidRPr="003A028A">
        <w:rPr>
          <w:szCs w:val="24"/>
        </w:rPr>
        <w:t>1</w:t>
      </w:r>
      <w:r w:rsidRPr="003A028A">
        <w:rPr>
          <w:szCs w:val="24"/>
        </w:rPr>
        <w:t xml:space="preserve"> %), по иным межбюджетным трансфертам – на </w:t>
      </w:r>
      <w:r w:rsidR="003A028A">
        <w:rPr>
          <w:szCs w:val="24"/>
        </w:rPr>
        <w:t>106 000 000,00</w:t>
      </w:r>
      <w:r w:rsidR="00B36B4D" w:rsidRPr="00363F2C">
        <w:rPr>
          <w:color w:val="FF0000"/>
          <w:szCs w:val="24"/>
        </w:rPr>
        <w:t xml:space="preserve"> </w:t>
      </w:r>
      <w:r w:rsidR="00B36B4D" w:rsidRPr="003A028A">
        <w:rPr>
          <w:szCs w:val="24"/>
        </w:rPr>
        <w:t xml:space="preserve">рублей (на </w:t>
      </w:r>
      <w:r w:rsidR="003A028A" w:rsidRPr="003A028A">
        <w:rPr>
          <w:szCs w:val="24"/>
        </w:rPr>
        <w:t>51,94</w:t>
      </w:r>
      <w:r w:rsidR="00B36B4D" w:rsidRPr="003A028A">
        <w:rPr>
          <w:szCs w:val="24"/>
        </w:rPr>
        <w:t xml:space="preserve"> </w:t>
      </w:r>
      <w:r w:rsidR="003A028A">
        <w:rPr>
          <w:szCs w:val="24"/>
        </w:rPr>
        <w:t xml:space="preserve">%). </w:t>
      </w:r>
      <w:proofErr w:type="gramEnd"/>
    </w:p>
    <w:p w:rsidR="001A767F" w:rsidRDefault="003A028A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Прочие безвозмездные поступления уменьшаются на 880 000,00 рублей (13,9 %).</w:t>
      </w:r>
    </w:p>
    <w:p w:rsidR="00A41F75" w:rsidRDefault="00A41F75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A41F75" w:rsidRDefault="00A41F75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A41F75" w:rsidRPr="00363F2C" w:rsidRDefault="00A41F75" w:rsidP="00C32408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:rsidR="00110742" w:rsidRPr="00363F2C" w:rsidRDefault="00D971D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lang w:eastAsia="en-US"/>
        </w:rPr>
      </w:pPr>
      <w:r w:rsidRPr="00363F2C">
        <w:rPr>
          <w:rFonts w:eastAsiaTheme="minorHAnsi"/>
          <w:color w:val="FF0000"/>
          <w:sz w:val="20"/>
          <w:lang w:eastAsia="en-US"/>
        </w:rPr>
        <w:lastRenderedPageBreak/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color w:val="FF0000"/>
          <w:sz w:val="20"/>
          <w:lang w:eastAsia="en-US"/>
        </w:rPr>
        <w:tab/>
      </w:r>
      <w:r w:rsidRPr="00363F2C">
        <w:rPr>
          <w:rFonts w:eastAsiaTheme="minorHAnsi"/>
          <w:sz w:val="20"/>
          <w:lang w:eastAsia="en-US"/>
        </w:rPr>
        <w:t xml:space="preserve">Таблица </w:t>
      </w:r>
      <w:r w:rsidR="00F138C1" w:rsidRPr="00363F2C">
        <w:rPr>
          <w:rFonts w:eastAsiaTheme="minorHAnsi"/>
          <w:sz w:val="20"/>
          <w:lang w:eastAsia="en-US"/>
        </w:rPr>
        <w:t>3</w:t>
      </w:r>
      <w:r w:rsidR="007651A6">
        <w:rPr>
          <w:rFonts w:eastAsiaTheme="minorHAnsi"/>
          <w:sz w:val="20"/>
          <w:lang w:eastAsia="en-US"/>
        </w:rPr>
        <w:t xml:space="preserve"> (</w:t>
      </w:r>
      <w:r w:rsidR="00110742" w:rsidRPr="00363F2C">
        <w:rPr>
          <w:rFonts w:eastAsiaTheme="minorHAnsi"/>
          <w:sz w:val="20"/>
          <w:lang w:eastAsia="en-US"/>
        </w:rPr>
        <w:t>рублей</w:t>
      </w:r>
      <w:r w:rsidR="007651A6">
        <w:rPr>
          <w:rFonts w:eastAsiaTheme="minorHAnsi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4"/>
      </w:tblGrid>
      <w:tr w:rsidR="00363F2C" w:rsidRPr="00363F2C" w:rsidTr="00F33A08">
        <w:tc>
          <w:tcPr>
            <w:tcW w:w="7621" w:type="dxa"/>
          </w:tcPr>
          <w:p w:rsidR="00CD1B10" w:rsidRPr="00363F2C" w:rsidRDefault="00CD1B10" w:rsidP="00D971D0">
            <w:pPr>
              <w:jc w:val="both"/>
              <w:rPr>
                <w:b/>
                <w:sz w:val="20"/>
              </w:rPr>
            </w:pPr>
            <w:r w:rsidRPr="00363F2C">
              <w:rPr>
                <w:b/>
                <w:sz w:val="20"/>
              </w:rPr>
              <w:t>Наименование безвозмездных поступлений</w:t>
            </w:r>
          </w:p>
        </w:tc>
        <w:tc>
          <w:tcPr>
            <w:tcW w:w="2234" w:type="dxa"/>
          </w:tcPr>
          <w:p w:rsidR="00203DA1" w:rsidRPr="00363F2C" w:rsidRDefault="00CD1B10" w:rsidP="00F33A08">
            <w:pPr>
              <w:jc w:val="both"/>
              <w:rPr>
                <w:b/>
                <w:sz w:val="20"/>
              </w:rPr>
            </w:pPr>
            <w:r w:rsidRPr="00363F2C">
              <w:rPr>
                <w:b/>
                <w:sz w:val="20"/>
              </w:rPr>
              <w:t xml:space="preserve">Сумма уменьшения, увеличения </w:t>
            </w:r>
          </w:p>
        </w:tc>
      </w:tr>
      <w:tr w:rsidR="00363F2C" w:rsidRPr="00363F2C" w:rsidTr="00F33A08">
        <w:tc>
          <w:tcPr>
            <w:tcW w:w="7621" w:type="dxa"/>
          </w:tcPr>
          <w:p w:rsidR="00CD1B10" w:rsidRPr="003A028A" w:rsidRDefault="00CD1B10" w:rsidP="00D971D0">
            <w:pPr>
              <w:jc w:val="both"/>
              <w:rPr>
                <w:b/>
                <w:sz w:val="22"/>
                <w:szCs w:val="22"/>
              </w:rPr>
            </w:pPr>
            <w:r w:rsidRPr="003A028A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2234" w:type="dxa"/>
          </w:tcPr>
          <w:p w:rsidR="00CD1B10" w:rsidRPr="003A028A" w:rsidRDefault="00F138C1" w:rsidP="003A028A">
            <w:pPr>
              <w:jc w:val="both"/>
              <w:rPr>
                <w:b/>
                <w:sz w:val="22"/>
                <w:szCs w:val="22"/>
              </w:rPr>
            </w:pPr>
            <w:r w:rsidRPr="003A028A">
              <w:rPr>
                <w:b/>
                <w:sz w:val="22"/>
                <w:szCs w:val="22"/>
              </w:rPr>
              <w:t>+</w:t>
            </w:r>
            <w:r w:rsidR="003A028A" w:rsidRPr="003A028A">
              <w:rPr>
                <w:b/>
                <w:sz w:val="22"/>
                <w:szCs w:val="22"/>
              </w:rPr>
              <w:t>20 278 318,88</w:t>
            </w:r>
          </w:p>
        </w:tc>
      </w:tr>
      <w:tr w:rsidR="00363F2C" w:rsidRPr="00363F2C" w:rsidTr="00F33A08">
        <w:tc>
          <w:tcPr>
            <w:tcW w:w="7621" w:type="dxa"/>
          </w:tcPr>
          <w:p w:rsidR="00203DA1" w:rsidRPr="00F85DF1" w:rsidRDefault="00F138C1" w:rsidP="00F85DF1">
            <w:pPr>
              <w:jc w:val="both"/>
              <w:rPr>
                <w:sz w:val="22"/>
                <w:szCs w:val="22"/>
              </w:rPr>
            </w:pPr>
            <w:r w:rsidRPr="00F85DF1">
              <w:rPr>
                <w:sz w:val="22"/>
                <w:szCs w:val="22"/>
              </w:rPr>
              <w:t xml:space="preserve">На </w:t>
            </w:r>
            <w:r w:rsidR="00F85DF1" w:rsidRPr="00F85DF1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34" w:type="dxa"/>
          </w:tcPr>
          <w:p w:rsidR="00CD1B10" w:rsidRPr="00F85DF1" w:rsidRDefault="00F85DF1" w:rsidP="00671790">
            <w:pPr>
              <w:jc w:val="both"/>
              <w:rPr>
                <w:sz w:val="22"/>
                <w:szCs w:val="22"/>
              </w:rPr>
            </w:pPr>
            <w:r w:rsidRPr="00F85DF1">
              <w:rPr>
                <w:sz w:val="22"/>
                <w:szCs w:val="22"/>
              </w:rPr>
              <w:t>+ 508 537,50</w:t>
            </w:r>
          </w:p>
        </w:tc>
      </w:tr>
      <w:tr w:rsidR="00BF058E" w:rsidRPr="00363F2C" w:rsidTr="00F33A08">
        <w:tc>
          <w:tcPr>
            <w:tcW w:w="7621" w:type="dxa"/>
          </w:tcPr>
          <w:p w:rsidR="00BF058E" w:rsidRPr="00F85DF1" w:rsidRDefault="00BF058E" w:rsidP="00F8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реализацию мероприятий по обеспечению </w:t>
            </w:r>
            <w:r w:rsidR="00BF4676">
              <w:rPr>
                <w:sz w:val="22"/>
                <w:szCs w:val="22"/>
              </w:rPr>
              <w:t>жильем молодых семей</w:t>
            </w:r>
          </w:p>
        </w:tc>
        <w:tc>
          <w:tcPr>
            <w:tcW w:w="2234" w:type="dxa"/>
          </w:tcPr>
          <w:p w:rsidR="00BF058E" w:rsidRPr="00F85DF1" w:rsidRDefault="00BF4676" w:rsidP="006717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+ 32 492,78</w:t>
            </w:r>
          </w:p>
        </w:tc>
      </w:tr>
      <w:tr w:rsidR="00363F2C" w:rsidRPr="00363F2C" w:rsidTr="00F33A08">
        <w:tc>
          <w:tcPr>
            <w:tcW w:w="7621" w:type="dxa"/>
          </w:tcPr>
          <w:p w:rsidR="00203DA1" w:rsidRPr="00F85DF1" w:rsidRDefault="00203DA1" w:rsidP="00D971D0">
            <w:pPr>
              <w:jc w:val="both"/>
              <w:rPr>
                <w:sz w:val="22"/>
                <w:szCs w:val="22"/>
              </w:rPr>
            </w:pPr>
            <w:r w:rsidRPr="00F85DF1">
              <w:rPr>
                <w:sz w:val="22"/>
                <w:szCs w:val="22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234" w:type="dxa"/>
          </w:tcPr>
          <w:p w:rsidR="00203DA1" w:rsidRPr="00F85DF1" w:rsidRDefault="00203DA1" w:rsidP="00F85DF1">
            <w:pPr>
              <w:jc w:val="both"/>
              <w:rPr>
                <w:sz w:val="22"/>
                <w:szCs w:val="22"/>
              </w:rPr>
            </w:pPr>
            <w:r w:rsidRPr="00F85DF1">
              <w:rPr>
                <w:sz w:val="22"/>
                <w:szCs w:val="22"/>
              </w:rPr>
              <w:t xml:space="preserve">+ </w:t>
            </w:r>
            <w:r w:rsidR="00F85DF1" w:rsidRPr="00F85DF1">
              <w:rPr>
                <w:sz w:val="22"/>
                <w:szCs w:val="22"/>
              </w:rPr>
              <w:t>705 410,05</w:t>
            </w:r>
          </w:p>
        </w:tc>
      </w:tr>
      <w:tr w:rsidR="00363F2C" w:rsidRPr="00363F2C" w:rsidTr="00F33A08">
        <w:tc>
          <w:tcPr>
            <w:tcW w:w="7621" w:type="dxa"/>
          </w:tcPr>
          <w:p w:rsidR="00F83DBC" w:rsidRPr="000D22F8" w:rsidRDefault="00203DA1" w:rsidP="00E638E7">
            <w:pPr>
              <w:jc w:val="both"/>
              <w:rPr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>Прочие субсидии бюджетам городских округов</w:t>
            </w:r>
            <w:r w:rsidR="00F83DBC" w:rsidRPr="000D22F8">
              <w:rPr>
                <w:sz w:val="22"/>
                <w:szCs w:val="22"/>
              </w:rPr>
              <w:t>:</w:t>
            </w:r>
          </w:p>
          <w:p w:rsidR="00BF4676" w:rsidRPr="00BF4676" w:rsidRDefault="00203DA1" w:rsidP="00E638E7">
            <w:pPr>
              <w:jc w:val="both"/>
              <w:rPr>
                <w:sz w:val="22"/>
                <w:szCs w:val="22"/>
              </w:rPr>
            </w:pPr>
            <w:r w:rsidRPr="00BF4676">
              <w:rPr>
                <w:sz w:val="22"/>
                <w:szCs w:val="22"/>
              </w:rPr>
              <w:t xml:space="preserve">(на </w:t>
            </w:r>
            <w:r w:rsidR="00BF4676" w:rsidRPr="00BF4676">
              <w:rPr>
                <w:sz w:val="22"/>
                <w:szCs w:val="22"/>
              </w:rPr>
              <w:t>софинансирование муниципальных программ по поддержке социально ориентированных некоммерческих организаций по итогам конкурсного отбора – 764 628,55 рублей;</w:t>
            </w:r>
          </w:p>
          <w:p w:rsidR="00F83DBC" w:rsidRPr="00BF4676" w:rsidRDefault="00074AF5" w:rsidP="00E638E7">
            <w:pPr>
              <w:jc w:val="both"/>
              <w:rPr>
                <w:sz w:val="22"/>
                <w:szCs w:val="22"/>
              </w:rPr>
            </w:pPr>
            <w:r w:rsidRPr="00BF4676">
              <w:rPr>
                <w:sz w:val="22"/>
                <w:szCs w:val="22"/>
              </w:rPr>
              <w:t xml:space="preserve">на капитальный ремонт многоквартирных домов – </w:t>
            </w:r>
            <w:r w:rsidR="00BF4676" w:rsidRPr="00BF4676">
              <w:rPr>
                <w:sz w:val="22"/>
                <w:szCs w:val="22"/>
              </w:rPr>
              <w:t>12 800 000,00</w:t>
            </w:r>
            <w:r w:rsidRPr="00BF4676">
              <w:rPr>
                <w:sz w:val="22"/>
                <w:szCs w:val="22"/>
              </w:rPr>
              <w:t xml:space="preserve"> рублей; </w:t>
            </w:r>
          </w:p>
          <w:p w:rsidR="008E6511" w:rsidRPr="00363F2C" w:rsidRDefault="00F83DBC" w:rsidP="00BF4676">
            <w:pPr>
              <w:jc w:val="both"/>
              <w:rPr>
                <w:color w:val="FF0000"/>
                <w:sz w:val="22"/>
                <w:szCs w:val="22"/>
              </w:rPr>
            </w:pPr>
            <w:r w:rsidRPr="00BF4676">
              <w:rPr>
                <w:sz w:val="22"/>
                <w:szCs w:val="22"/>
              </w:rPr>
              <w:t xml:space="preserve">из резервного фонда Правительства Приморского края по ликвидации чрезвычайных ситуаций природного и техногенного характера – </w:t>
            </w:r>
            <w:r w:rsidR="00BF4676" w:rsidRPr="00BF4676">
              <w:rPr>
                <w:sz w:val="22"/>
                <w:szCs w:val="22"/>
              </w:rPr>
              <w:t>5 467 250,00</w:t>
            </w:r>
            <w:r w:rsidRPr="00BF4676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2234" w:type="dxa"/>
          </w:tcPr>
          <w:p w:rsidR="00203DA1" w:rsidRPr="00363F2C" w:rsidRDefault="00203DA1" w:rsidP="000D22F8">
            <w:pPr>
              <w:jc w:val="both"/>
              <w:rPr>
                <w:color w:val="FF0000"/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 xml:space="preserve">+ </w:t>
            </w:r>
            <w:r w:rsidR="000D22F8" w:rsidRPr="000D22F8">
              <w:rPr>
                <w:sz w:val="22"/>
                <w:szCs w:val="22"/>
              </w:rPr>
              <w:t>19 031 878,55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3A028A" w:rsidRDefault="008E6511" w:rsidP="00D971D0">
            <w:pPr>
              <w:jc w:val="both"/>
              <w:rPr>
                <w:b/>
                <w:sz w:val="22"/>
                <w:szCs w:val="22"/>
              </w:rPr>
            </w:pPr>
            <w:r w:rsidRPr="003A028A">
              <w:rPr>
                <w:b/>
                <w:sz w:val="22"/>
                <w:szCs w:val="22"/>
              </w:rPr>
              <w:t>Субвенции</w:t>
            </w:r>
          </w:p>
        </w:tc>
        <w:tc>
          <w:tcPr>
            <w:tcW w:w="2234" w:type="dxa"/>
          </w:tcPr>
          <w:p w:rsidR="008E6511" w:rsidRPr="003A028A" w:rsidRDefault="008E6511" w:rsidP="00124791">
            <w:pPr>
              <w:jc w:val="both"/>
              <w:rPr>
                <w:b/>
                <w:sz w:val="22"/>
                <w:szCs w:val="22"/>
              </w:rPr>
            </w:pPr>
            <w:r w:rsidRPr="003A028A">
              <w:rPr>
                <w:b/>
                <w:sz w:val="22"/>
                <w:szCs w:val="22"/>
              </w:rPr>
              <w:t xml:space="preserve">+ </w:t>
            </w:r>
            <w:r w:rsidR="003A028A" w:rsidRPr="003A028A">
              <w:rPr>
                <w:b/>
                <w:sz w:val="22"/>
                <w:szCs w:val="22"/>
              </w:rPr>
              <w:t>2 031 637,16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0D22F8" w:rsidRDefault="008E6511" w:rsidP="000D22F8">
            <w:pPr>
              <w:jc w:val="both"/>
              <w:rPr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 xml:space="preserve">На </w:t>
            </w:r>
            <w:r w:rsidR="000D22F8" w:rsidRPr="000D22F8">
              <w:rPr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="00BF058E">
              <w:rPr>
                <w:sz w:val="22"/>
                <w:szCs w:val="22"/>
              </w:rPr>
              <w:t xml:space="preserve"> (по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2234" w:type="dxa"/>
          </w:tcPr>
          <w:p w:rsidR="008E6511" w:rsidRPr="000D22F8" w:rsidRDefault="000D22F8" w:rsidP="000D22F8">
            <w:pPr>
              <w:jc w:val="both"/>
              <w:rPr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>+</w:t>
            </w:r>
            <w:r w:rsidR="008E6511" w:rsidRPr="000D22F8">
              <w:rPr>
                <w:sz w:val="22"/>
                <w:szCs w:val="22"/>
              </w:rPr>
              <w:t xml:space="preserve"> </w:t>
            </w:r>
            <w:r w:rsidRPr="000D22F8">
              <w:rPr>
                <w:sz w:val="22"/>
                <w:szCs w:val="22"/>
              </w:rPr>
              <w:t>2 031 637,16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0D22F8" w:rsidRDefault="008E6511" w:rsidP="00D971D0">
            <w:pPr>
              <w:jc w:val="both"/>
              <w:rPr>
                <w:b/>
                <w:sz w:val="22"/>
                <w:szCs w:val="22"/>
              </w:rPr>
            </w:pPr>
            <w:r w:rsidRPr="000D22F8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34" w:type="dxa"/>
          </w:tcPr>
          <w:p w:rsidR="008E6511" w:rsidRPr="000D22F8" w:rsidRDefault="008E6511" w:rsidP="000D22F8">
            <w:pPr>
              <w:jc w:val="both"/>
              <w:rPr>
                <w:b/>
                <w:sz w:val="22"/>
                <w:szCs w:val="22"/>
              </w:rPr>
            </w:pPr>
            <w:r w:rsidRPr="000D22F8">
              <w:rPr>
                <w:b/>
                <w:sz w:val="22"/>
                <w:szCs w:val="22"/>
              </w:rPr>
              <w:t xml:space="preserve">+ </w:t>
            </w:r>
            <w:r w:rsidR="000D22F8" w:rsidRPr="000D22F8">
              <w:rPr>
                <w:b/>
                <w:sz w:val="22"/>
                <w:szCs w:val="22"/>
              </w:rPr>
              <w:t>106 000 000,00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0D22F8" w:rsidRDefault="000D22F8" w:rsidP="000D22F8">
            <w:pPr>
              <w:jc w:val="both"/>
              <w:rPr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34" w:type="dxa"/>
          </w:tcPr>
          <w:p w:rsidR="008E6511" w:rsidRPr="000D22F8" w:rsidRDefault="008E6511" w:rsidP="000D22F8">
            <w:pPr>
              <w:jc w:val="both"/>
              <w:rPr>
                <w:sz w:val="22"/>
                <w:szCs w:val="22"/>
              </w:rPr>
            </w:pPr>
            <w:r w:rsidRPr="000D22F8">
              <w:rPr>
                <w:sz w:val="22"/>
                <w:szCs w:val="22"/>
              </w:rPr>
              <w:t xml:space="preserve">+ </w:t>
            </w:r>
            <w:r w:rsidR="000D22F8" w:rsidRPr="000D22F8">
              <w:rPr>
                <w:sz w:val="22"/>
                <w:szCs w:val="22"/>
              </w:rPr>
              <w:t>106 000 000,00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0D22F8" w:rsidRDefault="000D22F8" w:rsidP="00D971D0">
            <w:pPr>
              <w:jc w:val="both"/>
              <w:rPr>
                <w:b/>
                <w:sz w:val="22"/>
                <w:szCs w:val="22"/>
              </w:rPr>
            </w:pPr>
            <w:r w:rsidRPr="000D22F8">
              <w:rPr>
                <w:rFonts w:eastAsiaTheme="minorHAnsi"/>
                <w:b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2234" w:type="dxa"/>
          </w:tcPr>
          <w:p w:rsidR="008E6511" w:rsidRPr="000D22F8" w:rsidRDefault="008E6511" w:rsidP="000D22F8">
            <w:pPr>
              <w:jc w:val="both"/>
              <w:rPr>
                <w:b/>
                <w:sz w:val="22"/>
                <w:szCs w:val="22"/>
              </w:rPr>
            </w:pPr>
            <w:r w:rsidRPr="000D22F8">
              <w:rPr>
                <w:b/>
                <w:sz w:val="22"/>
                <w:szCs w:val="22"/>
              </w:rPr>
              <w:t xml:space="preserve">- </w:t>
            </w:r>
            <w:r w:rsidR="000D22F8" w:rsidRPr="000D22F8">
              <w:rPr>
                <w:b/>
                <w:sz w:val="22"/>
                <w:szCs w:val="22"/>
              </w:rPr>
              <w:t>880 000,00</w:t>
            </w:r>
          </w:p>
        </w:tc>
      </w:tr>
      <w:tr w:rsidR="00363F2C" w:rsidRPr="00363F2C" w:rsidTr="00F33A08">
        <w:tc>
          <w:tcPr>
            <w:tcW w:w="7621" w:type="dxa"/>
          </w:tcPr>
          <w:p w:rsidR="008E6511" w:rsidRPr="000D22F8" w:rsidRDefault="000D22F8" w:rsidP="00664D51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2F8">
              <w:rPr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34" w:type="dxa"/>
          </w:tcPr>
          <w:p w:rsidR="008E6511" w:rsidRPr="000D22F8" w:rsidRDefault="008E6511" w:rsidP="000D22F8">
            <w:pPr>
              <w:jc w:val="both"/>
              <w:rPr>
                <w:b/>
                <w:sz w:val="22"/>
                <w:szCs w:val="22"/>
              </w:rPr>
            </w:pPr>
            <w:r w:rsidRPr="000D22F8">
              <w:rPr>
                <w:b/>
                <w:sz w:val="22"/>
                <w:szCs w:val="22"/>
              </w:rPr>
              <w:t xml:space="preserve">- </w:t>
            </w:r>
            <w:r w:rsidR="000D22F8" w:rsidRPr="000D22F8">
              <w:rPr>
                <w:sz w:val="22"/>
                <w:szCs w:val="22"/>
              </w:rPr>
              <w:t>880 000,00</w:t>
            </w:r>
          </w:p>
        </w:tc>
      </w:tr>
      <w:tr w:rsidR="008E6511" w:rsidRPr="00363F2C" w:rsidTr="00F33A08">
        <w:tc>
          <w:tcPr>
            <w:tcW w:w="7621" w:type="dxa"/>
          </w:tcPr>
          <w:p w:rsidR="008E6511" w:rsidRPr="00363F2C" w:rsidRDefault="008E6511" w:rsidP="00D971D0">
            <w:pPr>
              <w:jc w:val="both"/>
              <w:rPr>
                <w:rFonts w:eastAsia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</w:tcPr>
          <w:p w:rsidR="008E6511" w:rsidRPr="000D22F8" w:rsidRDefault="008E6511" w:rsidP="00124791">
            <w:pPr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0D22F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+ </w:t>
            </w:r>
            <w:r w:rsidR="000D22F8" w:rsidRPr="000D22F8">
              <w:rPr>
                <w:rFonts w:eastAsiaTheme="minorHAnsi"/>
                <w:b/>
                <w:sz w:val="22"/>
                <w:szCs w:val="22"/>
                <w:lang w:eastAsia="en-US"/>
              </w:rPr>
              <w:t>127 429 956,04</w:t>
            </w:r>
          </w:p>
        </w:tc>
      </w:tr>
    </w:tbl>
    <w:p w:rsidR="00CD1B10" w:rsidRPr="00363F2C" w:rsidRDefault="00CD1B10" w:rsidP="001A767F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BF4676" w:rsidRDefault="00BF4676" w:rsidP="004269A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Уменьшение поступлений от денежных пожертвований, предоставляемых физическими лицами получателям средств бюджетов городских округов, обусловлено увеличением численности обучающихся в детских школах искусств</w:t>
      </w:r>
      <w:r w:rsidR="004269A3">
        <w:rPr>
          <w:szCs w:val="24"/>
        </w:rPr>
        <w:t>, имеющих право на льготное обучение (семьи участников СВО, многодетные семьи, инвалиды).</w:t>
      </w:r>
    </w:p>
    <w:p w:rsidR="00C32408" w:rsidRPr="00DA0C9D" w:rsidRDefault="00C32408" w:rsidP="00503D65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DA0C9D">
        <w:rPr>
          <w:szCs w:val="24"/>
        </w:rPr>
        <w:t>Уточненные бюджетные назначения на 202</w:t>
      </w:r>
      <w:r w:rsidR="00F23A6B" w:rsidRPr="00DA0C9D">
        <w:rPr>
          <w:szCs w:val="24"/>
        </w:rPr>
        <w:t>3</w:t>
      </w:r>
      <w:r w:rsidRPr="00DA0C9D">
        <w:rPr>
          <w:szCs w:val="24"/>
        </w:rPr>
        <w:t xml:space="preserve"> год по безвозмездным поступлениям составят </w:t>
      </w:r>
      <w:r w:rsidR="00DA0C9D" w:rsidRPr="00DA0C9D">
        <w:rPr>
          <w:szCs w:val="24"/>
        </w:rPr>
        <w:t>3 003 776 590,35</w:t>
      </w:r>
      <w:r w:rsidRPr="00DA0C9D">
        <w:rPr>
          <w:szCs w:val="24"/>
        </w:rPr>
        <w:t xml:space="preserve"> рублей или </w:t>
      </w:r>
      <w:r w:rsidR="003459CA" w:rsidRPr="00DA0C9D">
        <w:rPr>
          <w:szCs w:val="24"/>
        </w:rPr>
        <w:t>6</w:t>
      </w:r>
      <w:r w:rsidR="00DA0C9D" w:rsidRPr="00DA0C9D">
        <w:rPr>
          <w:szCs w:val="24"/>
        </w:rPr>
        <w:t>1</w:t>
      </w:r>
      <w:r w:rsidR="003459CA" w:rsidRPr="00DA0C9D">
        <w:rPr>
          <w:szCs w:val="24"/>
        </w:rPr>
        <w:t>,3</w:t>
      </w:r>
      <w:r w:rsidRPr="00DA0C9D">
        <w:rPr>
          <w:szCs w:val="24"/>
        </w:rPr>
        <w:t xml:space="preserve"> % от общей суммы доходов бюджета Артемовского городского округа. </w:t>
      </w:r>
    </w:p>
    <w:p w:rsidR="00317DB3" w:rsidRPr="00A336D3" w:rsidRDefault="00A336D3" w:rsidP="00317DB3">
      <w:pPr>
        <w:pStyle w:val="a7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336D3">
        <w:rPr>
          <w:rFonts w:ascii="Times New Roman" w:hAnsi="Times New Roman"/>
          <w:b/>
          <w:color w:val="auto"/>
          <w:sz w:val="24"/>
          <w:szCs w:val="24"/>
        </w:rPr>
        <w:t>Измен</w:t>
      </w:r>
      <w:r w:rsidR="00244DD0">
        <w:rPr>
          <w:rFonts w:ascii="Times New Roman" w:hAnsi="Times New Roman"/>
          <w:b/>
          <w:color w:val="auto"/>
          <w:sz w:val="24"/>
          <w:szCs w:val="24"/>
        </w:rPr>
        <w:t>ение</w:t>
      </w:r>
      <w:r w:rsidRPr="00A336D3">
        <w:rPr>
          <w:rFonts w:ascii="Times New Roman" w:hAnsi="Times New Roman"/>
          <w:b/>
          <w:color w:val="auto"/>
          <w:sz w:val="24"/>
          <w:szCs w:val="24"/>
        </w:rPr>
        <w:t xml:space="preserve"> доходн</w:t>
      </w:r>
      <w:r w:rsidR="00244DD0">
        <w:rPr>
          <w:rFonts w:ascii="Times New Roman" w:hAnsi="Times New Roman"/>
          <w:b/>
          <w:color w:val="auto"/>
          <w:sz w:val="24"/>
          <w:szCs w:val="24"/>
        </w:rPr>
        <w:t>ой</w:t>
      </w:r>
      <w:r w:rsidRPr="00A336D3">
        <w:rPr>
          <w:rFonts w:ascii="Times New Roman" w:hAnsi="Times New Roman"/>
          <w:b/>
          <w:color w:val="auto"/>
          <w:sz w:val="24"/>
          <w:szCs w:val="24"/>
        </w:rPr>
        <w:t xml:space="preserve"> част</w:t>
      </w:r>
      <w:r w:rsidR="00244DD0">
        <w:rPr>
          <w:rFonts w:ascii="Times New Roman" w:hAnsi="Times New Roman"/>
          <w:b/>
          <w:color w:val="auto"/>
          <w:sz w:val="24"/>
          <w:szCs w:val="24"/>
        </w:rPr>
        <w:t xml:space="preserve">и бюджета на </w:t>
      </w:r>
      <w:r w:rsidRPr="00A336D3">
        <w:rPr>
          <w:rFonts w:ascii="Times New Roman" w:hAnsi="Times New Roman"/>
          <w:b/>
          <w:color w:val="auto"/>
          <w:sz w:val="24"/>
          <w:szCs w:val="24"/>
        </w:rPr>
        <w:t>2024 год</w:t>
      </w:r>
    </w:p>
    <w:p w:rsidR="003A3F8E" w:rsidRPr="00A336D3" w:rsidRDefault="003A3F8E" w:rsidP="00317D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36D3">
        <w:rPr>
          <w:szCs w:val="24"/>
        </w:rPr>
        <w:t>Доходная часть бюджета на 202</w:t>
      </w:r>
      <w:r w:rsidR="00F23A6B" w:rsidRPr="00A336D3">
        <w:rPr>
          <w:szCs w:val="24"/>
        </w:rPr>
        <w:t>4</w:t>
      </w:r>
      <w:r w:rsidRPr="00A336D3">
        <w:rPr>
          <w:szCs w:val="24"/>
        </w:rPr>
        <w:t xml:space="preserve"> год </w:t>
      </w:r>
      <w:r w:rsidR="00F23A6B" w:rsidRPr="00A336D3">
        <w:rPr>
          <w:szCs w:val="24"/>
        </w:rPr>
        <w:t>уменьшается</w:t>
      </w:r>
      <w:r w:rsidRPr="00A336D3">
        <w:rPr>
          <w:szCs w:val="24"/>
        </w:rPr>
        <w:t xml:space="preserve"> всего на </w:t>
      </w:r>
      <w:r w:rsidR="00A336D3" w:rsidRPr="00A336D3">
        <w:rPr>
          <w:szCs w:val="24"/>
        </w:rPr>
        <w:t>47 456,39</w:t>
      </w:r>
      <w:r w:rsidRPr="00A336D3">
        <w:rPr>
          <w:szCs w:val="24"/>
        </w:rPr>
        <w:t xml:space="preserve"> рублей</w:t>
      </w:r>
      <w:r w:rsidRPr="00434C9B">
        <w:rPr>
          <w:szCs w:val="24"/>
        </w:rPr>
        <w:t>,</w:t>
      </w:r>
      <w:r w:rsidRPr="00363F2C">
        <w:rPr>
          <w:color w:val="FF0000"/>
          <w:szCs w:val="24"/>
        </w:rPr>
        <w:t xml:space="preserve"> </w:t>
      </w:r>
      <w:r w:rsidRPr="00A336D3">
        <w:rPr>
          <w:szCs w:val="24"/>
        </w:rPr>
        <w:t xml:space="preserve">в том числе за счет безвозмездных поступлений – на </w:t>
      </w:r>
      <w:r w:rsidR="00A336D3" w:rsidRPr="00A336D3">
        <w:rPr>
          <w:szCs w:val="24"/>
        </w:rPr>
        <w:t>47 456,39</w:t>
      </w:r>
      <w:r w:rsidR="00471320" w:rsidRPr="00A336D3">
        <w:rPr>
          <w:szCs w:val="24"/>
        </w:rPr>
        <w:t xml:space="preserve"> </w:t>
      </w:r>
      <w:r w:rsidRPr="00A336D3">
        <w:rPr>
          <w:szCs w:val="24"/>
        </w:rPr>
        <w:t>рублей.</w:t>
      </w:r>
      <w:r w:rsidR="00434C9B">
        <w:rPr>
          <w:szCs w:val="24"/>
        </w:rPr>
        <w:t xml:space="preserve"> Уменьшены на указанную сумму субсидии бюджетам городских округов на техническое оснащение региональных и муниципальных музеев.</w:t>
      </w:r>
    </w:p>
    <w:p w:rsidR="00CD1B10" w:rsidRPr="00987CD8" w:rsidRDefault="00C32408" w:rsidP="00A41F75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987CD8">
        <w:rPr>
          <w:rFonts w:eastAsiaTheme="minorHAnsi"/>
          <w:szCs w:val="24"/>
          <w:lang w:eastAsia="en-US"/>
        </w:rPr>
        <w:t xml:space="preserve">Объемы распределенных Артемовскому городскому округу безвозмездных поступлений приведены в соответствие с распределенными бюджетными ассигнованиями в законе Приморского края от </w:t>
      </w:r>
      <w:r w:rsidR="00471320" w:rsidRPr="00987CD8">
        <w:rPr>
          <w:rFonts w:eastAsiaTheme="minorHAnsi"/>
          <w:szCs w:val="24"/>
          <w:lang w:eastAsia="en-US"/>
        </w:rPr>
        <w:t xml:space="preserve">20.12.2022 № 253-КЗ </w:t>
      </w:r>
      <w:r w:rsidR="00434C9B" w:rsidRPr="00987CD8">
        <w:rPr>
          <w:rFonts w:eastAsiaTheme="minorHAnsi"/>
          <w:szCs w:val="24"/>
          <w:lang w:eastAsia="en-US"/>
        </w:rPr>
        <w:t xml:space="preserve">(ред. от 30.03.2023) </w:t>
      </w:r>
      <w:r w:rsidR="00471320" w:rsidRPr="00987CD8">
        <w:rPr>
          <w:rFonts w:eastAsiaTheme="minorHAnsi"/>
          <w:szCs w:val="24"/>
          <w:lang w:eastAsia="en-US"/>
        </w:rPr>
        <w:t>«О краевом бюджете на 2023 год и плановый период 2024 и 2025 годов»</w:t>
      </w:r>
      <w:r w:rsidR="00C1418E" w:rsidRPr="00987CD8">
        <w:rPr>
          <w:rFonts w:eastAsiaTheme="minorHAnsi"/>
          <w:szCs w:val="24"/>
          <w:lang w:eastAsia="en-US"/>
        </w:rPr>
        <w:t xml:space="preserve">, </w:t>
      </w:r>
      <w:r w:rsidR="00DA31FA" w:rsidRPr="00987CD8">
        <w:rPr>
          <w:rFonts w:eastAsiaTheme="minorHAnsi"/>
          <w:szCs w:val="24"/>
          <w:lang w:eastAsia="en-US"/>
        </w:rPr>
        <w:t xml:space="preserve">в </w:t>
      </w:r>
      <w:r w:rsidR="00C1418E" w:rsidRPr="00987CD8">
        <w:rPr>
          <w:rFonts w:eastAsiaTheme="minorHAnsi"/>
          <w:szCs w:val="24"/>
          <w:lang w:eastAsia="en-US"/>
        </w:rPr>
        <w:t xml:space="preserve">постановлении Правительства </w:t>
      </w:r>
      <w:r w:rsidR="00DA31FA" w:rsidRPr="00987CD8">
        <w:rPr>
          <w:rFonts w:eastAsiaTheme="minorHAnsi"/>
          <w:szCs w:val="24"/>
          <w:lang w:eastAsia="en-US"/>
        </w:rPr>
        <w:t>П</w:t>
      </w:r>
      <w:r w:rsidR="00C1418E" w:rsidRPr="00987CD8">
        <w:rPr>
          <w:rFonts w:eastAsiaTheme="minorHAnsi"/>
          <w:szCs w:val="24"/>
          <w:lang w:eastAsia="en-US"/>
        </w:rPr>
        <w:t xml:space="preserve">риморского края от </w:t>
      </w:r>
      <w:r w:rsidR="00987CD8" w:rsidRPr="00987CD8">
        <w:rPr>
          <w:rFonts w:eastAsiaTheme="minorHAnsi"/>
          <w:szCs w:val="24"/>
          <w:lang w:eastAsia="en-US"/>
        </w:rPr>
        <w:t>07.03</w:t>
      </w:r>
      <w:r w:rsidR="00C1418E" w:rsidRPr="00987CD8">
        <w:rPr>
          <w:rFonts w:eastAsiaTheme="minorHAnsi"/>
          <w:szCs w:val="24"/>
          <w:lang w:eastAsia="en-US"/>
        </w:rPr>
        <w:t xml:space="preserve">.2023 № </w:t>
      </w:r>
      <w:r w:rsidR="00987CD8" w:rsidRPr="00987CD8">
        <w:rPr>
          <w:rFonts w:eastAsiaTheme="minorHAnsi"/>
          <w:szCs w:val="24"/>
          <w:lang w:eastAsia="en-US"/>
        </w:rPr>
        <w:t>142</w:t>
      </w:r>
      <w:r w:rsidR="00C1418E" w:rsidRPr="00987CD8">
        <w:rPr>
          <w:rFonts w:eastAsiaTheme="minorHAnsi"/>
          <w:szCs w:val="24"/>
          <w:lang w:eastAsia="en-US"/>
        </w:rPr>
        <w:t xml:space="preserve">-пп </w:t>
      </w:r>
      <w:r w:rsidR="00987CD8" w:rsidRPr="00987CD8">
        <w:rPr>
          <w:rFonts w:eastAsiaTheme="minorHAnsi"/>
          <w:szCs w:val="24"/>
          <w:lang w:eastAsia="en-US"/>
        </w:rPr>
        <w:t>«Об утверждении распределения иных межбюджетных трансфертов на создание комфортной городской среды в малых городах и</w:t>
      </w:r>
      <w:proofErr w:type="gramEnd"/>
      <w:r w:rsidR="00987CD8" w:rsidRPr="00987CD8">
        <w:rPr>
          <w:rFonts w:eastAsiaTheme="minorHAnsi"/>
          <w:szCs w:val="24"/>
          <w:lang w:eastAsia="en-US"/>
        </w:rPr>
        <w:t xml:space="preserve"> </w:t>
      </w:r>
      <w:proofErr w:type="gramStart"/>
      <w:r w:rsidR="00987CD8" w:rsidRPr="00987CD8">
        <w:rPr>
          <w:rFonts w:eastAsiaTheme="minorHAnsi"/>
          <w:szCs w:val="24"/>
          <w:lang w:eastAsia="en-US"/>
        </w:rPr>
        <w:t>исторических поселениях - победителях Всероссийского конкурса лучших проектов создания комфортной городской среды в 2023 году»</w:t>
      </w:r>
      <w:r w:rsidR="00C1418E" w:rsidRPr="00987CD8">
        <w:rPr>
          <w:rFonts w:eastAsiaTheme="minorHAnsi"/>
          <w:szCs w:val="24"/>
          <w:lang w:eastAsia="en-US"/>
        </w:rPr>
        <w:t xml:space="preserve">, </w:t>
      </w:r>
      <w:r w:rsidR="00987CD8" w:rsidRPr="00987CD8">
        <w:rPr>
          <w:rFonts w:eastAsiaTheme="minorHAnsi"/>
          <w:szCs w:val="24"/>
          <w:lang w:eastAsia="en-US"/>
        </w:rPr>
        <w:t xml:space="preserve">в постановлении Правительства Приморского края от 07.02.2023 № 70-пп «Об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</w:t>
      </w:r>
      <w:r w:rsidR="00987CD8" w:rsidRPr="00987CD8">
        <w:rPr>
          <w:rFonts w:eastAsiaTheme="minorHAnsi"/>
          <w:szCs w:val="24"/>
          <w:lang w:eastAsia="en-US"/>
        </w:rPr>
        <w:lastRenderedPageBreak/>
        <w:t>социально ориентированных некоммерческих организаций по итогам конкурсного отбора»</w:t>
      </w:r>
      <w:r w:rsidR="00987CD8">
        <w:rPr>
          <w:rFonts w:eastAsiaTheme="minorHAnsi"/>
          <w:szCs w:val="24"/>
          <w:lang w:eastAsia="en-US"/>
        </w:rPr>
        <w:t xml:space="preserve">, </w:t>
      </w:r>
      <w:r w:rsidR="00DA31FA" w:rsidRPr="00987CD8">
        <w:rPr>
          <w:rFonts w:eastAsiaTheme="minorHAnsi"/>
          <w:szCs w:val="24"/>
          <w:lang w:eastAsia="en-US"/>
        </w:rPr>
        <w:t xml:space="preserve">в </w:t>
      </w:r>
      <w:r w:rsidR="00C1418E" w:rsidRPr="00987CD8">
        <w:rPr>
          <w:rFonts w:eastAsiaTheme="minorHAnsi"/>
          <w:szCs w:val="24"/>
          <w:lang w:eastAsia="en-US"/>
        </w:rPr>
        <w:t xml:space="preserve">распоряжении Правительства Приморского края от </w:t>
      </w:r>
      <w:r w:rsidR="00987CD8" w:rsidRPr="00987CD8">
        <w:rPr>
          <w:rFonts w:eastAsiaTheme="minorHAnsi"/>
          <w:szCs w:val="24"/>
          <w:lang w:eastAsia="en-US"/>
        </w:rPr>
        <w:t>03.05.2023</w:t>
      </w:r>
      <w:r w:rsidR="00C1418E" w:rsidRPr="00987CD8">
        <w:rPr>
          <w:rFonts w:eastAsiaTheme="minorHAnsi"/>
          <w:szCs w:val="24"/>
          <w:lang w:eastAsia="en-US"/>
        </w:rPr>
        <w:t xml:space="preserve"> № </w:t>
      </w:r>
      <w:r w:rsidR="00987CD8" w:rsidRPr="00987CD8">
        <w:rPr>
          <w:rFonts w:eastAsiaTheme="minorHAnsi"/>
          <w:szCs w:val="24"/>
          <w:lang w:eastAsia="en-US"/>
        </w:rPr>
        <w:t>260</w:t>
      </w:r>
      <w:r w:rsidR="00C1418E" w:rsidRPr="00987CD8">
        <w:rPr>
          <w:rFonts w:eastAsiaTheme="minorHAnsi"/>
          <w:szCs w:val="24"/>
          <w:lang w:eastAsia="en-US"/>
        </w:rPr>
        <w:t>-рп «О финансировании расходов из</w:t>
      </w:r>
      <w:proofErr w:type="gramEnd"/>
      <w:r w:rsidR="00C1418E" w:rsidRPr="00987CD8">
        <w:rPr>
          <w:rFonts w:eastAsiaTheme="minorHAnsi"/>
          <w:szCs w:val="24"/>
          <w:lang w:eastAsia="en-US"/>
        </w:rPr>
        <w:t xml:space="preserve"> резервного фонда Правительства Приморского края по ликвидации чрезвычайных ситуаций природного и техногенного характера».</w:t>
      </w:r>
    </w:p>
    <w:p w:rsidR="00C32408" w:rsidRPr="00A336D3" w:rsidRDefault="00C32408" w:rsidP="00C3240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36D3">
        <w:rPr>
          <w:szCs w:val="24"/>
        </w:rPr>
        <w:t>Соответственно, средства целевого назначения отражены в расходной части местного бюджета.</w:t>
      </w:r>
    </w:p>
    <w:p w:rsidR="00C32408" w:rsidRPr="00987CD8" w:rsidRDefault="00C32408" w:rsidP="00203DA1">
      <w:pPr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i/>
          <w:szCs w:val="24"/>
          <w:lang w:eastAsia="en-US"/>
        </w:rPr>
      </w:pPr>
      <w:proofErr w:type="gramStart"/>
      <w:r w:rsidRPr="00987CD8">
        <w:rPr>
          <w:szCs w:val="24"/>
        </w:rPr>
        <w:t xml:space="preserve">Контрольно-счетной палатой Артемовского городского округа сверены объемы доходов по безвозмездным поступлениям, включенные в проект решения о бюджете, с объемами бюджетных ассигнований, распределенных Артемовскому городскому округу в законе </w:t>
      </w:r>
      <w:r w:rsidRPr="00987CD8">
        <w:rPr>
          <w:rFonts w:eastAsiaTheme="minorHAnsi"/>
          <w:szCs w:val="24"/>
          <w:lang w:eastAsia="en-US"/>
        </w:rPr>
        <w:t xml:space="preserve">Приморского края от </w:t>
      </w:r>
      <w:r w:rsidR="00471320" w:rsidRPr="00987CD8">
        <w:rPr>
          <w:rFonts w:eastAsiaTheme="minorHAnsi"/>
          <w:szCs w:val="24"/>
          <w:lang w:eastAsia="en-US"/>
        </w:rPr>
        <w:t>20.12.2022</w:t>
      </w:r>
      <w:r w:rsidR="00F574A5" w:rsidRPr="00987CD8">
        <w:rPr>
          <w:rFonts w:eastAsiaTheme="minorHAnsi"/>
          <w:szCs w:val="24"/>
          <w:lang w:eastAsia="en-US"/>
        </w:rPr>
        <w:t xml:space="preserve"> № </w:t>
      </w:r>
      <w:r w:rsidR="00471320" w:rsidRPr="00987CD8">
        <w:rPr>
          <w:rFonts w:eastAsiaTheme="minorHAnsi"/>
          <w:szCs w:val="24"/>
          <w:lang w:eastAsia="en-US"/>
        </w:rPr>
        <w:t>253</w:t>
      </w:r>
      <w:r w:rsidR="00F574A5" w:rsidRPr="00987CD8">
        <w:rPr>
          <w:rFonts w:eastAsiaTheme="minorHAnsi"/>
          <w:szCs w:val="24"/>
          <w:lang w:eastAsia="en-US"/>
        </w:rPr>
        <w:t xml:space="preserve">-КЗ </w:t>
      </w:r>
      <w:r w:rsidR="00987CD8" w:rsidRPr="00987CD8">
        <w:rPr>
          <w:rFonts w:eastAsiaTheme="minorHAnsi"/>
          <w:szCs w:val="24"/>
          <w:lang w:eastAsia="en-US"/>
        </w:rPr>
        <w:t xml:space="preserve">(ред. от 30.03.2023) </w:t>
      </w:r>
      <w:r w:rsidR="00F574A5" w:rsidRPr="00987CD8">
        <w:rPr>
          <w:rFonts w:eastAsiaTheme="minorHAnsi"/>
          <w:szCs w:val="24"/>
          <w:lang w:eastAsia="en-US"/>
        </w:rPr>
        <w:t>«О краевом бюджете на 202</w:t>
      </w:r>
      <w:r w:rsidR="00471320" w:rsidRPr="00987CD8">
        <w:rPr>
          <w:rFonts w:eastAsiaTheme="minorHAnsi"/>
          <w:szCs w:val="24"/>
          <w:lang w:eastAsia="en-US"/>
        </w:rPr>
        <w:t>3</w:t>
      </w:r>
      <w:r w:rsidR="00F574A5" w:rsidRPr="00987CD8">
        <w:rPr>
          <w:rFonts w:eastAsiaTheme="minorHAnsi"/>
          <w:szCs w:val="24"/>
          <w:lang w:eastAsia="en-US"/>
        </w:rPr>
        <w:t xml:space="preserve"> год и плановый период 202</w:t>
      </w:r>
      <w:r w:rsidR="00471320" w:rsidRPr="00987CD8">
        <w:rPr>
          <w:rFonts w:eastAsiaTheme="minorHAnsi"/>
          <w:szCs w:val="24"/>
          <w:lang w:eastAsia="en-US"/>
        </w:rPr>
        <w:t>4</w:t>
      </w:r>
      <w:r w:rsidR="00F574A5" w:rsidRPr="00987CD8">
        <w:rPr>
          <w:rFonts w:eastAsiaTheme="minorHAnsi"/>
          <w:szCs w:val="24"/>
          <w:lang w:eastAsia="en-US"/>
        </w:rPr>
        <w:t xml:space="preserve"> и 202</w:t>
      </w:r>
      <w:r w:rsidR="00471320" w:rsidRPr="00987CD8">
        <w:rPr>
          <w:rFonts w:eastAsiaTheme="minorHAnsi"/>
          <w:szCs w:val="24"/>
          <w:lang w:eastAsia="en-US"/>
        </w:rPr>
        <w:t>5</w:t>
      </w:r>
      <w:r w:rsidR="00F574A5" w:rsidRPr="00987CD8">
        <w:rPr>
          <w:rFonts w:eastAsiaTheme="minorHAnsi"/>
          <w:szCs w:val="24"/>
          <w:lang w:eastAsia="en-US"/>
        </w:rPr>
        <w:t xml:space="preserve"> годов»</w:t>
      </w:r>
      <w:r w:rsidR="00C1418E" w:rsidRPr="00987CD8">
        <w:rPr>
          <w:rFonts w:eastAsiaTheme="minorHAnsi"/>
          <w:szCs w:val="24"/>
          <w:lang w:eastAsia="en-US"/>
        </w:rPr>
        <w:t xml:space="preserve"> и правовыми актами Правительства Приморского края</w:t>
      </w:r>
      <w:r w:rsidRPr="00987CD8">
        <w:rPr>
          <w:rFonts w:eastAsiaTheme="minorHAnsi"/>
          <w:i/>
          <w:szCs w:val="24"/>
          <w:lang w:eastAsia="en-US"/>
        </w:rPr>
        <w:t>.</w:t>
      </w:r>
      <w:proofErr w:type="gramEnd"/>
      <w:r w:rsidRPr="00987CD8">
        <w:rPr>
          <w:rFonts w:eastAsiaTheme="minorHAnsi"/>
          <w:i/>
          <w:szCs w:val="24"/>
          <w:lang w:eastAsia="en-US"/>
        </w:rPr>
        <w:t xml:space="preserve"> </w:t>
      </w:r>
      <w:r w:rsidRPr="00987CD8">
        <w:rPr>
          <w:rFonts w:eastAsiaTheme="minorHAnsi"/>
          <w:szCs w:val="24"/>
          <w:lang w:eastAsia="en-US"/>
        </w:rPr>
        <w:t>Расхождений не выявлено</w:t>
      </w:r>
      <w:r w:rsidRPr="00987CD8">
        <w:rPr>
          <w:rFonts w:eastAsiaTheme="minorHAnsi"/>
          <w:i/>
          <w:szCs w:val="24"/>
          <w:lang w:eastAsia="en-US"/>
        </w:rPr>
        <w:t>.</w:t>
      </w:r>
    </w:p>
    <w:p w:rsidR="004D4297" w:rsidRPr="00363F2C" w:rsidRDefault="004D4297" w:rsidP="009B10B0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Cs w:val="24"/>
        </w:rPr>
      </w:pPr>
      <w:r w:rsidRPr="00363F2C">
        <w:rPr>
          <w:b/>
          <w:szCs w:val="24"/>
        </w:rPr>
        <w:t>ИЗМЕНЕНИЕ РАСХОДНОЙ ЧАСТИ БЮДЖЕТА</w:t>
      </w:r>
    </w:p>
    <w:p w:rsidR="00AA1855" w:rsidRPr="003A28BC" w:rsidRDefault="00AA1855" w:rsidP="00AA1855">
      <w:pPr>
        <w:ind w:firstLine="567"/>
        <w:jc w:val="both"/>
        <w:rPr>
          <w:i/>
          <w:szCs w:val="24"/>
        </w:rPr>
      </w:pPr>
      <w:r w:rsidRPr="003A28BC">
        <w:rPr>
          <w:szCs w:val="24"/>
        </w:rPr>
        <w:t>Проектом решения бюджетные ассигнования 2023 года уточняются в сторону увеличения на 199 494 051,04 рублей (на 3,9 %). С учетом изменения расходы бюджета на 2023 году планируются в объеме 5 354 840 569,99 рублей.</w:t>
      </w:r>
      <w:r w:rsidRPr="003A28BC">
        <w:rPr>
          <w:i/>
          <w:szCs w:val="24"/>
        </w:rPr>
        <w:t xml:space="preserve"> </w:t>
      </w:r>
    </w:p>
    <w:p w:rsidR="00AA1855" w:rsidRPr="003A28BC" w:rsidRDefault="00AA1855" w:rsidP="00AA1855">
      <w:pPr>
        <w:ind w:firstLine="567"/>
        <w:jc w:val="both"/>
        <w:rPr>
          <w:szCs w:val="24"/>
        </w:rPr>
      </w:pPr>
      <w:r w:rsidRPr="003A28BC">
        <w:rPr>
          <w:szCs w:val="24"/>
        </w:rPr>
        <w:t>Изменение плановых назначений по разделам (подразделам) классификации расходов бюджета составило:</w:t>
      </w:r>
    </w:p>
    <w:p w:rsidR="00AA1855" w:rsidRPr="00E72490" w:rsidRDefault="00E72490" w:rsidP="00E72490">
      <w:pPr>
        <w:shd w:val="clear" w:color="auto" w:fill="FFFFFF"/>
        <w:ind w:left="7080" w:right="23"/>
        <w:jc w:val="both"/>
        <w:rPr>
          <w:sz w:val="20"/>
        </w:rPr>
      </w:pPr>
      <w:r>
        <w:rPr>
          <w:color w:val="FF0000"/>
          <w:sz w:val="20"/>
        </w:rPr>
        <w:t xml:space="preserve">                 </w:t>
      </w:r>
      <w:r w:rsidR="00AA1855" w:rsidRPr="00E72490">
        <w:rPr>
          <w:sz w:val="20"/>
        </w:rPr>
        <w:t xml:space="preserve">Таблица 4 </w:t>
      </w:r>
      <w:r w:rsidRPr="00E72490">
        <w:rPr>
          <w:sz w:val="20"/>
        </w:rPr>
        <w:t>(</w:t>
      </w:r>
      <w:r w:rsidR="00AA1855" w:rsidRPr="00E72490">
        <w:rPr>
          <w:sz w:val="20"/>
        </w:rPr>
        <w:t>рублей</w:t>
      </w:r>
      <w:r w:rsidRPr="00E72490">
        <w:rPr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470"/>
        <w:gridCol w:w="1839"/>
        <w:gridCol w:w="1697"/>
        <w:gridCol w:w="1541"/>
        <w:gridCol w:w="848"/>
      </w:tblGrid>
      <w:tr w:rsidR="00AA1855" w:rsidRPr="003A28BC" w:rsidTr="00E72490">
        <w:trPr>
          <w:trHeight w:val="2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A1855" w:rsidRPr="003A28BC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A1855" w:rsidRPr="003A28BC" w:rsidRDefault="00AA1855" w:rsidP="00E7249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Наименование раздела (подраздела)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ind w:right="23"/>
              <w:jc w:val="center"/>
              <w:rPr>
                <w:sz w:val="18"/>
                <w:szCs w:val="18"/>
              </w:rPr>
            </w:pPr>
            <w:r w:rsidRPr="003A28BC">
              <w:rPr>
                <w:sz w:val="18"/>
                <w:szCs w:val="18"/>
              </w:rPr>
              <w:t xml:space="preserve">Утверждено решением Думы АГО от 08.12.2022 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</w:rPr>
              <w:t>№ 52</w:t>
            </w:r>
            <w:r>
              <w:rPr>
                <w:sz w:val="18"/>
                <w:szCs w:val="18"/>
              </w:rPr>
              <w:t xml:space="preserve"> (в ред. от 28.02.2023)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Предлагаемые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 xml:space="preserve"> проектом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решения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 xml:space="preserve">План на 2023 год с учетом 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изменений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%</w:t>
            </w:r>
          </w:p>
          <w:p w:rsidR="00AA1855" w:rsidRPr="003A28BC" w:rsidRDefault="00AA1855" w:rsidP="00E72490">
            <w:pPr>
              <w:jc w:val="center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 xml:space="preserve"> измен.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390 601 469,14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+10 974 587,38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401 576 056,52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+2,8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4 270 254,25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+350 000,00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4 620 254,25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22 573 125,41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0104</w:t>
            </w:r>
          </w:p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61 669 397,76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-7 186,08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61 662 211,68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Судебная система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23 768,00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43 407 543,71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43 407 543,71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Резервные фонды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54 191 015,80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-1 651 995,00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52 539 020,80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204 466 364,21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+12 283 768,46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216 750 132,67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3A28BC">
              <w:rPr>
                <w:b/>
                <w:i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1 403 838,20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+538 695,00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1 942 533,20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+38,4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1 403 838,20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+538 695,00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1 942 533,20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32 982 428,93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+22 424 983,82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55 407 412,75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+68,0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i/>
                <w:sz w:val="14"/>
                <w:szCs w:val="14"/>
                <w:lang w:eastAsia="en-US"/>
              </w:rPr>
            </w:pPr>
            <w:r w:rsidRPr="003A28BC">
              <w:rPr>
                <w:i/>
                <w:sz w:val="14"/>
                <w:szCs w:val="14"/>
                <w:lang w:eastAsia="en-US"/>
              </w:rPr>
              <w:t>Гражданская оборона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26 322 428,93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26 822 428,93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6 660 000,00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+5 730 550,00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12 390 550,00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C37C23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D6CAF" w:rsidRDefault="00AA1855" w:rsidP="00E72490">
            <w:pPr>
              <w:spacing w:line="276" w:lineRule="auto"/>
              <w:ind w:left="117"/>
              <w:jc w:val="both"/>
              <w:rPr>
                <w:sz w:val="14"/>
                <w:szCs w:val="14"/>
                <w:lang w:eastAsia="en-US"/>
              </w:rPr>
            </w:pPr>
            <w:r w:rsidRPr="005D6CAF">
              <w:rPr>
                <w:i/>
                <w:sz w:val="14"/>
                <w:szCs w:val="1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C37C23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C37C23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7C23">
              <w:rPr>
                <w:sz w:val="16"/>
                <w:szCs w:val="16"/>
                <w:lang w:eastAsia="en-US"/>
              </w:rPr>
              <w:t>+16 194 433,82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C37C23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37C23">
              <w:rPr>
                <w:sz w:val="16"/>
                <w:szCs w:val="16"/>
                <w:lang w:eastAsia="en-US"/>
              </w:rPr>
              <w:t>16 194 433,82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C37C23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391 557 936,03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+6 366 575,95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397 924 511,98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+1,6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Сельское хозяйство и рыболовство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6 112 732,87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+2 031 637,16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8 144 370,03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Транспорт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2 600 000,00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+1 230 000,00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3 830 000,00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364 543 542,82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+3 254 938,79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367 798 481,61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18 301 660,34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-150 000,00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18 151 660,34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665 246 689,92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+129 712 062,76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794 958 752,68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+19,5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Жилищное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19 482 327,98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+16 335 740,14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35 818 068,12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Коммунальное хозяйство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9 721 800,49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-420 000,00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9 301 800,49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Благоустройство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334 850 282,15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+132 244 941,09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467 095 223,24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301 192 279,30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-18 448 618,47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282 743 660,83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rPr>
                <w:b/>
                <w:iCs/>
                <w:sz w:val="16"/>
                <w:szCs w:val="16"/>
                <w:lang w:eastAsia="en-US"/>
              </w:rPr>
            </w:pPr>
            <w:r w:rsidRPr="003A28BC">
              <w:rPr>
                <w:b/>
                <w:i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lastRenderedPageBreak/>
              <w:t>0605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ind w:left="134"/>
              <w:rPr>
                <w:i/>
                <w:iCs/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7 524 000,00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2 941 911 639,57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+6 520 210,05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2 948 431 849,62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+0,2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Дошкольное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1 231 405 903,46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+4 416 000,00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1 235 821 903,46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Общее образование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1 378 968 736,90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+3 289 410,05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1 382 258 146,95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Дополнительное образование детей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247 569 763,01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-1 388 000,00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246 181 763,01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1 189 400,00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+2 800,00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1 192 200,00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Молодежная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5 087 419,00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4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образования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77 690 417,20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+200 000,00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77 890 417,20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Культура</w:t>
            </w:r>
            <w:r>
              <w:rPr>
                <w:b/>
                <w:sz w:val="16"/>
                <w:szCs w:val="16"/>
                <w:lang w:eastAsia="en-US"/>
              </w:rPr>
              <w:t>,</w:t>
            </w:r>
            <w:r w:rsidRPr="003A28BC">
              <w:rPr>
                <w:b/>
                <w:sz w:val="16"/>
                <w:szCs w:val="16"/>
                <w:lang w:eastAsia="en-US"/>
              </w:rPr>
              <w:t xml:space="preserve"> кинематография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296 349 369,22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+13 132 028,91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309 481 398,13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+4,4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Культура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152 029 917,94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+5 201 382,92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157 231 300,86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144 319 451,28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+7 930 645,99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152 250 097,27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 xml:space="preserve">3 977 114,84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3 977 114,84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239 394 602,74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-4 326 444,33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235 068 158,41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-1,8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Пенсионное обеспечение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13 699 911,12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-5 773 565,66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7 926 345,46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Социальное обеспечение населения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34 206 867,00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+850 000,00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35 056 867,00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Охрана семьи и детства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190 787 824,62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-167 507,22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190 620 317,40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700 000,00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+764 628,55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1 464 628,55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169 408 941,75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+9220 181,50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178 629 123,25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+5,4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Массовый спорт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164 546 980,72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+9 220 181,50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173 767 162,22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5D6CAF" w:rsidRDefault="00AA1855" w:rsidP="00E72490">
            <w:pPr>
              <w:ind w:firstLine="105"/>
              <w:rPr>
                <w:i/>
                <w:sz w:val="14"/>
                <w:szCs w:val="14"/>
                <w:lang w:eastAsia="en-US"/>
              </w:rPr>
            </w:pPr>
            <w:r w:rsidRPr="005D6CAF">
              <w:rPr>
                <w:i/>
                <w:sz w:val="14"/>
                <w:szCs w:val="14"/>
                <w:lang w:eastAsia="en-US"/>
              </w:rPr>
              <w:t>Спорт высших достижений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160 695,91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4 701 265,12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Средства массовой информации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14 878 278,06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+1 849 920,00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16 728 198,06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+12,4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1202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Периодическая печать и издательства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4 587 629,87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+1 849 920,00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6 437 549,87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1204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3A28BC" w:rsidRDefault="00AA1855" w:rsidP="00E72490">
            <w:pPr>
              <w:ind w:left="134"/>
              <w:rPr>
                <w:sz w:val="14"/>
                <w:szCs w:val="14"/>
                <w:lang w:eastAsia="en-US"/>
              </w:rPr>
            </w:pPr>
            <w:r w:rsidRPr="003A28BC">
              <w:rPr>
                <w:i/>
                <w:iCs/>
                <w:sz w:val="14"/>
                <w:szCs w:val="1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3A28BC"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10 290 648,19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3A28B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Обслуживание </w:t>
            </w:r>
            <w:proofErr w:type="gramStart"/>
            <w:r w:rsidRPr="003A28B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государственного</w:t>
            </w:r>
            <w:proofErr w:type="gramEnd"/>
            <w:r w:rsidRPr="003A28B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и</w:t>
            </w:r>
          </w:p>
          <w:p w:rsidR="00AA1855" w:rsidRPr="003A28BC" w:rsidRDefault="00AA1855" w:rsidP="00E7249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eastAsia="en-US"/>
              </w:rPr>
            </w:pPr>
            <w:r w:rsidRPr="003A28BC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 w:rsidRPr="003A28BC">
              <w:rPr>
                <w:b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+3 081 250,00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3 191 460,55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+2795,8</w:t>
            </w: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A28BC">
              <w:rPr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55" w:rsidRPr="005D6CAF" w:rsidRDefault="00AA1855" w:rsidP="00E72490">
            <w:pPr>
              <w:autoSpaceDE w:val="0"/>
              <w:autoSpaceDN w:val="0"/>
              <w:adjustRightInd w:val="0"/>
              <w:ind w:left="117"/>
              <w:jc w:val="both"/>
              <w:rPr>
                <w:b/>
                <w:sz w:val="14"/>
                <w:szCs w:val="14"/>
                <w:lang w:eastAsia="en-US"/>
              </w:rPr>
            </w:pPr>
            <w:r w:rsidRPr="005D6CAF">
              <w:rPr>
                <w:rFonts w:eastAsiaTheme="minorHAnsi"/>
                <w:i/>
                <w:iCs/>
                <w:sz w:val="14"/>
                <w:szCs w:val="1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3A28BC">
              <w:rPr>
                <w:bCs/>
                <w:sz w:val="18"/>
                <w:szCs w:val="18"/>
                <w:lang w:eastAsia="en-US"/>
              </w:rPr>
              <w:t>110 210,55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+3 081 250,00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3A28BC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3 191 460,55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A1855" w:rsidRPr="003A28BC" w:rsidTr="00E72490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855" w:rsidRPr="003A28BC" w:rsidRDefault="00AA1855" w:rsidP="00E7249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A28BC">
              <w:rPr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1855" w:rsidRPr="003A28BC" w:rsidRDefault="00AA1855" w:rsidP="00E7249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A28BC">
              <w:rPr>
                <w:b/>
                <w:bCs/>
                <w:sz w:val="18"/>
                <w:szCs w:val="18"/>
                <w:lang w:eastAsia="en-US"/>
              </w:rPr>
              <w:t>5 155 346 518,95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855" w:rsidRPr="003A28BC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+199 494 051,04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855" w:rsidRPr="003A28BC" w:rsidRDefault="00AA1855" w:rsidP="00E72490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5 354 840 569,99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855" w:rsidRPr="0056559E" w:rsidRDefault="00AA1855" w:rsidP="00E7249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 w:rsidRPr="0056559E">
              <w:rPr>
                <w:b/>
                <w:sz w:val="18"/>
                <w:szCs w:val="18"/>
                <w:lang w:eastAsia="en-US"/>
              </w:rPr>
              <w:t>+3,9</w:t>
            </w:r>
          </w:p>
        </w:tc>
      </w:tr>
    </w:tbl>
    <w:p w:rsidR="00AA1855" w:rsidRPr="003A28BC" w:rsidRDefault="00AA1855" w:rsidP="00AA1855">
      <w:pPr>
        <w:ind w:firstLine="567"/>
        <w:jc w:val="both"/>
        <w:rPr>
          <w:rFonts w:eastAsiaTheme="minorHAnsi"/>
          <w:i/>
          <w:color w:val="FF0000"/>
          <w:sz w:val="18"/>
          <w:szCs w:val="18"/>
          <w:lang w:eastAsia="en-US"/>
        </w:rPr>
      </w:pPr>
    </w:p>
    <w:p w:rsidR="00AA1855" w:rsidRPr="00227207" w:rsidRDefault="00AA1855" w:rsidP="00AA1855">
      <w:pPr>
        <w:ind w:firstLine="567"/>
        <w:jc w:val="both"/>
        <w:rPr>
          <w:szCs w:val="24"/>
        </w:rPr>
      </w:pPr>
      <w:r w:rsidRPr="00227207">
        <w:rPr>
          <w:rFonts w:eastAsiaTheme="minorHAnsi"/>
          <w:szCs w:val="24"/>
          <w:lang w:eastAsia="en-US"/>
        </w:rPr>
        <w:t xml:space="preserve">Расходы </w:t>
      </w:r>
      <w:r w:rsidRPr="00227207">
        <w:rPr>
          <w:rFonts w:eastAsiaTheme="minorHAnsi"/>
          <w:b/>
          <w:szCs w:val="24"/>
          <w:lang w:eastAsia="en-US"/>
        </w:rPr>
        <w:t>по непрограммным направлениям деятельности</w:t>
      </w:r>
      <w:r w:rsidRPr="00227207">
        <w:rPr>
          <w:rFonts w:eastAsiaTheme="minorHAnsi"/>
          <w:szCs w:val="24"/>
          <w:lang w:eastAsia="en-US"/>
        </w:rPr>
        <w:t xml:space="preserve"> уточняются в сторону увеличения на 15 841 049,51 рублей (на 3,4 %) и планируются проектом решения в объеме 481 751 448,08 </w:t>
      </w:r>
      <w:r w:rsidRPr="00227207">
        <w:rPr>
          <w:szCs w:val="24"/>
        </w:rPr>
        <w:t xml:space="preserve">рублей. </w:t>
      </w:r>
    </w:p>
    <w:p w:rsidR="00AA1855" w:rsidRPr="00422EF8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 w:rsidRPr="00422EF8">
        <w:rPr>
          <w:rFonts w:eastAsiaTheme="minorHAnsi"/>
          <w:szCs w:val="24"/>
          <w:lang w:eastAsia="en-US"/>
        </w:rPr>
        <w:t>Уточняются бюджетные ассигнования:</w:t>
      </w:r>
    </w:p>
    <w:p w:rsidR="00AA1855" w:rsidRPr="00422EF8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 w:rsidRPr="00422EF8">
        <w:rPr>
          <w:rFonts w:eastAsiaTheme="minorHAnsi"/>
          <w:szCs w:val="24"/>
          <w:lang w:eastAsia="en-US"/>
        </w:rPr>
        <w:t xml:space="preserve">а) в сторону увеличения на </w:t>
      </w:r>
      <w:r>
        <w:rPr>
          <w:rFonts w:eastAsiaTheme="minorHAnsi"/>
          <w:szCs w:val="24"/>
          <w:lang w:eastAsia="en-US"/>
        </w:rPr>
        <w:t xml:space="preserve">21 721 801,25 </w:t>
      </w:r>
      <w:r w:rsidRPr="00422EF8">
        <w:rPr>
          <w:rFonts w:eastAsiaTheme="minorHAnsi"/>
          <w:szCs w:val="24"/>
          <w:lang w:eastAsia="en-US"/>
        </w:rPr>
        <w:t>рублей, из них:</w:t>
      </w:r>
    </w:p>
    <w:p w:rsidR="00AA1855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 w:rsidRPr="00422EF8">
        <w:rPr>
          <w:rFonts w:eastAsiaTheme="minorHAnsi"/>
          <w:szCs w:val="24"/>
          <w:lang w:eastAsia="en-US"/>
        </w:rPr>
        <w:t>на 350 000 рублей (на 8,2 %) увеличены расходы на финансовое обеспечение деятельности главы Артемовского городского округа</w:t>
      </w:r>
      <w:r>
        <w:rPr>
          <w:rFonts w:eastAsiaTheme="minorHAnsi"/>
          <w:szCs w:val="24"/>
          <w:lang w:eastAsia="en-US"/>
        </w:rPr>
        <w:t>;</w:t>
      </w:r>
    </w:p>
    <w:p w:rsidR="00AA1855" w:rsidRPr="00957486" w:rsidRDefault="00AA1855" w:rsidP="00AA1855">
      <w:pPr>
        <w:ind w:firstLine="567"/>
        <w:jc w:val="both"/>
        <w:rPr>
          <w:color w:val="000000"/>
          <w:szCs w:val="24"/>
        </w:rPr>
      </w:pPr>
      <w:r w:rsidRPr="00957486">
        <w:rPr>
          <w:color w:val="000000"/>
          <w:szCs w:val="24"/>
        </w:rPr>
        <w:t xml:space="preserve">на 165 000 рублей </w:t>
      </w:r>
      <w:r>
        <w:rPr>
          <w:color w:val="000000"/>
          <w:szCs w:val="24"/>
        </w:rPr>
        <w:t xml:space="preserve">(на 6,4 %) </w:t>
      </w:r>
      <w:r w:rsidRPr="00957486">
        <w:rPr>
          <w:color w:val="000000"/>
          <w:szCs w:val="24"/>
        </w:rPr>
        <w:t>увеличены ассигнования на представительские и иные прочие расходы администрации Артемовского городского округа;</w:t>
      </w:r>
    </w:p>
    <w:p w:rsidR="00AA1855" w:rsidRDefault="00AA1855" w:rsidP="00AA1855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7 153 401,21 рублей (на 123,8 %) увеличены </w:t>
      </w:r>
      <w:r w:rsidRPr="00957486">
        <w:rPr>
          <w:color w:val="000000"/>
          <w:szCs w:val="24"/>
        </w:rPr>
        <w:t xml:space="preserve">ассигнования на </w:t>
      </w:r>
      <w:r>
        <w:rPr>
          <w:color w:val="000000"/>
          <w:szCs w:val="24"/>
        </w:rPr>
        <w:t>и</w:t>
      </w:r>
      <w:r w:rsidRPr="00957486">
        <w:rPr>
          <w:color w:val="000000"/>
          <w:szCs w:val="24"/>
        </w:rPr>
        <w:t>сполнение судебных актов по искам к Артемовскому городскому округу</w:t>
      </w:r>
      <w:r>
        <w:rPr>
          <w:color w:val="000000"/>
          <w:szCs w:val="24"/>
        </w:rPr>
        <w:t>;</w:t>
      </w:r>
    </w:p>
    <w:p w:rsidR="00AA1855" w:rsidRPr="00957486" w:rsidRDefault="00AA1855" w:rsidP="00AA1855">
      <w:pPr>
        <w:ind w:firstLine="567"/>
        <w:jc w:val="both"/>
        <w:rPr>
          <w:color w:val="000000"/>
          <w:szCs w:val="24"/>
        </w:rPr>
      </w:pPr>
      <w:r w:rsidRPr="00957486">
        <w:rPr>
          <w:color w:val="000000"/>
          <w:szCs w:val="24"/>
        </w:rPr>
        <w:t>ассигнования на прочие выплаты по обязательствам</w:t>
      </w:r>
      <w:r>
        <w:rPr>
          <w:color w:val="000000"/>
          <w:szCs w:val="24"/>
        </w:rPr>
        <w:t xml:space="preserve"> </w:t>
      </w:r>
      <w:r w:rsidRPr="00957486">
        <w:rPr>
          <w:color w:val="000000"/>
          <w:szCs w:val="24"/>
        </w:rPr>
        <w:t xml:space="preserve">администрации Артемовского городского округа </w:t>
      </w:r>
      <w:r>
        <w:rPr>
          <w:color w:val="000000"/>
          <w:szCs w:val="24"/>
        </w:rPr>
        <w:t xml:space="preserve">увеличены </w:t>
      </w:r>
      <w:r w:rsidRPr="00957486">
        <w:rPr>
          <w:color w:val="000000"/>
          <w:szCs w:val="24"/>
        </w:rPr>
        <w:t>на 157 186,08 рублей (на 4,4 %);</w:t>
      </w:r>
    </w:p>
    <w:p w:rsidR="00AA1855" w:rsidRDefault="00AA1855" w:rsidP="00AA1855">
      <w:pPr>
        <w:ind w:firstLine="567"/>
        <w:jc w:val="both"/>
        <w:rPr>
          <w:color w:val="000000"/>
          <w:szCs w:val="24"/>
        </w:rPr>
      </w:pPr>
      <w:r w:rsidRPr="00957486">
        <w:rPr>
          <w:color w:val="000000"/>
          <w:szCs w:val="24"/>
        </w:rPr>
        <w:t xml:space="preserve">планируются ассигнования </w:t>
      </w:r>
      <w:r>
        <w:rPr>
          <w:color w:val="000000"/>
          <w:szCs w:val="24"/>
        </w:rPr>
        <w:t>на п</w:t>
      </w:r>
      <w:r w:rsidRPr="00957486">
        <w:rPr>
          <w:color w:val="000000"/>
          <w:szCs w:val="24"/>
        </w:rPr>
        <w:t xml:space="preserve">риобретение наградной атрибутики в размере </w:t>
      </w:r>
      <w:r>
        <w:rPr>
          <w:color w:val="000000"/>
          <w:szCs w:val="24"/>
        </w:rPr>
        <w:t>1 012 978,00 рублей;</w:t>
      </w:r>
    </w:p>
    <w:p w:rsidR="00AA1855" w:rsidRDefault="00AA1855" w:rsidP="00AA1855">
      <w:pPr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 xml:space="preserve">расходы </w:t>
      </w:r>
      <w:r w:rsidRPr="00781142">
        <w:rPr>
          <w:szCs w:val="24"/>
          <w:lang w:eastAsia="ar-SA"/>
        </w:rPr>
        <w:t>на обеспечение деятельности подведомственного администрации Артемовского городского окру</w:t>
      </w:r>
      <w:r w:rsidRPr="001B5815">
        <w:rPr>
          <w:szCs w:val="24"/>
          <w:lang w:eastAsia="ar-SA"/>
        </w:rPr>
        <w:t>га учреждения (МКУ «</w:t>
      </w:r>
      <w:r w:rsidRPr="001D547B">
        <w:rPr>
          <w:szCs w:val="24"/>
          <w:lang w:eastAsia="ar-SA"/>
        </w:rPr>
        <w:t xml:space="preserve">Административно-хозяйственной управление») </w:t>
      </w:r>
      <w:r>
        <w:rPr>
          <w:color w:val="000000"/>
          <w:szCs w:val="24"/>
        </w:rPr>
        <w:t xml:space="preserve">увеличены </w:t>
      </w:r>
      <w:r>
        <w:rPr>
          <w:szCs w:val="24"/>
          <w:lang w:eastAsia="ar-SA"/>
        </w:rPr>
        <w:t>на 2 303 098,80 рублей;</w:t>
      </w:r>
      <w:proofErr w:type="gramEnd"/>
    </w:p>
    <w:p w:rsidR="00AA1855" w:rsidRDefault="00AA1855" w:rsidP="00AA1855">
      <w:pPr>
        <w:ind w:firstLine="567"/>
        <w:jc w:val="both"/>
        <w:rPr>
          <w:szCs w:val="24"/>
        </w:rPr>
      </w:pPr>
      <w:r>
        <w:rPr>
          <w:szCs w:val="24"/>
        </w:rPr>
        <w:t xml:space="preserve">в связи с увеличением размера субвенции, распределенной в бюджет округа (Закон </w:t>
      </w:r>
      <w:r>
        <w:rPr>
          <w:rFonts w:eastAsiaTheme="minorHAnsi"/>
          <w:szCs w:val="24"/>
          <w:lang w:eastAsia="en-US"/>
        </w:rPr>
        <w:t>Приморского края от 30.03.2023 № 319-КЗ)</w:t>
      </w:r>
      <w:r>
        <w:rPr>
          <w:szCs w:val="24"/>
        </w:rPr>
        <w:t xml:space="preserve">, ассигнования на осуществление государственных </w:t>
      </w:r>
      <w:r>
        <w:rPr>
          <w:szCs w:val="24"/>
        </w:rPr>
        <w:lastRenderedPageBreak/>
        <w:t xml:space="preserve">полномочий по </w:t>
      </w:r>
      <w:r w:rsidRPr="00FB10C5">
        <w:rPr>
          <w:szCs w:val="24"/>
        </w:rPr>
        <w:t>организаци</w:t>
      </w:r>
      <w:r>
        <w:rPr>
          <w:szCs w:val="24"/>
        </w:rPr>
        <w:t>и</w:t>
      </w:r>
      <w:r w:rsidRPr="00FB10C5">
        <w:rPr>
          <w:szCs w:val="24"/>
        </w:rPr>
        <w:t xml:space="preserve"> мероприятий при осуществлении деятельности по обращению с животными без владельцев </w:t>
      </w:r>
      <w:r>
        <w:rPr>
          <w:color w:val="000000"/>
          <w:szCs w:val="24"/>
        </w:rPr>
        <w:t xml:space="preserve">увеличены </w:t>
      </w:r>
      <w:r>
        <w:rPr>
          <w:szCs w:val="24"/>
        </w:rPr>
        <w:t>на 2 031 637,16 рублей (на 33,2 %);</w:t>
      </w:r>
    </w:p>
    <w:p w:rsidR="00AA1855" w:rsidRDefault="00AA1855" w:rsidP="00AA1855">
      <w:pPr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ассигнования, запланированные </w:t>
      </w:r>
      <w:r w:rsidRPr="00F9350C">
        <w:rPr>
          <w:szCs w:val="24"/>
          <w:lang w:eastAsia="ar-SA"/>
        </w:rPr>
        <w:t>на выплату процентных платежей по муниципальным долговым обязательствам</w:t>
      </w:r>
      <w:r>
        <w:rPr>
          <w:szCs w:val="24"/>
          <w:lang w:eastAsia="ar-SA"/>
        </w:rPr>
        <w:t xml:space="preserve">, увеличены на 3 081 250,00 </w:t>
      </w:r>
      <w:r w:rsidRPr="00F9350C">
        <w:rPr>
          <w:szCs w:val="24"/>
          <w:lang w:eastAsia="ar-SA"/>
        </w:rPr>
        <w:t>рублей</w:t>
      </w:r>
      <w:r>
        <w:rPr>
          <w:szCs w:val="24"/>
          <w:lang w:eastAsia="ar-SA"/>
        </w:rPr>
        <w:t xml:space="preserve"> (в 29 раз);</w:t>
      </w:r>
    </w:p>
    <w:p w:rsidR="00AA1855" w:rsidRDefault="00AA1855" w:rsidP="00AA1855">
      <w:pPr>
        <w:ind w:firstLine="567"/>
        <w:jc w:val="both"/>
        <w:rPr>
          <w:szCs w:val="24"/>
        </w:rPr>
      </w:pPr>
      <w:proofErr w:type="gramStart"/>
      <w:r>
        <w:rPr>
          <w:szCs w:val="24"/>
          <w:lang w:eastAsia="ar-SA"/>
        </w:rPr>
        <w:t>ассигнования на п</w:t>
      </w:r>
      <w:r w:rsidRPr="007426EC">
        <w:rPr>
          <w:szCs w:val="24"/>
          <w:lang w:eastAsia="ar-SA"/>
        </w:rPr>
        <w:t>роведение мероприятий по подготовке к приему, размещению и питанию в пунктах временного размещения граждан, прибывших в экстренном массовом порядке, за счет средств резервного фонда Правительства Приморского края по ликвидации чрезвычайных ситуаций природного и техногенного характера</w:t>
      </w:r>
      <w:r>
        <w:rPr>
          <w:szCs w:val="24"/>
          <w:lang w:eastAsia="ar-SA"/>
        </w:rPr>
        <w:t xml:space="preserve"> </w:t>
      </w:r>
      <w:r>
        <w:rPr>
          <w:color w:val="000000"/>
          <w:szCs w:val="24"/>
        </w:rPr>
        <w:t xml:space="preserve">увеличены </w:t>
      </w:r>
      <w:r>
        <w:rPr>
          <w:szCs w:val="24"/>
          <w:lang w:eastAsia="ar-SA"/>
        </w:rPr>
        <w:t>на 5 467 250 рублей (ра</w:t>
      </w:r>
      <w:r w:rsidRPr="002970D5">
        <w:rPr>
          <w:szCs w:val="24"/>
        </w:rPr>
        <w:t>споряжение Правительства Приморского края от 03.05.2023 № 260-рп «О финансировании расходов из резервного фонда Правительства Приморского края по</w:t>
      </w:r>
      <w:proofErr w:type="gramEnd"/>
      <w:r w:rsidRPr="002970D5">
        <w:rPr>
          <w:szCs w:val="24"/>
        </w:rPr>
        <w:t xml:space="preserve"> ликвидации чрезвычайных ситуаций природного и техногенного характера»</w:t>
      </w:r>
      <w:r>
        <w:rPr>
          <w:szCs w:val="24"/>
        </w:rPr>
        <w:t>);</w:t>
      </w:r>
    </w:p>
    <w:p w:rsidR="00AA1855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б</w:t>
      </w:r>
      <w:r w:rsidRPr="00422EF8">
        <w:rPr>
          <w:rFonts w:eastAsiaTheme="minorHAnsi"/>
          <w:szCs w:val="24"/>
          <w:lang w:eastAsia="en-US"/>
        </w:rPr>
        <w:t xml:space="preserve">) в сторону </w:t>
      </w:r>
      <w:r>
        <w:rPr>
          <w:rFonts w:eastAsiaTheme="minorHAnsi"/>
          <w:szCs w:val="24"/>
          <w:lang w:eastAsia="en-US"/>
        </w:rPr>
        <w:t>уменьшения на 5 880 751,74</w:t>
      </w:r>
      <w:r w:rsidRPr="00422EF8">
        <w:rPr>
          <w:rFonts w:eastAsiaTheme="minorHAnsi"/>
          <w:szCs w:val="24"/>
          <w:lang w:eastAsia="en-US"/>
        </w:rPr>
        <w:t xml:space="preserve"> рублей, из них:</w:t>
      </w:r>
    </w:p>
    <w:p w:rsidR="00AA1855" w:rsidRDefault="00AA1855" w:rsidP="00AA1855">
      <w:pPr>
        <w:ind w:firstLine="567"/>
        <w:jc w:val="both"/>
        <w:rPr>
          <w:szCs w:val="24"/>
          <w:lang w:eastAsia="ar-SA"/>
        </w:rPr>
      </w:pPr>
      <w:r>
        <w:rPr>
          <w:rFonts w:eastAsiaTheme="minorHAnsi"/>
          <w:szCs w:val="24"/>
          <w:lang w:eastAsia="en-US"/>
        </w:rPr>
        <w:t>ассигнования, запланированные в бюджете округа на в</w:t>
      </w:r>
      <w:r w:rsidRPr="00E363B2">
        <w:rPr>
          <w:szCs w:val="24"/>
          <w:lang w:eastAsia="ar-SA"/>
        </w:rPr>
        <w:t>ыплат</w:t>
      </w:r>
      <w:r>
        <w:rPr>
          <w:szCs w:val="24"/>
          <w:lang w:eastAsia="ar-SA"/>
        </w:rPr>
        <w:t>у</w:t>
      </w:r>
      <w:r w:rsidRPr="00E363B2">
        <w:rPr>
          <w:szCs w:val="24"/>
          <w:lang w:eastAsia="ar-SA"/>
        </w:rPr>
        <w:t xml:space="preserve"> пенсии за выслугу лет муниципальным служащим Артемовского городско</w:t>
      </w:r>
      <w:r>
        <w:rPr>
          <w:szCs w:val="24"/>
          <w:lang w:eastAsia="ar-SA"/>
        </w:rPr>
        <w:t>го округа, уменьшаются 5 773 565,66 рублей (на 44,7 %);</w:t>
      </w:r>
    </w:p>
    <w:p w:rsidR="00AA1855" w:rsidRDefault="00AA1855" w:rsidP="00AA1855">
      <w:pPr>
        <w:ind w:firstLine="567"/>
        <w:jc w:val="both"/>
        <w:rPr>
          <w:color w:val="000000" w:themeColor="text1"/>
          <w:szCs w:val="24"/>
          <w:lang w:eastAsia="ar-SA"/>
        </w:rPr>
      </w:pPr>
      <w:r>
        <w:rPr>
          <w:color w:val="000000" w:themeColor="text1"/>
          <w:szCs w:val="24"/>
          <w:lang w:eastAsia="ar-SA"/>
        </w:rPr>
        <w:t xml:space="preserve">на </w:t>
      </w:r>
      <w:r w:rsidRPr="00957486">
        <w:rPr>
          <w:color w:val="000000" w:themeColor="text1"/>
          <w:szCs w:val="24"/>
          <w:lang w:eastAsia="ar-SA"/>
        </w:rPr>
        <w:t>107</w:t>
      </w:r>
      <w:r>
        <w:rPr>
          <w:color w:val="000000" w:themeColor="text1"/>
          <w:szCs w:val="24"/>
          <w:lang w:eastAsia="ar-SA"/>
        </w:rPr>
        <w:t> </w:t>
      </w:r>
      <w:r w:rsidRPr="00957486">
        <w:rPr>
          <w:color w:val="000000" w:themeColor="text1"/>
          <w:szCs w:val="24"/>
          <w:lang w:eastAsia="ar-SA"/>
        </w:rPr>
        <w:t>186</w:t>
      </w:r>
      <w:r>
        <w:rPr>
          <w:color w:val="000000" w:themeColor="text1"/>
          <w:szCs w:val="24"/>
          <w:lang w:eastAsia="ar-SA"/>
        </w:rPr>
        <w:t>,08 рублей уменьшены расходы на ф</w:t>
      </w:r>
      <w:r w:rsidRPr="004E0186">
        <w:rPr>
          <w:color w:val="000000" w:themeColor="text1"/>
          <w:szCs w:val="24"/>
          <w:lang w:eastAsia="ar-SA"/>
        </w:rPr>
        <w:t>инансовое обеспечение деятельности</w:t>
      </w:r>
      <w:r>
        <w:rPr>
          <w:color w:val="000000" w:themeColor="text1"/>
          <w:szCs w:val="24"/>
          <w:lang w:eastAsia="ar-SA"/>
        </w:rPr>
        <w:t xml:space="preserve"> администрации </w:t>
      </w:r>
      <w:r w:rsidRPr="004E0186">
        <w:rPr>
          <w:color w:val="000000" w:themeColor="text1"/>
          <w:szCs w:val="24"/>
          <w:lang w:eastAsia="ar-SA"/>
        </w:rPr>
        <w:t>Артемовского городского округа</w:t>
      </w:r>
      <w:r>
        <w:rPr>
          <w:color w:val="000000" w:themeColor="text1"/>
          <w:szCs w:val="24"/>
          <w:lang w:eastAsia="ar-SA"/>
        </w:rPr>
        <w:t>.</w:t>
      </w:r>
    </w:p>
    <w:p w:rsidR="00AA1855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color w:val="000000"/>
          <w:szCs w:val="24"/>
        </w:rPr>
        <w:t xml:space="preserve">Также проектом решения утверждается перераспределение средств резервного фонда администрации Артемовского городского округа, запланированных по подразделу 0111, на соответствующие разделы, подразделы </w:t>
      </w:r>
      <w:r>
        <w:rPr>
          <w:rFonts w:eastAsiaTheme="minorHAnsi"/>
          <w:szCs w:val="24"/>
          <w:lang w:eastAsia="en-US"/>
        </w:rPr>
        <w:t xml:space="preserve">классификации расходов бюджетов </w:t>
      </w:r>
      <w:r>
        <w:rPr>
          <w:color w:val="000000"/>
          <w:szCs w:val="24"/>
        </w:rPr>
        <w:t xml:space="preserve">в соответствии </w:t>
      </w:r>
      <w:r w:rsidR="00E72490">
        <w:rPr>
          <w:color w:val="000000"/>
          <w:szCs w:val="24"/>
        </w:rPr>
        <w:t xml:space="preserve">с </w:t>
      </w:r>
      <w:r>
        <w:rPr>
          <w:rFonts w:eastAsiaTheme="minorHAnsi"/>
          <w:szCs w:val="24"/>
          <w:lang w:eastAsia="en-US"/>
        </w:rPr>
        <w:t>отраслевой принадлежностью произведенных расходов.</w:t>
      </w:r>
    </w:p>
    <w:p w:rsidR="00AA1855" w:rsidRPr="00611C8E" w:rsidRDefault="00AA1855" w:rsidP="00DA3134">
      <w:pPr>
        <w:spacing w:before="60"/>
        <w:ind w:firstLine="567"/>
        <w:jc w:val="both"/>
        <w:rPr>
          <w:szCs w:val="24"/>
        </w:rPr>
      </w:pPr>
      <w:r w:rsidRPr="00611C8E">
        <w:rPr>
          <w:b/>
          <w:szCs w:val="24"/>
        </w:rPr>
        <w:t>Программная часть бюджета</w:t>
      </w:r>
      <w:r w:rsidRPr="00611C8E">
        <w:rPr>
          <w:szCs w:val="24"/>
        </w:rPr>
        <w:t xml:space="preserve"> на 2023 год корректируется в сторону увеличения на  183 653 001,53 рублей (на 3,9 %). Всего на исполнение муниципальных программ проектом бюджета планируются бюджетные ассигнования в объеме 4 873 089 121,91 рублей.</w:t>
      </w:r>
    </w:p>
    <w:p w:rsidR="00AA1855" w:rsidRPr="00611C8E" w:rsidRDefault="00AA1855" w:rsidP="00AA1855">
      <w:pPr>
        <w:ind w:firstLine="567"/>
        <w:jc w:val="both"/>
      </w:pPr>
      <w:r w:rsidRPr="00611C8E">
        <w:rPr>
          <w:szCs w:val="24"/>
        </w:rPr>
        <w:t>Изменяется финансовое обеспечение следующих муниципальных программ:</w:t>
      </w:r>
    </w:p>
    <w:p w:rsidR="00AA1855" w:rsidRPr="00611C8E" w:rsidRDefault="00E72490" w:rsidP="00AA1855">
      <w:pPr>
        <w:autoSpaceDE w:val="0"/>
        <w:autoSpaceDN w:val="0"/>
        <w:adjustRightInd w:val="0"/>
        <w:ind w:left="7080"/>
        <w:jc w:val="both"/>
        <w:rPr>
          <w:sz w:val="20"/>
        </w:rPr>
      </w:pPr>
      <w:r>
        <w:t xml:space="preserve">              </w:t>
      </w:r>
      <w:r w:rsidR="00AA1855" w:rsidRPr="00611C8E">
        <w:rPr>
          <w:sz w:val="20"/>
        </w:rPr>
        <w:t xml:space="preserve">Таблица 5 </w:t>
      </w:r>
      <w:r>
        <w:rPr>
          <w:sz w:val="20"/>
        </w:rPr>
        <w:t>(</w:t>
      </w:r>
      <w:r w:rsidR="00AA1855" w:rsidRPr="00611C8E">
        <w:rPr>
          <w:sz w:val="20"/>
        </w:rPr>
        <w:t>рублей</w:t>
      </w:r>
      <w:r>
        <w:rPr>
          <w:sz w:val="20"/>
        </w:rPr>
        <w:t>)</w:t>
      </w:r>
    </w:p>
    <w:tbl>
      <w:tblPr>
        <w:tblW w:w="4968" w:type="pct"/>
        <w:tblLook w:val="04A0" w:firstRow="1" w:lastRow="0" w:firstColumn="1" w:lastColumn="0" w:noHBand="0" w:noVBand="1"/>
      </w:tblPr>
      <w:tblGrid>
        <w:gridCol w:w="518"/>
        <w:gridCol w:w="4690"/>
        <w:gridCol w:w="1645"/>
        <w:gridCol w:w="1581"/>
        <w:gridCol w:w="1498"/>
      </w:tblGrid>
      <w:tr w:rsidR="00AA1855" w:rsidRPr="00611C8E" w:rsidTr="00E72490">
        <w:trPr>
          <w:trHeight w:val="20"/>
          <w:tblHeader/>
        </w:trPr>
        <w:tc>
          <w:tcPr>
            <w:tcW w:w="2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18"/>
              <w:jc w:val="center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Наименование МП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855" w:rsidRPr="00611C8E" w:rsidRDefault="00AA1855" w:rsidP="00E72490">
            <w:pPr>
              <w:ind w:right="23"/>
              <w:jc w:val="center"/>
              <w:rPr>
                <w:sz w:val="18"/>
                <w:szCs w:val="18"/>
              </w:rPr>
            </w:pPr>
            <w:r w:rsidRPr="00611C8E">
              <w:rPr>
                <w:sz w:val="18"/>
                <w:szCs w:val="18"/>
              </w:rPr>
              <w:t xml:space="preserve">Утверждено решением Думы АГО от 08.12.2022 </w:t>
            </w:r>
          </w:p>
          <w:p w:rsidR="00AA1855" w:rsidRPr="00611C8E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</w:rPr>
              <w:t>№ 52 (в ред. от 28.02.2023)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611C8E">
              <w:rPr>
                <w:sz w:val="18"/>
                <w:szCs w:val="18"/>
                <w:lang w:eastAsia="en-US"/>
              </w:rPr>
              <w:t>Предлагаемые</w:t>
            </w:r>
            <w:proofErr w:type="gramEnd"/>
            <w:r w:rsidRPr="00611C8E">
              <w:rPr>
                <w:sz w:val="18"/>
                <w:szCs w:val="18"/>
                <w:lang w:eastAsia="en-US"/>
              </w:rPr>
              <w:t xml:space="preserve"> проектом </w:t>
            </w:r>
          </w:p>
          <w:p w:rsidR="00AA1855" w:rsidRPr="00611C8E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 xml:space="preserve">решения </w:t>
            </w:r>
          </w:p>
          <w:p w:rsidR="00AA1855" w:rsidRPr="00611C8E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План на 2023 год с учетом предлагаемых изменений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«Развитие и модернизация образования Артемовского городского округа»,</w:t>
            </w:r>
          </w:p>
          <w:p w:rsidR="00AA1855" w:rsidRPr="00611C8E" w:rsidRDefault="00AA1855" w:rsidP="00E72490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2 793 688 526,60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+7 705 410,05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2 801 393 936,65</w:t>
            </w:r>
          </w:p>
        </w:tc>
      </w:tr>
      <w:tr w:rsidR="00AA1855" w:rsidRPr="00611C8E" w:rsidTr="00E7249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Материально-техническое обеспечение муниципальных образовательных организаций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40 400 000,00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+10 453 588,11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50 853 588,11</w:t>
            </w:r>
          </w:p>
        </w:tc>
      </w:tr>
      <w:tr w:rsidR="00AA1855" w:rsidRPr="00611C8E" w:rsidTr="00E72490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29 830 060,78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-9 748 178,06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20 081 882,72</w:t>
            </w:r>
          </w:p>
        </w:tc>
      </w:tr>
      <w:tr w:rsidR="00AA1855" w:rsidRPr="00611C8E" w:rsidTr="00E7249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Реализация образовательных программ в муниципальных образовательных организациях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2 227 567 102,31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+1 046 592,00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2 228 613 694,31</w:t>
            </w:r>
          </w:p>
        </w:tc>
      </w:tr>
      <w:tr w:rsidR="00AA1855" w:rsidRPr="00611C8E" w:rsidTr="00E7249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Создание условий для получения качественного образования в муниципальных образовательных организациях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131 420 169,00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+5 953 408,00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137 373 577,00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«Профилактика терроризма и экстремизма, обеспечение защиты населения от чрезвычайных ситуаций на территории Артемовского городского округа»,</w:t>
            </w:r>
          </w:p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26 322 428,93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+16 694 433,82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43 016 862,75</w:t>
            </w:r>
          </w:p>
        </w:tc>
      </w:tr>
      <w:tr w:rsidR="00AA1855" w:rsidRPr="00611C8E" w:rsidTr="00E72490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574906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МКУ по делам ГОЧС и ПБ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22 808 523,57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+16 394 433,82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39 202 957,39</w:t>
            </w:r>
          </w:p>
        </w:tc>
      </w:tr>
      <w:tr w:rsidR="00AA1855" w:rsidRPr="00611C8E" w:rsidTr="00E7249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Мероприятия по обеспечению безопасности населения, направленные на предотвращение или ослабление поражающих воздействий чрезвычайных ситуаций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850 000,00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«Содержание муниципального жилищного фонда Артемовского городского округа», </w:t>
            </w:r>
          </w:p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lastRenderedPageBreak/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57 100 449,06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+13 493 277,01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70 593 726,07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Приведение муниципального жилищного фонда в соответствие с требованиями действующего законодательства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39 871 888,05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-2 506 722,99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37 365 165,06</w:t>
            </w:r>
          </w:p>
        </w:tc>
      </w:tr>
      <w:tr w:rsidR="00AA1855" w:rsidRPr="00611C8E" w:rsidTr="00E72490">
        <w:trPr>
          <w:trHeight w:val="393"/>
        </w:trPr>
        <w:tc>
          <w:tcPr>
            <w:tcW w:w="2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tabs>
                <w:tab w:val="left" w:pos="1263"/>
              </w:tabs>
              <w:autoSpaceDE w:val="0"/>
              <w:autoSpaceDN w:val="0"/>
              <w:adjustRightInd w:val="0"/>
              <w:ind w:left="295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Создание условий для управления многоквартирными домами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4 284 260,20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+16 000 000,00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20 284 260,20</w:t>
            </w:r>
          </w:p>
        </w:tc>
      </w:tr>
      <w:tr w:rsidR="00AA1855" w:rsidRPr="00611C8E" w:rsidTr="00E72490">
        <w:trPr>
          <w:trHeight w:val="641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«Формирование современной городской среды Артемовского городского округа», </w:t>
            </w:r>
          </w:p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191 937 823,24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+106 000 000,00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297 937 823,24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59 162 076,58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+106 000 000,00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165 162 076,58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sz w:val="18"/>
                <w:szCs w:val="18"/>
                <w:lang w:eastAsia="en-US"/>
              </w:rPr>
              <w:t>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домов»,</w:t>
            </w:r>
          </w:p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24 389 656,95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+3 254 938,79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27 644 595,74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Обеспечение земельных участков инженерной инфраструктурой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16 809 684,95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+3 254 938,79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20 064 623,74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55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5C77C7">
              <w:rPr>
                <w:b/>
                <w:bCs/>
                <w:sz w:val="18"/>
                <w:szCs w:val="18"/>
                <w:lang w:eastAsia="en-US"/>
              </w:rPr>
              <w:t>Организация градостроительной деятельности Ар</w:t>
            </w:r>
            <w:r>
              <w:rPr>
                <w:b/>
                <w:bCs/>
                <w:sz w:val="18"/>
                <w:szCs w:val="18"/>
                <w:lang w:eastAsia="en-US"/>
              </w:rPr>
              <w:t>темовского городского округа»,</w:t>
            </w:r>
          </w:p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69 337 188,48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+4 328 351,53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73 665 540,01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5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1"/>
              <w:rPr>
                <w:b/>
                <w:sz w:val="18"/>
                <w:szCs w:val="18"/>
                <w:lang w:eastAsia="en-US"/>
              </w:rPr>
            </w:pPr>
            <w:r w:rsidRPr="005C77C7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5C77C7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5C77C7">
              <w:rPr>
                <w:sz w:val="18"/>
                <w:szCs w:val="18"/>
                <w:lang w:eastAsia="en-US"/>
              </w:rPr>
              <w:t>49 622 889,73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5C77C7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5C77C7">
              <w:rPr>
                <w:bCs/>
                <w:sz w:val="18"/>
                <w:szCs w:val="18"/>
                <w:lang w:eastAsia="en-US"/>
              </w:rPr>
              <w:t>+4 328 351,53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5C77C7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5C77C7">
              <w:rPr>
                <w:sz w:val="18"/>
                <w:szCs w:val="18"/>
                <w:lang w:eastAsia="en-US"/>
              </w:rPr>
              <w:t>53 951 241,26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55" w:rsidRPr="00611C8E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sz w:val="18"/>
                <w:szCs w:val="18"/>
                <w:lang w:eastAsia="en-US"/>
              </w:rPr>
              <w:t>«Управление средствами бюджета Артемовского городского округа»,</w:t>
            </w:r>
          </w:p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25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31 697 853,44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31 697 853,44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1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Обеспечение взаимодействия в едином информационном пространстве муниципальных учреждений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5 701 416,00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+330 000,00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6 031 416,00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1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Обеспечение деятельности  органов администрации Артемовского городского округа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25 996 437,44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-330 000,00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25 666 437,44</w:t>
            </w:r>
          </w:p>
        </w:tc>
      </w:tr>
      <w:tr w:rsidR="00AA1855" w:rsidRPr="00611C8E" w:rsidTr="00E72490">
        <w:trPr>
          <w:trHeight w:val="651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tabs>
                <w:tab w:val="center" w:pos="187"/>
              </w:tabs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«Развитие культуры в Артемовском городском округе»,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463 870 428,66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+15 212 000,00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479 082 428,66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Организация предоставления дополнительного образования в сфере культуры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167 231 618,97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-1 481 623,00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165 749 995,97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Обеспечение населения услугами учреждений культуры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105 405 906,97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+4 234 632,92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109 640 539,89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Обеспечение населения музейными услугами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14 449 034,26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+226 750,00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14 675 784,26</w:t>
            </w:r>
          </w:p>
        </w:tc>
      </w:tr>
      <w:tr w:rsidR="00AA1855" w:rsidRPr="00611C8E" w:rsidTr="00E72490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Проведение ремонтных работ в муниципальных казённых учреждениях культуры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67 855 460,00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+833 623,00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68 689 083,00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Подготовка территорий общего пользования для проведения зимних праздничных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421 440,47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+3 467 971,09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3 889 411,56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tabs>
                <w:tab w:val="left" w:pos="1617"/>
              </w:tabs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Федеральный проект «Культурная среда»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73 175 136,36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+7 930 645,99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81 105 782,35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D087C">
              <w:rPr>
                <w:b/>
                <w:bCs/>
                <w:sz w:val="18"/>
                <w:szCs w:val="18"/>
                <w:lang w:eastAsia="en-US"/>
              </w:rPr>
              <w:t>Развитие малого и среднего предпринимательства на территории Артемовско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го городского округа»,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10 735 057,72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+1 080 000,00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11 815 057,72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8D087C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8D087C">
              <w:rPr>
                <w:bCs/>
                <w:sz w:val="18"/>
                <w:szCs w:val="18"/>
                <w:lang w:eastAsia="en-US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4 600 000,00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+1 080 000,00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5 680 000,00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D087C">
              <w:rPr>
                <w:b/>
                <w:bCs/>
                <w:sz w:val="18"/>
                <w:szCs w:val="18"/>
                <w:lang w:eastAsia="en-US"/>
              </w:rPr>
              <w:t>Поддержка социально ориентированных некоммерческих организаций в Артемовском городском округе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»,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3 030 005,36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+764 628,55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3 794 633,91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8D087C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8D087C">
              <w:rPr>
                <w:bCs/>
                <w:sz w:val="18"/>
                <w:szCs w:val="18"/>
                <w:lang w:eastAsia="en-US"/>
              </w:rPr>
              <w:t>Оказание финансовой поддержки социально ориентированным некоммерческим организациям Артемовского городского округа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+764 628,55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D087C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1 464 628,55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«Осуществление дорожной деятельности на автомобильных дорогах общего пользования местного значения Артемовского городского округа»,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358 876 460,49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358 876 460,49</w:t>
            </w:r>
          </w:p>
        </w:tc>
      </w:tr>
      <w:tr w:rsidR="00AA1855" w:rsidRPr="00611C8E" w:rsidTr="00E7249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 xml:space="preserve">Ремонт и содержание автомобильных дорог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88 970 408,54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+2 737 109,71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91 707 518,25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Строительство, реконструкция, капитальный ремонт автомобильных дорог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116 400 824,83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shd w:val="clear" w:color="auto" w:fill="FFFFFF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-2 737 109,71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113 663 715,12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sz w:val="18"/>
                <w:szCs w:val="18"/>
                <w:lang w:eastAsia="en-US"/>
              </w:rPr>
              <w:t xml:space="preserve">«Развитие физической культуры и спорта в Артемовском городском округе», </w:t>
            </w:r>
          </w:p>
          <w:p w:rsidR="00AA1855" w:rsidRPr="00611C8E" w:rsidRDefault="00AA1855" w:rsidP="00E72490">
            <w:pPr>
              <w:shd w:val="clear" w:color="auto" w:fill="FFFFFF"/>
              <w:ind w:left="34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169 408 941,75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+9 220 181,50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178 629 123,25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 в области физической культуры и спорта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105 188 838,60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+8 572 095,00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113 760 933,60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18"/>
              <w:rPr>
                <w:sz w:val="18"/>
                <w:szCs w:val="18"/>
                <w:lang w:eastAsia="en-US"/>
              </w:rPr>
            </w:pPr>
            <w:r w:rsidRPr="00611C8E">
              <w:rPr>
                <w:sz w:val="18"/>
                <w:szCs w:val="18"/>
                <w:lang w:eastAsia="en-US"/>
              </w:rPr>
              <w:t>Обеспечение деятельности (оказание услуг, выполнение работ) муниципальных учреждений, осуществляющих спортивную подготовку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56 927 863,93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+648 086,50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57 575 950,43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sz w:val="18"/>
                <w:szCs w:val="18"/>
                <w:lang w:eastAsia="en-US"/>
              </w:rPr>
              <w:t>«Обеспечение жильем молодых семей Артемовского городского округа»,</w:t>
            </w: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44 867 554,72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+32 492,78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44 900 047,50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318"/>
              <w:jc w:val="both"/>
              <w:rPr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Содействие в решении жилищной проблемы молодых семей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8E719E">
              <w:rPr>
                <w:sz w:val="18"/>
                <w:szCs w:val="18"/>
                <w:lang w:eastAsia="en-US"/>
              </w:rPr>
              <w:t>44 867 554,72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8E719E">
              <w:rPr>
                <w:bCs/>
                <w:sz w:val="18"/>
                <w:szCs w:val="18"/>
                <w:lang w:eastAsia="en-US"/>
              </w:rPr>
              <w:t>+32 492,78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8E719E">
              <w:rPr>
                <w:sz w:val="18"/>
                <w:szCs w:val="18"/>
                <w:lang w:eastAsia="en-US"/>
              </w:rPr>
              <w:t>44 900 047,50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Default="00AA1855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</w:t>
            </w:r>
            <w:r w:rsidRPr="008E719E">
              <w:rPr>
                <w:b/>
                <w:sz w:val="18"/>
                <w:szCs w:val="18"/>
                <w:lang w:eastAsia="en-US"/>
              </w:rPr>
              <w:t>Переселение граждан из аварийного жилищного фонда Артемовского городского округа на 2020-2023 годы</w:t>
            </w:r>
            <w:r>
              <w:rPr>
                <w:b/>
                <w:sz w:val="18"/>
                <w:szCs w:val="18"/>
                <w:lang w:eastAsia="en-US"/>
              </w:rPr>
              <w:t xml:space="preserve">», </w:t>
            </w:r>
          </w:p>
          <w:p w:rsidR="00AA1855" w:rsidRPr="008E719E" w:rsidRDefault="00AA1855" w:rsidP="00E72490">
            <w:pPr>
              <w:shd w:val="clear" w:color="auto" w:fill="FFFFFF"/>
              <w:jc w:val="both"/>
              <w:rPr>
                <w:b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+510 667,50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510 667,50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8E719E" w:rsidRDefault="00AA1855" w:rsidP="00E72490">
            <w:pPr>
              <w:shd w:val="clear" w:color="auto" w:fill="FFFFFF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8E719E">
              <w:rPr>
                <w:bCs/>
                <w:sz w:val="18"/>
                <w:szCs w:val="18"/>
                <w:lang w:eastAsia="en-US"/>
              </w:rPr>
              <w:t xml:space="preserve">Федеральный проект </w:t>
            </w:r>
            <w:r>
              <w:rPr>
                <w:bCs/>
                <w:sz w:val="18"/>
                <w:szCs w:val="18"/>
                <w:lang w:eastAsia="en-US"/>
              </w:rPr>
              <w:t>«</w:t>
            </w:r>
            <w:r w:rsidRPr="008E719E">
              <w:rPr>
                <w:bCs/>
                <w:sz w:val="18"/>
                <w:szCs w:val="18"/>
                <w:lang w:eastAsia="en-US"/>
              </w:rPr>
              <w:t>Обеспечение устойчивого сокращения непригодного для проживания жилищно</w:t>
            </w:r>
            <w:r>
              <w:rPr>
                <w:bCs/>
                <w:sz w:val="18"/>
                <w:szCs w:val="18"/>
                <w:lang w:eastAsia="en-US"/>
              </w:rPr>
              <w:t>го фонда»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ind w:left="318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jc w:val="right"/>
              <w:rPr>
                <w:sz w:val="18"/>
                <w:szCs w:val="18"/>
                <w:lang w:eastAsia="en-US"/>
              </w:rPr>
            </w:pPr>
            <w:r w:rsidRPr="008E719E">
              <w:rPr>
                <w:sz w:val="18"/>
                <w:szCs w:val="18"/>
                <w:lang w:eastAsia="en-US"/>
              </w:rPr>
              <w:t>+510 667,50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8E719E">
              <w:rPr>
                <w:sz w:val="18"/>
                <w:szCs w:val="18"/>
                <w:lang w:eastAsia="en-US"/>
              </w:rPr>
              <w:t>510 667,50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«Развитие информационного общества в Артемовском городском округе»,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24 708 278,06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+3 516 620,00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28 224 898,06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 xml:space="preserve">Создание </w:t>
            </w:r>
            <w:proofErr w:type="gramStart"/>
            <w:r w:rsidRPr="00611C8E">
              <w:rPr>
                <w:bCs/>
                <w:sz w:val="18"/>
                <w:szCs w:val="18"/>
                <w:lang w:eastAsia="en-US"/>
              </w:rPr>
              <w:t>в Артемовском городском округе условий для обеспечения конституционного права граждан на доступ к информации о деятельности</w:t>
            </w:r>
            <w:proofErr w:type="gramEnd"/>
            <w:r w:rsidRPr="00611C8E">
              <w:rPr>
                <w:bCs/>
                <w:sz w:val="18"/>
                <w:szCs w:val="18"/>
                <w:lang w:eastAsia="en-US"/>
              </w:rPr>
              <w:t xml:space="preserve"> органов местного самоуправления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11 887 629,87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+3 149 920,00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15 037 549,87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12 820 648,19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+366 700,00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13 187 348,19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E719E">
              <w:rPr>
                <w:b/>
                <w:bCs/>
                <w:sz w:val="18"/>
                <w:szCs w:val="18"/>
                <w:lang w:eastAsia="en-US"/>
              </w:rPr>
              <w:t>Создание и развитие энергетической инфраструктуры в жилищно-коммунальной сфере Артемовского го</w:t>
            </w:r>
            <w:r>
              <w:rPr>
                <w:b/>
                <w:bCs/>
                <w:sz w:val="18"/>
                <w:szCs w:val="18"/>
                <w:lang w:eastAsia="en-US"/>
              </w:rPr>
              <w:t>родского округа»,</w:t>
            </w: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143 460 132,80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-420 000,00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143 040 132,80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8E719E" w:rsidRDefault="00AA1855" w:rsidP="00E72490">
            <w:pPr>
              <w:shd w:val="clear" w:color="auto" w:fill="FFFFFF"/>
              <w:ind w:left="295"/>
              <w:jc w:val="both"/>
              <w:rPr>
                <w:bCs/>
                <w:sz w:val="18"/>
                <w:szCs w:val="18"/>
                <w:lang w:eastAsia="en-US"/>
              </w:rPr>
            </w:pPr>
            <w:r w:rsidRPr="008E719E">
              <w:rPr>
                <w:bCs/>
                <w:sz w:val="18"/>
                <w:szCs w:val="18"/>
                <w:lang w:eastAsia="en-US"/>
              </w:rPr>
              <w:t>Обеспечение надлежащей эксплуатации объектов электроснабжения многоквартирных и жилых домов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1 000 000,00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-420 000,00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8E719E" w:rsidRDefault="00AA1855" w:rsidP="00E72490">
            <w:pPr>
              <w:widowControl w:val="0"/>
              <w:autoSpaceDE w:val="0"/>
              <w:autoSpaceDN w:val="0"/>
              <w:adjustRightInd w:val="0"/>
              <w:ind w:left="295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580 000,00</w:t>
            </w:r>
          </w:p>
        </w:tc>
      </w:tr>
      <w:tr w:rsidR="00AA1855" w:rsidRPr="00611C8E" w:rsidTr="00E72490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tabs>
                <w:tab w:val="center" w:pos="170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«Управление муниципальным имуществом и земельными ресурсами Артемовского городского округа», </w:t>
            </w:r>
          </w:p>
          <w:p w:rsidR="00AA1855" w:rsidRPr="00611C8E" w:rsidRDefault="00AA1855" w:rsidP="00E72490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611C8E">
              <w:rPr>
                <w:b/>
                <w:bCs/>
                <w:sz w:val="18"/>
                <w:szCs w:val="18"/>
                <w:lang w:eastAsia="en-US"/>
              </w:rPr>
              <w:t xml:space="preserve">в том числе изменение по комплексам процессных мероприятий: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34 778 137,26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+2 260 000,00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37 038 137,26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611C8E" w:rsidRDefault="00AA1855" w:rsidP="00E72490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1C8E">
              <w:rPr>
                <w:bCs/>
                <w:sz w:val="18"/>
                <w:szCs w:val="18"/>
                <w:lang w:eastAsia="en-US"/>
              </w:rPr>
              <w:t>Оценка стоимости имущества, признание прав и регулирование отношений по муниципальной собственности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640 000,00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+1 505 000,00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611C8E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2 145 000,00</w:t>
            </w:r>
          </w:p>
        </w:tc>
      </w:tr>
      <w:tr w:rsidR="00AA1855" w:rsidRPr="00611C8E" w:rsidTr="00E7249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611C8E" w:rsidRDefault="00AA1855" w:rsidP="00E72490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611C8E" w:rsidRDefault="00AA1855" w:rsidP="00E72490">
            <w:pPr>
              <w:widowControl w:val="0"/>
              <w:tabs>
                <w:tab w:val="left" w:pos="2907"/>
              </w:tabs>
              <w:autoSpaceDE w:val="0"/>
              <w:autoSpaceDN w:val="0"/>
              <w:adjustRightInd w:val="0"/>
              <w:ind w:left="318"/>
              <w:jc w:val="both"/>
              <w:rPr>
                <w:bCs/>
                <w:sz w:val="18"/>
                <w:szCs w:val="18"/>
                <w:lang w:eastAsia="en-US"/>
              </w:rPr>
            </w:pPr>
            <w:r w:rsidRPr="00332EC6">
              <w:rPr>
                <w:bCs/>
                <w:sz w:val="18"/>
                <w:szCs w:val="18"/>
                <w:lang w:eastAsia="en-US"/>
              </w:rPr>
              <w:t>Увеличение муниципального имущества за счет признания бесхозяйного имущества муниципальной собственностью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332EC6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Default="00AA1855" w:rsidP="00E72490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+755 000,00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332EC6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755 000,00</w:t>
            </w:r>
          </w:p>
        </w:tc>
      </w:tr>
    </w:tbl>
    <w:p w:rsidR="00AA1855" w:rsidRPr="003A28BC" w:rsidRDefault="00AA1855" w:rsidP="00AA1855">
      <w:pPr>
        <w:shd w:val="clear" w:color="auto" w:fill="FFFFFF"/>
        <w:autoSpaceDE w:val="0"/>
        <w:autoSpaceDN w:val="0"/>
        <w:adjustRightInd w:val="0"/>
        <w:ind w:left="7080"/>
        <w:jc w:val="both"/>
        <w:rPr>
          <w:color w:val="FF0000"/>
          <w:sz w:val="18"/>
          <w:szCs w:val="18"/>
        </w:rPr>
      </w:pPr>
    </w:p>
    <w:p w:rsidR="00AA1855" w:rsidRPr="001E334C" w:rsidRDefault="00AA1855" w:rsidP="00AA1855">
      <w:pPr>
        <w:suppressAutoHyphens/>
        <w:ind w:firstLine="567"/>
        <w:jc w:val="both"/>
        <w:rPr>
          <w:rFonts w:eastAsiaTheme="minorHAnsi"/>
          <w:szCs w:val="24"/>
          <w:lang w:eastAsia="en-US"/>
        </w:rPr>
      </w:pPr>
      <w:r w:rsidRPr="001E334C">
        <w:rPr>
          <w:rFonts w:eastAsiaTheme="minorHAnsi"/>
          <w:szCs w:val="24"/>
          <w:lang w:eastAsia="en-US"/>
        </w:rPr>
        <w:t xml:space="preserve">За счет распределенных в бюджет округа межбюджетных трансфертов, имеющих целевое </w:t>
      </w:r>
      <w:r>
        <w:rPr>
          <w:rFonts w:eastAsiaTheme="minorHAnsi"/>
          <w:szCs w:val="24"/>
          <w:lang w:eastAsia="en-US"/>
        </w:rPr>
        <w:t>назначение</w:t>
      </w:r>
      <w:r w:rsidRPr="001E334C">
        <w:rPr>
          <w:rFonts w:eastAsiaTheme="minorHAnsi"/>
          <w:szCs w:val="24"/>
          <w:lang w:eastAsia="en-US"/>
        </w:rPr>
        <w:t>, произведено изменение плановых назначений по расходам на 2023 год по следующим шести муниципальным программам:</w:t>
      </w:r>
    </w:p>
    <w:p w:rsidR="00AA1855" w:rsidRPr="001E334C" w:rsidRDefault="00AA1855" w:rsidP="00AA1855">
      <w:pPr>
        <w:ind w:right="-1" w:firstLine="567"/>
        <w:jc w:val="both"/>
        <w:rPr>
          <w:szCs w:val="24"/>
        </w:rPr>
      </w:pPr>
      <w:r w:rsidRPr="001E334C">
        <w:rPr>
          <w:szCs w:val="24"/>
        </w:rPr>
        <w:t>«Развитие и модернизация образования Артемовского городского округа» - увеличение на 705</w:t>
      </w:r>
      <w:r w:rsidRPr="001E334C">
        <w:rPr>
          <w:szCs w:val="24"/>
          <w:lang w:val="en-US"/>
        </w:rPr>
        <w:t> </w:t>
      </w:r>
      <w:r w:rsidRPr="001E334C">
        <w:rPr>
          <w:szCs w:val="24"/>
        </w:rPr>
        <w:t>410,05 рублей (на мероприятия по модернизации школьных систем образования);</w:t>
      </w:r>
    </w:p>
    <w:p w:rsidR="00AA1855" w:rsidRPr="001E334C" w:rsidRDefault="00AA1855" w:rsidP="00AA1855">
      <w:pPr>
        <w:widowControl w:val="0"/>
        <w:autoSpaceDE w:val="0"/>
        <w:autoSpaceDN w:val="0"/>
        <w:adjustRightInd w:val="0"/>
        <w:ind w:left="25" w:firstLine="542"/>
        <w:jc w:val="both"/>
        <w:rPr>
          <w:rFonts w:eastAsiaTheme="minorHAnsi"/>
          <w:szCs w:val="24"/>
          <w:lang w:eastAsia="en-US"/>
        </w:rPr>
      </w:pPr>
      <w:r w:rsidRPr="001E334C">
        <w:rPr>
          <w:szCs w:val="24"/>
        </w:rPr>
        <w:t>«Содержание муниципального жилищного фонда Артемовского городского округа» - увеличение на 12 800 000 рублей (к</w:t>
      </w:r>
      <w:r w:rsidRPr="001E334C">
        <w:rPr>
          <w:rFonts w:eastAsiaTheme="minorHAnsi"/>
          <w:szCs w:val="24"/>
          <w:lang w:eastAsia="en-US"/>
        </w:rPr>
        <w:t>апитальный ремонт многоквартирных домов в рамках мероприятия по созданию условий для управления многоквартирными домами);</w:t>
      </w:r>
    </w:p>
    <w:p w:rsidR="00AA1855" w:rsidRPr="001E334C" w:rsidRDefault="00AA1855" w:rsidP="00AA1855">
      <w:pPr>
        <w:ind w:right="-1" w:firstLine="567"/>
        <w:jc w:val="both"/>
        <w:rPr>
          <w:rFonts w:eastAsiaTheme="minorHAnsi"/>
          <w:szCs w:val="24"/>
          <w:lang w:eastAsia="en-US"/>
        </w:rPr>
      </w:pPr>
      <w:r w:rsidRPr="001E334C">
        <w:rPr>
          <w:rFonts w:eastAsiaTheme="minorHAnsi"/>
          <w:szCs w:val="24"/>
          <w:lang w:eastAsia="en-US"/>
        </w:rPr>
        <w:t>«Формирование современной городской среды Артемовского городского округа» - увеличение на 106 000 000,00 рублей (на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среды);</w:t>
      </w:r>
    </w:p>
    <w:p w:rsidR="00AA1855" w:rsidRPr="001E334C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E334C">
        <w:rPr>
          <w:szCs w:val="24"/>
        </w:rPr>
        <w:t>«Поддержка социально ориентированных некоммерческих организаций в Артемовском городском округе» - увеличение на 764 628,55 рублей (софинансирование муниципальных программ по поддержке социально ориентированных некоммерческих организаций по итогам конкурсного отбора);</w:t>
      </w:r>
    </w:p>
    <w:p w:rsidR="00AA1855" w:rsidRPr="001E334C" w:rsidRDefault="00AA1855" w:rsidP="00AA1855">
      <w:pPr>
        <w:tabs>
          <w:tab w:val="left" w:pos="851"/>
        </w:tabs>
        <w:ind w:firstLine="567"/>
        <w:jc w:val="both"/>
        <w:rPr>
          <w:szCs w:val="24"/>
        </w:rPr>
      </w:pPr>
      <w:r w:rsidRPr="001E334C">
        <w:rPr>
          <w:szCs w:val="24"/>
        </w:rPr>
        <w:t>«Обеспечение жильем молодых семей Артемовского городского округа» - увеличение на 32 492,78 рублей;</w:t>
      </w:r>
    </w:p>
    <w:p w:rsidR="00AA1855" w:rsidRPr="001E334C" w:rsidRDefault="00AA1855" w:rsidP="00E7249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1E334C">
        <w:rPr>
          <w:szCs w:val="24"/>
        </w:rPr>
        <w:t>«Переселение граждан из аварийного жилищного фонда Артемовского городского округа на 2020-2023 годы» - увеличение на 508 537,50 рублей.</w:t>
      </w:r>
    </w:p>
    <w:p w:rsidR="00AA1855" w:rsidRPr="00B84C2A" w:rsidRDefault="00AA1855" w:rsidP="00AA1855">
      <w:pPr>
        <w:ind w:right="-1" w:firstLine="567"/>
        <w:jc w:val="both"/>
        <w:rPr>
          <w:szCs w:val="24"/>
        </w:rPr>
      </w:pPr>
      <w:r w:rsidRPr="00B84C2A">
        <w:rPr>
          <w:rFonts w:eastAsiaTheme="minorHAnsi"/>
          <w:szCs w:val="24"/>
          <w:lang w:eastAsia="en-US"/>
        </w:rPr>
        <w:t xml:space="preserve">В соответствии </w:t>
      </w:r>
      <w:r w:rsidRPr="00B84C2A">
        <w:rPr>
          <w:rFonts w:eastAsiaTheme="minorHAnsi"/>
          <w:szCs w:val="24"/>
          <w:lang w:val="en-US" w:eastAsia="en-US"/>
        </w:rPr>
        <w:t>c</w:t>
      </w:r>
      <w:r w:rsidRPr="00B84C2A">
        <w:rPr>
          <w:rFonts w:eastAsiaTheme="minorHAnsi"/>
          <w:szCs w:val="24"/>
          <w:lang w:eastAsia="en-US"/>
        </w:rPr>
        <w:t xml:space="preserve"> </w:t>
      </w:r>
      <w:r w:rsidRPr="00B84C2A">
        <w:rPr>
          <w:szCs w:val="24"/>
        </w:rPr>
        <w:t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</w:t>
      </w:r>
      <w:r w:rsidR="00E72490">
        <w:rPr>
          <w:szCs w:val="24"/>
        </w:rPr>
        <w:t xml:space="preserve"> администрации Артемовского городского округа</w:t>
      </w:r>
      <w:r w:rsidRPr="00B84C2A">
        <w:rPr>
          <w:szCs w:val="24"/>
        </w:rPr>
        <w:t xml:space="preserve">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:rsidR="00AA1855" w:rsidRPr="004E4000" w:rsidRDefault="00AA1855" w:rsidP="00AA1855">
      <w:pPr>
        <w:ind w:right="-1" w:firstLine="567"/>
        <w:jc w:val="both"/>
        <w:rPr>
          <w:szCs w:val="24"/>
        </w:rPr>
      </w:pPr>
      <w:r w:rsidRPr="004E4000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  <w:r>
        <w:rPr>
          <w:szCs w:val="24"/>
        </w:rPr>
        <w:t>Контрольно-счетной палатой п</w:t>
      </w:r>
      <w:r w:rsidRPr="004E4000">
        <w:rPr>
          <w:szCs w:val="24"/>
        </w:rPr>
        <w:t>одготовлены заключения:</w:t>
      </w:r>
    </w:p>
    <w:p w:rsidR="00AA1855" w:rsidRPr="000A7172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A7172">
        <w:rPr>
          <w:szCs w:val="24"/>
        </w:rPr>
        <w:t>1. «Развитие и модернизация образования Артемовского городского округа» - заключения от 15.03.2023 № 37, от 16.05.2023 № 65.</w:t>
      </w:r>
    </w:p>
    <w:p w:rsidR="00AA1855" w:rsidRPr="00AF2C09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A7172">
        <w:rPr>
          <w:szCs w:val="24"/>
        </w:rPr>
        <w:t>2. «Профилактика терроризма и экстремизма, обеспечение защиты населения от чрез</w:t>
      </w:r>
      <w:r w:rsidRPr="00AF2C09">
        <w:rPr>
          <w:szCs w:val="24"/>
        </w:rPr>
        <w:t>вычайных ситуаций на территории Артемовского городского округа» - заключение от 17.05.2023 № 68.</w:t>
      </w:r>
    </w:p>
    <w:p w:rsidR="00AA1855" w:rsidRPr="009E63C7" w:rsidRDefault="00AA1855" w:rsidP="00AA1855">
      <w:pPr>
        <w:tabs>
          <w:tab w:val="left" w:pos="851"/>
        </w:tabs>
        <w:ind w:firstLine="567"/>
        <w:jc w:val="both"/>
        <w:rPr>
          <w:szCs w:val="24"/>
        </w:rPr>
      </w:pPr>
      <w:r w:rsidRPr="00790A81">
        <w:rPr>
          <w:szCs w:val="24"/>
        </w:rPr>
        <w:t xml:space="preserve">3. «Содержание муниципального жилищного фонда Артемовского городского округа» - </w:t>
      </w:r>
      <w:r w:rsidRPr="009E63C7">
        <w:rPr>
          <w:szCs w:val="24"/>
        </w:rPr>
        <w:t>заключения от 13.04.2023 № 48, от 10.05.2023 № 61.</w:t>
      </w:r>
    </w:p>
    <w:p w:rsidR="00AA1855" w:rsidRPr="009E63C7" w:rsidRDefault="00AA1855" w:rsidP="00AA1855">
      <w:pPr>
        <w:ind w:right="-1" w:firstLine="567"/>
        <w:jc w:val="both"/>
        <w:rPr>
          <w:szCs w:val="24"/>
        </w:rPr>
      </w:pPr>
      <w:r w:rsidRPr="009E63C7">
        <w:rPr>
          <w:szCs w:val="24"/>
        </w:rPr>
        <w:t>4. «Формирование современной городской среды Артемовского городского округа» - заключение от 13.02.2023 № 28.</w:t>
      </w:r>
    </w:p>
    <w:p w:rsidR="00AA1855" w:rsidRPr="00B34EF4" w:rsidRDefault="00AA1855" w:rsidP="00AA1855">
      <w:pPr>
        <w:ind w:firstLine="567"/>
        <w:jc w:val="both"/>
        <w:rPr>
          <w:szCs w:val="24"/>
        </w:rPr>
      </w:pPr>
      <w:r w:rsidRPr="00B34EF4">
        <w:rPr>
          <w:szCs w:val="24"/>
        </w:rPr>
        <w:t>5.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- заключение от 03.05.2023 № 56.</w:t>
      </w:r>
    </w:p>
    <w:p w:rsidR="00AA1855" w:rsidRPr="00A1479A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1479A">
        <w:rPr>
          <w:szCs w:val="24"/>
        </w:rPr>
        <w:t>6. «Организация градостроительной деятельности Артемовского городского округа» - заключения от 24.04.2023 № 51, от 04.05.2023 № 57.</w:t>
      </w:r>
    </w:p>
    <w:p w:rsidR="00AA1855" w:rsidRPr="00A1479A" w:rsidRDefault="00AA1855" w:rsidP="00AA1855">
      <w:pPr>
        <w:ind w:firstLine="567"/>
        <w:jc w:val="both"/>
        <w:rPr>
          <w:szCs w:val="24"/>
        </w:rPr>
      </w:pPr>
      <w:r w:rsidRPr="00A1479A">
        <w:rPr>
          <w:szCs w:val="24"/>
        </w:rPr>
        <w:t>7. «Управление средствами бюджета Артемовского городского округа» - заключение от 02.05.2023 № 55.</w:t>
      </w:r>
    </w:p>
    <w:p w:rsidR="00AA1855" w:rsidRPr="004A08D2" w:rsidRDefault="00AA1855" w:rsidP="00AA1855">
      <w:pPr>
        <w:ind w:right="-1" w:firstLine="567"/>
        <w:jc w:val="both"/>
        <w:rPr>
          <w:szCs w:val="24"/>
        </w:rPr>
      </w:pPr>
      <w:r w:rsidRPr="004A08D2">
        <w:rPr>
          <w:szCs w:val="24"/>
        </w:rPr>
        <w:t>8. «Развитие культуры в Артемовском городском округе» - заключения от 15.03.2023</w:t>
      </w:r>
      <w:r w:rsidR="00882E89">
        <w:rPr>
          <w:szCs w:val="24"/>
        </w:rPr>
        <w:t xml:space="preserve"> </w:t>
      </w:r>
      <w:r w:rsidRPr="004A08D2">
        <w:rPr>
          <w:szCs w:val="24"/>
        </w:rPr>
        <w:t xml:space="preserve"> № 38, от 28.03.2023 № 41, от 10.04.2023 № 45, от 17.05.2023 № 69.</w:t>
      </w:r>
    </w:p>
    <w:p w:rsidR="00AA1855" w:rsidRPr="00B50751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50751">
        <w:rPr>
          <w:szCs w:val="24"/>
        </w:rPr>
        <w:t>9. «Развитие малого и среднего предпринимательства на территории Артемовского городского округа» - заключение от 10.05.2023 № 59.</w:t>
      </w:r>
    </w:p>
    <w:p w:rsidR="00AA1855" w:rsidRPr="00C7428C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7428C">
        <w:rPr>
          <w:szCs w:val="24"/>
        </w:rPr>
        <w:t>10. «Поддержка социально ориентированных некоммерческих организаций в Артемовском городском округе» - заключение от 13.03.2023 № 36.</w:t>
      </w:r>
    </w:p>
    <w:p w:rsidR="00AA1855" w:rsidRPr="006E75A7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E75A7">
        <w:rPr>
          <w:szCs w:val="24"/>
        </w:rPr>
        <w:lastRenderedPageBreak/>
        <w:t xml:space="preserve">11. «Осуществление дорожной деятельности на автомобильных дорогах общего пользования местного значения Артемовского городского округа» - заключения от 22.03.2023 № 40, от 28.04.2023 № 53, от 19.05.2023 № 70. </w:t>
      </w:r>
    </w:p>
    <w:p w:rsidR="00AA1855" w:rsidRPr="00C01FA1" w:rsidRDefault="00AA1855" w:rsidP="00AA1855">
      <w:pPr>
        <w:ind w:right="-1" w:firstLine="567"/>
        <w:jc w:val="both"/>
        <w:rPr>
          <w:szCs w:val="24"/>
        </w:rPr>
      </w:pPr>
      <w:r w:rsidRPr="00C01FA1">
        <w:rPr>
          <w:szCs w:val="24"/>
        </w:rPr>
        <w:t>12. «Развитие физической культуры и спорта в Артемовском городском округе» - заключение от 17.05.2023 № 67.</w:t>
      </w:r>
    </w:p>
    <w:p w:rsidR="00AA1855" w:rsidRPr="004277B1" w:rsidRDefault="00AA1855" w:rsidP="00AA1855">
      <w:pPr>
        <w:tabs>
          <w:tab w:val="left" w:pos="851"/>
        </w:tabs>
        <w:ind w:firstLine="567"/>
        <w:jc w:val="both"/>
        <w:rPr>
          <w:szCs w:val="24"/>
        </w:rPr>
      </w:pPr>
      <w:r w:rsidRPr="004277B1">
        <w:rPr>
          <w:szCs w:val="24"/>
        </w:rPr>
        <w:t>13. «Обеспечение жильем молодых семей Артемовского городского округа» -  заключение от 12.04.2023 № 47.</w:t>
      </w:r>
    </w:p>
    <w:p w:rsidR="00AA1855" w:rsidRPr="00623D1D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23D1D">
        <w:rPr>
          <w:szCs w:val="24"/>
        </w:rPr>
        <w:t>14. «Переселение граждан из аварийного жилищного фонда Артемовского городского округа на 2020-2023 годы» - заключение от 10.05.2023 № 60.</w:t>
      </w:r>
    </w:p>
    <w:p w:rsidR="00AA1855" w:rsidRPr="00A41F75" w:rsidRDefault="00AA1855" w:rsidP="00AA1855">
      <w:pPr>
        <w:ind w:right="-1" w:firstLine="567"/>
        <w:jc w:val="both"/>
        <w:rPr>
          <w:szCs w:val="24"/>
        </w:rPr>
      </w:pPr>
      <w:r w:rsidRPr="00882E89">
        <w:rPr>
          <w:szCs w:val="24"/>
        </w:rPr>
        <w:t xml:space="preserve">15. «Развитие информационного общества в Артемовском городском округе» - </w:t>
      </w:r>
      <w:r w:rsidRPr="00A41F75">
        <w:rPr>
          <w:szCs w:val="24"/>
        </w:rPr>
        <w:t>заключение от 2</w:t>
      </w:r>
      <w:r w:rsidR="00FA479F">
        <w:rPr>
          <w:szCs w:val="24"/>
        </w:rPr>
        <w:t>4</w:t>
      </w:r>
      <w:r w:rsidRPr="00A41F75">
        <w:rPr>
          <w:szCs w:val="24"/>
        </w:rPr>
        <w:t>.0</w:t>
      </w:r>
      <w:r w:rsidR="00882E89" w:rsidRPr="00A41F75">
        <w:rPr>
          <w:szCs w:val="24"/>
        </w:rPr>
        <w:t>5</w:t>
      </w:r>
      <w:r w:rsidRPr="00A41F75">
        <w:rPr>
          <w:szCs w:val="24"/>
        </w:rPr>
        <w:t xml:space="preserve">.2023 № </w:t>
      </w:r>
      <w:r w:rsidR="00882E89" w:rsidRPr="00A41F75">
        <w:rPr>
          <w:szCs w:val="24"/>
        </w:rPr>
        <w:t>73</w:t>
      </w:r>
      <w:r w:rsidRPr="00A41F75">
        <w:rPr>
          <w:szCs w:val="24"/>
        </w:rPr>
        <w:t>.</w:t>
      </w:r>
    </w:p>
    <w:p w:rsidR="00AA1855" w:rsidRPr="008029E9" w:rsidRDefault="00AA1855" w:rsidP="00AA1855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029E9">
        <w:rPr>
          <w:szCs w:val="24"/>
        </w:rPr>
        <w:t>16. «Создание и развитие энергетической инфраструктуры в жилищно-коммунальной сфере Артемовского городского округа» - заключение от 04.05.2023 № 58.</w:t>
      </w:r>
    </w:p>
    <w:p w:rsidR="00AA1855" w:rsidRPr="008A33CA" w:rsidRDefault="00AA1855" w:rsidP="00882E8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A33CA">
        <w:rPr>
          <w:szCs w:val="24"/>
        </w:rPr>
        <w:t>17. «Управление муниципальным имуществом и земельными ресурсами Артемовского городского округа» - заключения от 30.03.2023 № 42, от 24.04.2023 № 50, от 15.05.2023 № 64.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>Проектом решения уточняются назначения по расходам на плановый период: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  <w:u w:val="single"/>
        </w:rPr>
        <w:t>2024 год</w:t>
      </w:r>
      <w:r w:rsidRPr="00FD1347">
        <w:rPr>
          <w:szCs w:val="24"/>
        </w:rPr>
        <w:t>: расходы увелич</w:t>
      </w:r>
      <w:r>
        <w:rPr>
          <w:szCs w:val="24"/>
        </w:rPr>
        <w:t xml:space="preserve">ены </w:t>
      </w:r>
      <w:r w:rsidRPr="00FD1347">
        <w:rPr>
          <w:szCs w:val="24"/>
        </w:rPr>
        <w:t>на 136 952 543,61 рублей (на 3,1 %), в том числе:  распределенные расходы увелич</w:t>
      </w:r>
      <w:r>
        <w:rPr>
          <w:szCs w:val="24"/>
        </w:rPr>
        <w:t xml:space="preserve">ены </w:t>
      </w:r>
      <w:r w:rsidRPr="00FD1347">
        <w:rPr>
          <w:szCs w:val="24"/>
        </w:rPr>
        <w:t>на 139 374 023,52 рублей, объем условно утвержденных расходов уменьш</w:t>
      </w:r>
      <w:r>
        <w:rPr>
          <w:szCs w:val="24"/>
        </w:rPr>
        <w:t xml:space="preserve">ен </w:t>
      </w:r>
      <w:r w:rsidRPr="00FD1347">
        <w:rPr>
          <w:szCs w:val="24"/>
        </w:rPr>
        <w:t>на 2 421 479,91 рублей.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С учетом уточнения расходы 2024 года составят 4 520 068 587,55 рублей, из них: 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>распределенные расходы – 4 471 664 882,55 рублей;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>условно утвержденные расходы – 48 403</w:t>
      </w:r>
      <w:r>
        <w:rPr>
          <w:szCs w:val="24"/>
        </w:rPr>
        <w:t> </w:t>
      </w:r>
      <w:r w:rsidRPr="00FD1347">
        <w:rPr>
          <w:szCs w:val="24"/>
        </w:rPr>
        <w:t>705</w:t>
      </w:r>
      <w:r>
        <w:rPr>
          <w:szCs w:val="24"/>
        </w:rPr>
        <w:t>,00</w:t>
      </w:r>
      <w:r w:rsidRPr="00FD1347">
        <w:rPr>
          <w:szCs w:val="24"/>
        </w:rPr>
        <w:t xml:space="preserve"> рублей.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На реализацию муниципальных программ проектом решения планируются бюджетные ассигнования в </w:t>
      </w:r>
      <w:r>
        <w:rPr>
          <w:szCs w:val="24"/>
        </w:rPr>
        <w:t>размере</w:t>
      </w:r>
      <w:r w:rsidRPr="00FD1347">
        <w:rPr>
          <w:szCs w:val="24"/>
        </w:rPr>
        <w:t xml:space="preserve"> 4 048 748 578,37 рублей (увеличение на 125 773 647,03 рублей), расходы по непрограммным направлениям деятельности </w:t>
      </w:r>
      <w:r>
        <w:rPr>
          <w:szCs w:val="24"/>
        </w:rPr>
        <w:t xml:space="preserve">составят </w:t>
      </w:r>
      <w:r w:rsidRPr="00FD1347">
        <w:rPr>
          <w:szCs w:val="24"/>
        </w:rPr>
        <w:t>422 916 304,18 рублей (увеличение на 13 600 376,49 рублей).</w:t>
      </w:r>
    </w:p>
    <w:p w:rsidR="00AA1855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  <w:u w:val="single"/>
        </w:rPr>
        <w:t>2025 год:</w:t>
      </w:r>
      <w:r w:rsidRPr="00FD1347">
        <w:rPr>
          <w:szCs w:val="24"/>
        </w:rPr>
        <w:t xml:space="preserve"> расходы </w:t>
      </w:r>
      <w:r>
        <w:rPr>
          <w:szCs w:val="24"/>
        </w:rPr>
        <w:t xml:space="preserve">уменьшены </w:t>
      </w:r>
      <w:r w:rsidRPr="00FD1347">
        <w:rPr>
          <w:szCs w:val="24"/>
        </w:rPr>
        <w:t xml:space="preserve">на </w:t>
      </w:r>
      <w:r>
        <w:rPr>
          <w:szCs w:val="24"/>
        </w:rPr>
        <w:t xml:space="preserve">39 000 000,00 </w:t>
      </w:r>
      <w:r w:rsidRPr="00FD1347">
        <w:rPr>
          <w:szCs w:val="24"/>
        </w:rPr>
        <w:t xml:space="preserve">рублей (на </w:t>
      </w:r>
      <w:r>
        <w:rPr>
          <w:szCs w:val="24"/>
        </w:rPr>
        <w:t>0,9</w:t>
      </w:r>
      <w:r w:rsidRPr="00FD1347">
        <w:rPr>
          <w:szCs w:val="24"/>
        </w:rPr>
        <w:t xml:space="preserve"> %), в том числе:  распределенные расходы</w:t>
      </w:r>
      <w:r>
        <w:rPr>
          <w:szCs w:val="24"/>
        </w:rPr>
        <w:t xml:space="preserve"> уменьшены на 37 068 882,89 </w:t>
      </w:r>
      <w:r w:rsidRPr="00FD1347">
        <w:rPr>
          <w:szCs w:val="24"/>
        </w:rPr>
        <w:t>рублей, объем условно утвержденных расходов уменьш</w:t>
      </w:r>
      <w:r>
        <w:rPr>
          <w:szCs w:val="24"/>
        </w:rPr>
        <w:t xml:space="preserve">ен </w:t>
      </w:r>
      <w:r w:rsidRPr="00FD1347">
        <w:rPr>
          <w:szCs w:val="24"/>
        </w:rPr>
        <w:t xml:space="preserve">на </w:t>
      </w:r>
      <w:r>
        <w:rPr>
          <w:szCs w:val="24"/>
        </w:rPr>
        <w:t xml:space="preserve">1 931 117,11 </w:t>
      </w:r>
      <w:r w:rsidRPr="00FD1347">
        <w:rPr>
          <w:szCs w:val="24"/>
        </w:rPr>
        <w:t>рублей.</w:t>
      </w:r>
      <w:r>
        <w:rPr>
          <w:szCs w:val="24"/>
        </w:rPr>
        <w:t xml:space="preserve"> 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С учетом уточнения расходы </w:t>
      </w:r>
      <w:r>
        <w:rPr>
          <w:szCs w:val="24"/>
        </w:rPr>
        <w:t>2025</w:t>
      </w:r>
      <w:r w:rsidRPr="00FD1347">
        <w:rPr>
          <w:szCs w:val="24"/>
        </w:rPr>
        <w:t xml:space="preserve"> года составят </w:t>
      </w:r>
      <w:r>
        <w:rPr>
          <w:szCs w:val="24"/>
        </w:rPr>
        <w:t xml:space="preserve">4 248 469 480,61 </w:t>
      </w:r>
      <w:r w:rsidRPr="00FD1347">
        <w:rPr>
          <w:szCs w:val="24"/>
        </w:rPr>
        <w:t xml:space="preserve">рублей, из них: 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распределенные расходы – </w:t>
      </w:r>
      <w:r>
        <w:rPr>
          <w:szCs w:val="24"/>
        </w:rPr>
        <w:t xml:space="preserve">4 151 561 895,61 </w:t>
      </w:r>
      <w:r w:rsidRPr="00FD1347">
        <w:rPr>
          <w:szCs w:val="24"/>
        </w:rPr>
        <w:t>рублей;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условно утвержденные расходы – </w:t>
      </w:r>
      <w:r>
        <w:rPr>
          <w:szCs w:val="24"/>
        </w:rPr>
        <w:t xml:space="preserve">96 907 585,00 </w:t>
      </w:r>
      <w:r w:rsidRPr="00FD1347">
        <w:rPr>
          <w:szCs w:val="24"/>
        </w:rPr>
        <w:t>рублей.</w:t>
      </w:r>
    </w:p>
    <w:p w:rsidR="00AA1855" w:rsidRPr="00FD1347" w:rsidRDefault="00AA1855" w:rsidP="00AA1855">
      <w:pPr>
        <w:ind w:firstLine="567"/>
        <w:jc w:val="both"/>
        <w:rPr>
          <w:szCs w:val="24"/>
        </w:rPr>
      </w:pPr>
      <w:r w:rsidRPr="00FD1347">
        <w:rPr>
          <w:szCs w:val="24"/>
        </w:rPr>
        <w:t xml:space="preserve">На реализацию муниципальных программ проектом решения планируются бюджетные ассигнования в </w:t>
      </w:r>
      <w:r>
        <w:rPr>
          <w:szCs w:val="24"/>
        </w:rPr>
        <w:t>размере</w:t>
      </w:r>
      <w:r w:rsidRPr="00FD1347">
        <w:rPr>
          <w:szCs w:val="24"/>
        </w:rPr>
        <w:t xml:space="preserve"> </w:t>
      </w:r>
      <w:r>
        <w:rPr>
          <w:szCs w:val="24"/>
        </w:rPr>
        <w:t xml:space="preserve">3 776 343 109,84 </w:t>
      </w:r>
      <w:r w:rsidRPr="00FD1347">
        <w:rPr>
          <w:szCs w:val="24"/>
        </w:rPr>
        <w:t>рублей (у</w:t>
      </w:r>
      <w:r>
        <w:rPr>
          <w:szCs w:val="24"/>
        </w:rPr>
        <w:t xml:space="preserve">меньшение </w:t>
      </w:r>
      <w:r w:rsidRPr="00FD1347">
        <w:rPr>
          <w:szCs w:val="24"/>
        </w:rPr>
        <w:t xml:space="preserve">на </w:t>
      </w:r>
      <w:r>
        <w:rPr>
          <w:szCs w:val="24"/>
        </w:rPr>
        <w:t xml:space="preserve">8 500 064,88 </w:t>
      </w:r>
      <w:r w:rsidRPr="00FD1347">
        <w:rPr>
          <w:szCs w:val="24"/>
        </w:rPr>
        <w:t xml:space="preserve">рублей), расходы по непрограммным направлениям деятельности </w:t>
      </w:r>
      <w:r>
        <w:rPr>
          <w:szCs w:val="24"/>
        </w:rPr>
        <w:t xml:space="preserve">составят 375 218 785,77 </w:t>
      </w:r>
      <w:r w:rsidRPr="00FD1347">
        <w:rPr>
          <w:szCs w:val="24"/>
        </w:rPr>
        <w:t>рублей (у</w:t>
      </w:r>
      <w:r>
        <w:rPr>
          <w:szCs w:val="24"/>
        </w:rPr>
        <w:t xml:space="preserve">меньшение </w:t>
      </w:r>
      <w:r w:rsidRPr="00FD1347">
        <w:rPr>
          <w:szCs w:val="24"/>
        </w:rPr>
        <w:t xml:space="preserve">на </w:t>
      </w:r>
      <w:r>
        <w:rPr>
          <w:szCs w:val="24"/>
        </w:rPr>
        <w:t xml:space="preserve">28 568 818,01 </w:t>
      </w:r>
      <w:r w:rsidRPr="00FD1347">
        <w:rPr>
          <w:szCs w:val="24"/>
        </w:rPr>
        <w:t>рублей).</w:t>
      </w:r>
    </w:p>
    <w:p w:rsidR="00AA1855" w:rsidRPr="002160BF" w:rsidRDefault="00AA1855" w:rsidP="00AA1855">
      <w:pPr>
        <w:ind w:firstLine="567"/>
        <w:jc w:val="both"/>
        <w:rPr>
          <w:szCs w:val="24"/>
        </w:rPr>
      </w:pPr>
      <w:r w:rsidRPr="002160BF">
        <w:rPr>
          <w:szCs w:val="24"/>
        </w:rPr>
        <w:t>Изменение объема финансового обеспечения муниципальных программ на плановый период составило:</w:t>
      </w:r>
    </w:p>
    <w:p w:rsidR="00AA1855" w:rsidRPr="00882E89" w:rsidRDefault="00882E89" w:rsidP="00AA1855">
      <w:pPr>
        <w:autoSpaceDE w:val="0"/>
        <w:autoSpaceDN w:val="0"/>
        <w:adjustRightInd w:val="0"/>
        <w:ind w:left="7080"/>
        <w:jc w:val="both"/>
        <w:rPr>
          <w:sz w:val="20"/>
        </w:rPr>
      </w:pPr>
      <w:r w:rsidRPr="00882E89">
        <w:t xml:space="preserve">               </w:t>
      </w:r>
      <w:r w:rsidR="00AA1855" w:rsidRPr="00882E89">
        <w:rPr>
          <w:sz w:val="20"/>
        </w:rPr>
        <w:t xml:space="preserve">Таблица 6 </w:t>
      </w:r>
      <w:r w:rsidRPr="00882E89">
        <w:rPr>
          <w:sz w:val="20"/>
        </w:rPr>
        <w:t>(</w:t>
      </w:r>
      <w:r w:rsidR="00AA1855" w:rsidRPr="00882E89">
        <w:rPr>
          <w:sz w:val="20"/>
        </w:rPr>
        <w:t>рублей</w:t>
      </w:r>
      <w:r w:rsidRPr="00882E89">
        <w:rPr>
          <w:sz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3"/>
        <w:gridCol w:w="1355"/>
        <w:gridCol w:w="1325"/>
        <w:gridCol w:w="1355"/>
        <w:gridCol w:w="1234"/>
        <w:gridCol w:w="1220"/>
        <w:gridCol w:w="1234"/>
      </w:tblGrid>
      <w:tr w:rsidR="00AA1855" w:rsidRPr="003A28BC" w:rsidTr="00E72490">
        <w:trPr>
          <w:trHeight w:val="277"/>
          <w:tblHeader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2160BF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2160BF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2160BF" w:rsidRDefault="00AA1855" w:rsidP="00E72490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:rsidR="00AA1855" w:rsidRPr="002160BF" w:rsidRDefault="00AA1855" w:rsidP="00E72490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5E28B4" w:rsidRDefault="00AA1855" w:rsidP="00E72490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 w:rsidRPr="005E28B4">
              <w:rPr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5E28B4" w:rsidRDefault="00AA1855" w:rsidP="00E72490">
            <w:pPr>
              <w:shd w:val="clear" w:color="auto" w:fill="FFFFFF"/>
              <w:jc w:val="center"/>
              <w:rPr>
                <w:b/>
                <w:sz w:val="16"/>
                <w:szCs w:val="16"/>
                <w:lang w:eastAsia="en-US"/>
              </w:rPr>
            </w:pPr>
            <w:r w:rsidRPr="005E28B4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</w:tr>
      <w:tr w:rsidR="00AA1855" w:rsidRPr="003A28BC" w:rsidTr="00E72490">
        <w:trPr>
          <w:trHeight w:val="10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2160BF" w:rsidRDefault="00AA1855" w:rsidP="00E72490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ind w:right="23"/>
              <w:jc w:val="center"/>
              <w:rPr>
                <w:sz w:val="16"/>
                <w:szCs w:val="16"/>
              </w:rPr>
            </w:pPr>
            <w:r w:rsidRPr="002160BF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AA1855" w:rsidRPr="002160BF" w:rsidRDefault="00AA1855" w:rsidP="00E72490">
            <w:pPr>
              <w:jc w:val="center"/>
              <w:rPr>
                <w:sz w:val="16"/>
                <w:szCs w:val="16"/>
              </w:rPr>
            </w:pPr>
            <w:r w:rsidRPr="002160BF">
              <w:rPr>
                <w:sz w:val="16"/>
                <w:szCs w:val="16"/>
              </w:rPr>
              <w:t xml:space="preserve">от 08.12.2022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</w:rPr>
              <w:t>№ 52</w:t>
            </w:r>
            <w:r>
              <w:rPr>
                <w:sz w:val="16"/>
                <w:szCs w:val="16"/>
              </w:rPr>
              <w:t xml:space="preserve"> (в ред. от 28.02.2023)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2160BF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2160BF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>План на 2024 год с учетом предлагаемых изменений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ind w:right="23"/>
              <w:jc w:val="center"/>
              <w:rPr>
                <w:sz w:val="16"/>
                <w:szCs w:val="16"/>
              </w:rPr>
            </w:pPr>
            <w:r w:rsidRPr="002160BF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AA1855" w:rsidRPr="002160BF" w:rsidRDefault="00AA1855" w:rsidP="00E72490">
            <w:pPr>
              <w:jc w:val="center"/>
              <w:rPr>
                <w:sz w:val="16"/>
                <w:szCs w:val="16"/>
              </w:rPr>
            </w:pPr>
            <w:r w:rsidRPr="002160BF">
              <w:rPr>
                <w:sz w:val="16"/>
                <w:szCs w:val="16"/>
              </w:rPr>
              <w:t xml:space="preserve">от 08.12.2022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</w:rPr>
              <w:t>№ 52</w:t>
            </w:r>
            <w:r>
              <w:rPr>
                <w:sz w:val="16"/>
                <w:szCs w:val="16"/>
              </w:rPr>
              <w:t xml:space="preserve"> (в ред. от 28.02.2023)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2160BF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2160BF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2160BF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</w:tr>
      <w:tr w:rsidR="00AA1855" w:rsidRPr="003A28BC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160BF">
              <w:rPr>
                <w:bCs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2 575 649 224,52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+113 000 000,00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2 688 649 224,52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</w:tr>
      <w:tr w:rsidR="00AA1855" w:rsidRPr="003A28BC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2160BF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«</w:t>
            </w:r>
            <w:r w:rsidRPr="002160BF">
              <w:rPr>
                <w:bCs/>
                <w:sz w:val="16"/>
                <w:szCs w:val="16"/>
                <w:lang w:eastAsia="en-US"/>
              </w:rPr>
              <w:t>Повышение надежности муниципальных систем водоснабжения и водоотведения Арте</w:t>
            </w:r>
            <w:r>
              <w:rPr>
                <w:bCs/>
                <w:sz w:val="16"/>
                <w:szCs w:val="16"/>
                <w:lang w:eastAsia="en-US"/>
              </w:rPr>
              <w:t>мовского городского округа»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4 234 083,00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-1 073 200,00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3 160 883,00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</w:tr>
      <w:tr w:rsidR="00AA1855" w:rsidRPr="003A28BC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2160BF">
              <w:rPr>
                <w:bCs/>
                <w:sz w:val="16"/>
                <w:szCs w:val="16"/>
                <w:lang w:eastAsia="en-US"/>
              </w:rPr>
              <w:t>«Развитие культуры в Артемовском городском округе»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445 261 209,84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+58 952 543,61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504 213 753,45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</w:tr>
      <w:tr w:rsidR="00AA1855" w:rsidRPr="003A28BC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855" w:rsidRPr="002160BF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«</w:t>
            </w:r>
            <w:r w:rsidRPr="002160BF">
              <w:rPr>
                <w:bCs/>
                <w:sz w:val="16"/>
                <w:szCs w:val="16"/>
                <w:lang w:eastAsia="en-US"/>
              </w:rPr>
              <w:t xml:space="preserve">Осуществление дорожной деятельности на </w:t>
            </w:r>
            <w:r w:rsidRPr="002160BF">
              <w:rPr>
                <w:bCs/>
                <w:sz w:val="16"/>
                <w:szCs w:val="16"/>
                <w:lang w:eastAsia="en-US"/>
              </w:rPr>
              <w:lastRenderedPageBreak/>
              <w:t>автомобильных дорогах общего пользования местного значения Артемовского городского округа</w:t>
            </w:r>
            <w:r>
              <w:rPr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lastRenderedPageBreak/>
              <w:t>214 595 647,35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-46 178 896,58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168 416 750,77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183 466 601,53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-5 608 192,74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177 858 408,79</w:t>
            </w:r>
          </w:p>
        </w:tc>
      </w:tr>
      <w:tr w:rsidR="00AA1855" w:rsidRPr="003A28BC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2160BF">
              <w:rPr>
                <w:bCs/>
                <w:sz w:val="16"/>
                <w:szCs w:val="16"/>
                <w:lang w:eastAsia="en-US"/>
              </w:rPr>
              <w:lastRenderedPageBreak/>
              <w:t>«Развитие физической культуры и спорта в Артемовском городском округе»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153 526 231,56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-2 891 872,14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150 634 359,42</w:t>
            </w:r>
          </w:p>
        </w:tc>
      </w:tr>
      <w:tr w:rsidR="00AA1855" w:rsidRPr="002160BF" w:rsidTr="00E72490">
        <w:trPr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2160BF" w:rsidRDefault="00AA1855" w:rsidP="00E724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«</w:t>
            </w:r>
            <w:r w:rsidRPr="002160BF">
              <w:rPr>
                <w:bCs/>
                <w:sz w:val="16"/>
                <w:szCs w:val="16"/>
                <w:lang w:eastAsia="en-US"/>
              </w:rPr>
              <w:t>Создание и развитие энергетической инфраструктуры в жилищно-коммунальной сфере Артемовского город</w:t>
            </w:r>
            <w:r>
              <w:rPr>
                <w:bCs/>
                <w:sz w:val="16"/>
                <w:szCs w:val="16"/>
                <w:lang w:eastAsia="en-US"/>
              </w:rPr>
              <w:t>ского округа»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666 083,80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+1 073 200,00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1 739 283,80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855" w:rsidRPr="00075279" w:rsidRDefault="00AA1855" w:rsidP="00E724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75279">
              <w:rPr>
                <w:bCs/>
                <w:sz w:val="16"/>
                <w:szCs w:val="16"/>
                <w:lang w:eastAsia="en-US"/>
              </w:rPr>
              <w:t>х</w:t>
            </w:r>
          </w:p>
        </w:tc>
      </w:tr>
    </w:tbl>
    <w:p w:rsidR="00AA1855" w:rsidRPr="003A28BC" w:rsidRDefault="00AA1855" w:rsidP="00AA1855">
      <w:pPr>
        <w:ind w:firstLine="567"/>
        <w:jc w:val="both"/>
        <w:rPr>
          <w:rFonts w:eastAsiaTheme="minorHAnsi"/>
          <w:color w:val="FF0000"/>
          <w:sz w:val="18"/>
          <w:szCs w:val="18"/>
          <w:lang w:eastAsia="en-US"/>
        </w:rPr>
      </w:pPr>
    </w:p>
    <w:p w:rsidR="00AA1855" w:rsidRPr="00101795" w:rsidRDefault="00AA1855" w:rsidP="00AA1855">
      <w:pPr>
        <w:ind w:firstLine="567"/>
        <w:jc w:val="both"/>
        <w:rPr>
          <w:rFonts w:eastAsiaTheme="minorHAnsi"/>
          <w:szCs w:val="24"/>
          <w:lang w:eastAsia="en-US"/>
        </w:rPr>
      </w:pPr>
      <w:r w:rsidRPr="00101795">
        <w:rPr>
          <w:rFonts w:eastAsiaTheme="minorHAnsi"/>
          <w:szCs w:val="24"/>
          <w:lang w:eastAsia="en-US"/>
        </w:rPr>
        <w:t>Изменение объема финансового обеспечения по непрограммным направлениям деятельности на плановый период составило:</w:t>
      </w:r>
    </w:p>
    <w:p w:rsidR="00AA1855" w:rsidRPr="003A28BC" w:rsidRDefault="00882E89" w:rsidP="00AA1855">
      <w:pPr>
        <w:ind w:firstLine="7088"/>
        <w:rPr>
          <w:rFonts w:eastAsiaTheme="minorHAnsi"/>
          <w:color w:val="FF0000"/>
          <w:sz w:val="20"/>
          <w:lang w:eastAsia="en-US"/>
        </w:rPr>
      </w:pPr>
      <w:r>
        <w:rPr>
          <w:rFonts w:eastAsiaTheme="minorHAnsi"/>
          <w:color w:val="FF0000"/>
          <w:szCs w:val="24"/>
          <w:lang w:eastAsia="en-US"/>
        </w:rPr>
        <w:t xml:space="preserve">           </w:t>
      </w:r>
      <w:r w:rsidRPr="00882E89">
        <w:rPr>
          <w:rFonts w:eastAsiaTheme="minorHAnsi"/>
          <w:szCs w:val="24"/>
          <w:lang w:eastAsia="en-US"/>
        </w:rPr>
        <w:tab/>
      </w:r>
      <w:r w:rsidR="00AA1855" w:rsidRPr="00882E89">
        <w:rPr>
          <w:rFonts w:eastAsiaTheme="minorHAnsi"/>
          <w:sz w:val="20"/>
          <w:lang w:eastAsia="en-US"/>
        </w:rPr>
        <w:t xml:space="preserve">Таблица 7 </w:t>
      </w:r>
      <w:r w:rsidRPr="00882E89">
        <w:rPr>
          <w:rFonts w:eastAsiaTheme="minorHAnsi"/>
          <w:sz w:val="20"/>
          <w:lang w:eastAsia="en-US"/>
        </w:rPr>
        <w:t>(</w:t>
      </w:r>
      <w:r w:rsidR="00AA1855" w:rsidRPr="00882E89">
        <w:rPr>
          <w:rFonts w:eastAsiaTheme="minorHAnsi"/>
          <w:sz w:val="20"/>
          <w:lang w:eastAsia="en-US"/>
        </w:rPr>
        <w:t>рублей</w:t>
      </w:r>
      <w:r w:rsidRPr="00882E89">
        <w:rPr>
          <w:rFonts w:eastAsiaTheme="minorHAnsi"/>
          <w:sz w:val="20"/>
          <w:lang w:eastAsia="en-US"/>
        </w:rPr>
        <w:t>)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2183"/>
        <w:gridCol w:w="1216"/>
        <w:gridCol w:w="1276"/>
        <w:gridCol w:w="1248"/>
        <w:gridCol w:w="1276"/>
        <w:gridCol w:w="1302"/>
        <w:gridCol w:w="1278"/>
      </w:tblGrid>
      <w:tr w:rsidR="00AA1855" w:rsidRPr="00101795" w:rsidTr="00E72490">
        <w:trPr>
          <w:trHeight w:val="20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101795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A54AA9" w:rsidRDefault="00AA1855" w:rsidP="00E7249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54AA9">
              <w:rPr>
                <w:b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A54AA9" w:rsidRDefault="00AA1855" w:rsidP="00E7249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54AA9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</w:tr>
      <w:tr w:rsidR="00AA1855" w:rsidRPr="00101795" w:rsidTr="00E72490">
        <w:trPr>
          <w:trHeight w:val="20"/>
        </w:trPr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101795" w:rsidRDefault="00AA1855" w:rsidP="00E7249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ind w:right="23"/>
              <w:jc w:val="center"/>
              <w:rPr>
                <w:sz w:val="16"/>
                <w:szCs w:val="16"/>
              </w:rPr>
            </w:pPr>
            <w:r w:rsidRPr="00101795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AA1855" w:rsidRPr="00101795" w:rsidRDefault="00AA1855" w:rsidP="00E72490">
            <w:pPr>
              <w:jc w:val="center"/>
              <w:rPr>
                <w:sz w:val="16"/>
                <w:szCs w:val="16"/>
              </w:rPr>
            </w:pPr>
            <w:r w:rsidRPr="00101795">
              <w:rPr>
                <w:sz w:val="16"/>
                <w:szCs w:val="16"/>
              </w:rPr>
              <w:t xml:space="preserve">от 08.12.2022 </w:t>
            </w:r>
          </w:p>
          <w:p w:rsidR="00AA1855" w:rsidRPr="00101795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</w:rPr>
              <w:t>№ 52 (в ред. от 28.02.2023)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01795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101795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>План на 2024 год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ind w:right="23"/>
              <w:jc w:val="center"/>
              <w:rPr>
                <w:sz w:val="16"/>
                <w:szCs w:val="16"/>
              </w:rPr>
            </w:pPr>
            <w:r w:rsidRPr="00101795">
              <w:rPr>
                <w:sz w:val="16"/>
                <w:szCs w:val="16"/>
              </w:rPr>
              <w:t xml:space="preserve">Утверждено решением Думы АГО </w:t>
            </w:r>
          </w:p>
          <w:p w:rsidR="00AA1855" w:rsidRPr="00101795" w:rsidRDefault="00AA1855" w:rsidP="00E72490">
            <w:pPr>
              <w:jc w:val="center"/>
              <w:rPr>
                <w:sz w:val="16"/>
                <w:szCs w:val="16"/>
              </w:rPr>
            </w:pPr>
            <w:r w:rsidRPr="00101795">
              <w:rPr>
                <w:sz w:val="16"/>
                <w:szCs w:val="16"/>
              </w:rPr>
              <w:t xml:space="preserve">от 08.12.2022 </w:t>
            </w:r>
          </w:p>
          <w:p w:rsidR="00AA1855" w:rsidRPr="00101795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</w:rPr>
              <w:t>№ 52 (в ред. от 28.02.2023)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101795">
              <w:rPr>
                <w:sz w:val="16"/>
                <w:szCs w:val="16"/>
                <w:lang w:eastAsia="en-US"/>
              </w:rPr>
              <w:t>Предлагаемые</w:t>
            </w:r>
            <w:proofErr w:type="gramEnd"/>
            <w:r w:rsidRPr="00101795">
              <w:rPr>
                <w:sz w:val="16"/>
                <w:szCs w:val="16"/>
                <w:lang w:eastAsia="en-US"/>
              </w:rPr>
              <w:t xml:space="preserve"> проектом </w:t>
            </w:r>
          </w:p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 xml:space="preserve">решения </w:t>
            </w:r>
          </w:p>
          <w:p w:rsidR="00AA1855" w:rsidRPr="00101795" w:rsidRDefault="00AA1855" w:rsidP="00E72490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855" w:rsidRPr="00101795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 w:rsidRPr="00101795">
              <w:rPr>
                <w:sz w:val="16"/>
                <w:szCs w:val="16"/>
                <w:lang w:eastAsia="en-US"/>
              </w:rPr>
              <w:t>План на 2025 год с учетом предлагаемых изменений</w:t>
            </w:r>
          </w:p>
        </w:tc>
      </w:tr>
      <w:tr w:rsidR="00AA1855" w:rsidRPr="001B6084" w:rsidTr="00E72490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both"/>
              <w:rPr>
                <w:sz w:val="16"/>
                <w:szCs w:val="16"/>
                <w:lang w:eastAsia="en-US"/>
              </w:rPr>
            </w:pPr>
            <w:r w:rsidRPr="001B6084">
              <w:rPr>
                <w:sz w:val="16"/>
                <w:szCs w:val="16"/>
                <w:lang w:eastAsia="en-US"/>
              </w:rPr>
              <w:t>Обеспечение выполнения функций  муниципальных казенных учреждений, субсидии муниципальным бюджетным и  автономным учреждениям Артемовского городского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94 684 124,50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-23 293 807,26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71 390 317,24</w:t>
            </w:r>
          </w:p>
        </w:tc>
      </w:tr>
      <w:tr w:rsidR="00AA1855" w:rsidRPr="00862687" w:rsidTr="00E72490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both"/>
              <w:rPr>
                <w:sz w:val="16"/>
                <w:szCs w:val="16"/>
                <w:lang w:eastAsia="en-US"/>
              </w:rPr>
            </w:pPr>
            <w:r w:rsidRPr="00862687">
              <w:rPr>
                <w:sz w:val="16"/>
                <w:szCs w:val="16"/>
                <w:lang w:eastAsia="en-US"/>
              </w:rPr>
              <w:t>Пенсии за выслугу лет муниципальным служащим Артемовского городского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B6084" w:rsidRDefault="00AA1855" w:rsidP="00E724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11 144 794,25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-11 144 794,25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AA1855" w:rsidRPr="00862687" w:rsidTr="00E72490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both"/>
              <w:rPr>
                <w:sz w:val="16"/>
                <w:szCs w:val="16"/>
                <w:lang w:eastAsia="en-US"/>
              </w:rPr>
            </w:pPr>
            <w:r w:rsidRPr="00862687">
              <w:rPr>
                <w:sz w:val="16"/>
                <w:szCs w:val="16"/>
                <w:lang w:eastAsia="en-US"/>
              </w:rPr>
              <w:t>Исполнение судебных актов по искам к Артемовскому городскому округу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862687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5 778 651,43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862687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-320 419,93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862687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5 458 231,50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5 78 651,43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-5 778 651,43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AA1855" w:rsidRPr="00101795" w:rsidTr="00E72490">
        <w:trPr>
          <w:trHeight w:val="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55" w:rsidRPr="00101795" w:rsidRDefault="00AA1855" w:rsidP="00E72490">
            <w:pPr>
              <w:jc w:val="both"/>
              <w:rPr>
                <w:sz w:val="16"/>
                <w:szCs w:val="16"/>
                <w:lang w:eastAsia="en-US"/>
              </w:rPr>
            </w:pPr>
            <w:r w:rsidRPr="001B6084">
              <w:rPr>
                <w:sz w:val="16"/>
                <w:szCs w:val="16"/>
                <w:lang w:eastAsia="en-US"/>
              </w:rPr>
              <w:t>Выплата процентных платежей по муниципальным долговым обязательствам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84 512,53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+13 920 796,42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14 005 308,95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57 961,63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+11 648 434,93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855" w:rsidRPr="00101795" w:rsidRDefault="00AA1855" w:rsidP="00E7249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11 706 396,56</w:t>
            </w:r>
          </w:p>
        </w:tc>
      </w:tr>
    </w:tbl>
    <w:p w:rsidR="00AA1855" w:rsidRPr="00882E89" w:rsidRDefault="00AA1855" w:rsidP="00AA1855">
      <w:pPr>
        <w:rPr>
          <w:color w:val="FF0000"/>
          <w:sz w:val="18"/>
          <w:szCs w:val="18"/>
        </w:rPr>
      </w:pPr>
    </w:p>
    <w:p w:rsidR="00AA1855" w:rsidRPr="0080776C" w:rsidRDefault="00AA1855" w:rsidP="00AA1855">
      <w:pPr>
        <w:spacing w:before="120" w:after="120"/>
        <w:ind w:firstLine="567"/>
        <w:jc w:val="both"/>
        <w:rPr>
          <w:b/>
          <w:szCs w:val="24"/>
        </w:rPr>
      </w:pPr>
      <w:r w:rsidRPr="0080776C">
        <w:rPr>
          <w:b/>
          <w:szCs w:val="24"/>
        </w:rPr>
        <w:t>МУНИЦИПАЛЬНЫЕ ВНУТРЕННИЕ ЗАИМСТВОВАНИЯ. РАСХОДЫ НА ОБСЛУЖИВАНИЕ МУНИЦИПАЛЬНОГО ДОЛГА.</w:t>
      </w:r>
    </w:p>
    <w:p w:rsidR="00AA1855" w:rsidRPr="00107BA0" w:rsidRDefault="00AA1855" w:rsidP="00AA18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07BA0">
        <w:rPr>
          <w:szCs w:val="24"/>
        </w:rPr>
        <w:t>Согласно проекту решения в 2023 – 2024 годах планируется привлечение в местный бюджет заемных сре</w:t>
      </w:r>
      <w:proofErr w:type="gramStart"/>
      <w:r w:rsidRPr="00107BA0">
        <w:rPr>
          <w:szCs w:val="24"/>
        </w:rPr>
        <w:t>дств в ф</w:t>
      </w:r>
      <w:proofErr w:type="gramEnd"/>
      <w:r w:rsidRPr="00107BA0">
        <w:rPr>
          <w:szCs w:val="24"/>
        </w:rPr>
        <w:t xml:space="preserve">орме кредитов от кредитных организаций </w:t>
      </w:r>
      <w:r>
        <w:rPr>
          <w:szCs w:val="24"/>
        </w:rPr>
        <w:t>в валюте Российской Федерации.</w:t>
      </w:r>
    </w:p>
    <w:p w:rsidR="00AA1855" w:rsidRPr="00960D8F" w:rsidRDefault="00AA1855" w:rsidP="00AA18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color w:val="000000" w:themeColor="text1"/>
          <w:szCs w:val="24"/>
        </w:rPr>
        <w:t>П</w:t>
      </w:r>
      <w:r w:rsidRPr="00960D8F">
        <w:rPr>
          <w:color w:val="000000" w:themeColor="text1"/>
          <w:szCs w:val="24"/>
        </w:rPr>
        <w:t>ункт</w:t>
      </w:r>
      <w:r>
        <w:rPr>
          <w:color w:val="000000" w:themeColor="text1"/>
          <w:szCs w:val="24"/>
        </w:rPr>
        <w:t>ом</w:t>
      </w:r>
      <w:r w:rsidRPr="00960D8F">
        <w:rPr>
          <w:color w:val="000000" w:themeColor="text1"/>
          <w:szCs w:val="24"/>
        </w:rPr>
        <w:t xml:space="preserve"> 11 статьи 103 </w:t>
      </w:r>
      <w:r>
        <w:rPr>
          <w:color w:val="000000" w:themeColor="text1"/>
          <w:szCs w:val="24"/>
        </w:rPr>
        <w:t>Б</w:t>
      </w:r>
      <w:r w:rsidR="00882E89">
        <w:rPr>
          <w:color w:val="000000" w:themeColor="text1"/>
          <w:szCs w:val="24"/>
        </w:rPr>
        <w:t>юджетного кодекса Российской Федерации</w:t>
      </w:r>
      <w:r w:rsidRPr="00960D8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установлено, что </w:t>
      </w:r>
      <w:r w:rsidRPr="00960D8F">
        <w:rPr>
          <w:rFonts w:eastAsiaTheme="minorHAnsi"/>
          <w:color w:val="000000" w:themeColor="text1"/>
          <w:szCs w:val="24"/>
          <w:lang w:eastAsia="en-US"/>
        </w:rPr>
        <w:t>муниципальные внутренние заимствования осуществляются в целях финансирования дефицита местного бюджета, погашения долговых обязательств муниципального образования, пополнения в течение финансового года остатков средств на счетах местного бюджета.</w:t>
      </w:r>
    </w:p>
    <w:p w:rsidR="00AA1855" w:rsidRPr="00107BA0" w:rsidRDefault="00AA1855" w:rsidP="00AA185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 w:rsidRPr="00107BA0">
        <w:rPr>
          <w:szCs w:val="24"/>
        </w:rPr>
        <w:t>В 2023-2024 годах привлечение в местный бюджет заемных сре</w:t>
      </w:r>
      <w:proofErr w:type="gramStart"/>
      <w:r w:rsidRPr="00107BA0">
        <w:rPr>
          <w:szCs w:val="24"/>
        </w:rPr>
        <w:t>дств пл</w:t>
      </w:r>
      <w:proofErr w:type="gramEnd"/>
      <w:r w:rsidRPr="00107BA0">
        <w:rPr>
          <w:szCs w:val="24"/>
        </w:rPr>
        <w:t xml:space="preserve">анируется осуществить в целях </w:t>
      </w:r>
      <w:r w:rsidRPr="00107BA0">
        <w:rPr>
          <w:rFonts w:eastAsiaTheme="minorHAnsi"/>
          <w:szCs w:val="24"/>
          <w:lang w:eastAsia="en-US"/>
        </w:rPr>
        <w:t>финансирования дефицита местного бюджета, а также в целях погашения долговых обязательств муниципального образования.</w:t>
      </w:r>
    </w:p>
    <w:p w:rsidR="00AA1855" w:rsidRPr="00107BA0" w:rsidRDefault="00AA1855" w:rsidP="00AA185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107BA0">
        <w:rPr>
          <w:rFonts w:eastAsiaTheme="minorHAnsi"/>
          <w:szCs w:val="24"/>
          <w:lang w:eastAsia="en-US"/>
        </w:rPr>
        <w:t xml:space="preserve">В связи с планированием привлечения кредитов от кредитных организаций </w:t>
      </w:r>
      <w:r>
        <w:rPr>
          <w:rFonts w:eastAsiaTheme="minorHAnsi"/>
          <w:szCs w:val="24"/>
          <w:lang w:eastAsia="en-US"/>
        </w:rPr>
        <w:t xml:space="preserve">проектом решения </w:t>
      </w:r>
      <w:r w:rsidRPr="00107BA0">
        <w:rPr>
          <w:rFonts w:eastAsiaTheme="minorHAnsi"/>
          <w:szCs w:val="24"/>
          <w:lang w:eastAsia="en-US"/>
        </w:rPr>
        <w:t xml:space="preserve">вносятся изменения в программу муниципальных внутренних заимствований на очередной финансовый год и плановый период. </w:t>
      </w:r>
    </w:p>
    <w:p w:rsidR="00AA1855" w:rsidRDefault="00AA1855" w:rsidP="00AA185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соответствии с </w:t>
      </w:r>
      <w:r w:rsidRPr="00107BA0">
        <w:rPr>
          <w:rFonts w:eastAsiaTheme="minorHAnsi"/>
          <w:szCs w:val="24"/>
          <w:lang w:eastAsia="en-US"/>
        </w:rPr>
        <w:t>программ</w:t>
      </w:r>
      <w:r>
        <w:rPr>
          <w:rFonts w:eastAsiaTheme="minorHAnsi"/>
          <w:szCs w:val="24"/>
          <w:lang w:eastAsia="en-US"/>
        </w:rPr>
        <w:t>ой</w:t>
      </w:r>
      <w:r w:rsidRPr="00107BA0">
        <w:rPr>
          <w:rFonts w:eastAsiaTheme="minorHAnsi"/>
          <w:szCs w:val="24"/>
          <w:lang w:eastAsia="en-US"/>
        </w:rPr>
        <w:t xml:space="preserve"> муниципальны</w:t>
      </w:r>
      <w:r>
        <w:rPr>
          <w:rFonts w:eastAsiaTheme="minorHAnsi"/>
          <w:szCs w:val="24"/>
          <w:lang w:eastAsia="en-US"/>
        </w:rPr>
        <w:t>х внутренних заимствований:</w:t>
      </w:r>
    </w:p>
    <w:p w:rsidR="00AA1855" w:rsidRDefault="00AA1855" w:rsidP="00AA18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в 2023 году планируется привлечение кредитов от кредитных организаций в сумме 75 000 000 рублей, из них на </w:t>
      </w:r>
      <w:r w:rsidRPr="00960D8F">
        <w:rPr>
          <w:rFonts w:eastAsiaTheme="minorHAnsi"/>
          <w:color w:val="000000" w:themeColor="text1"/>
          <w:szCs w:val="24"/>
          <w:lang w:eastAsia="en-US"/>
        </w:rPr>
        <w:t>погашения долговых обязательств муниципального образования</w:t>
      </w:r>
      <w:r>
        <w:rPr>
          <w:rFonts w:eastAsiaTheme="minorHAnsi"/>
          <w:color w:val="000000" w:themeColor="text1"/>
          <w:szCs w:val="24"/>
          <w:lang w:eastAsia="en-US"/>
        </w:rPr>
        <w:t xml:space="preserve"> – 5 000 000 рублей;</w:t>
      </w:r>
    </w:p>
    <w:p w:rsidR="00AA1855" w:rsidRDefault="00AA1855" w:rsidP="00AA18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2024 году планируется привлечение кредитов от кредитных организаций в сумме 120 000 000 рублей, из них на </w:t>
      </w:r>
      <w:r w:rsidRPr="00960D8F">
        <w:rPr>
          <w:rFonts w:eastAsiaTheme="minorHAnsi"/>
          <w:color w:val="000000" w:themeColor="text1"/>
          <w:szCs w:val="24"/>
          <w:lang w:eastAsia="en-US"/>
        </w:rPr>
        <w:t>погашения долговых обязательств муниципального образования</w:t>
      </w:r>
      <w:r>
        <w:rPr>
          <w:rFonts w:eastAsiaTheme="minorHAnsi"/>
          <w:color w:val="000000" w:themeColor="text1"/>
          <w:szCs w:val="24"/>
          <w:lang w:eastAsia="en-US"/>
        </w:rPr>
        <w:t xml:space="preserve"> – 35 000 000 рублей.</w:t>
      </w:r>
    </w:p>
    <w:p w:rsidR="00AA1855" w:rsidRDefault="00AA1855" w:rsidP="00AA185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07BA0">
        <w:rPr>
          <w:rFonts w:eastAsiaTheme="minorHAnsi"/>
          <w:szCs w:val="24"/>
          <w:lang w:eastAsia="en-US"/>
        </w:rPr>
        <w:t>Общая сумма привлечения сре</w:t>
      </w:r>
      <w:proofErr w:type="gramStart"/>
      <w:r w:rsidRPr="00107BA0">
        <w:rPr>
          <w:rFonts w:eastAsiaTheme="minorHAnsi"/>
          <w:szCs w:val="24"/>
          <w:lang w:eastAsia="en-US"/>
        </w:rPr>
        <w:t>дств в с</w:t>
      </w:r>
      <w:proofErr w:type="gramEnd"/>
      <w:r w:rsidRPr="00107BA0">
        <w:rPr>
          <w:rFonts w:eastAsiaTheme="minorHAnsi"/>
          <w:szCs w:val="24"/>
          <w:lang w:eastAsia="en-US"/>
        </w:rPr>
        <w:t>оответствующем финансовом году не превышает общую сумму средств, направляемых на финансирование дефицита местного бюджета, и объемов погашения долговых обязательств муниципального образования, что соответствует требованиям пункта 2 статьи 106</w:t>
      </w:r>
      <w:r w:rsidRPr="00107BA0">
        <w:rPr>
          <w:szCs w:val="24"/>
        </w:rPr>
        <w:t xml:space="preserve"> </w:t>
      </w:r>
      <w:r w:rsidR="00882E89">
        <w:rPr>
          <w:color w:val="000000" w:themeColor="text1"/>
          <w:szCs w:val="24"/>
        </w:rPr>
        <w:t>Бюджетного кодекса Российской Федерации</w:t>
      </w:r>
      <w:r w:rsidRPr="00107BA0">
        <w:rPr>
          <w:szCs w:val="24"/>
        </w:rPr>
        <w:t>.</w:t>
      </w:r>
    </w:p>
    <w:p w:rsidR="00AA1855" w:rsidRPr="0072343F" w:rsidRDefault="00AA1855" w:rsidP="00AA1855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15113">
        <w:rPr>
          <w:color w:val="000000" w:themeColor="text1"/>
          <w:szCs w:val="24"/>
        </w:rPr>
        <w:t xml:space="preserve">Объем муниципального внутреннего долга </w:t>
      </w:r>
      <w:r>
        <w:rPr>
          <w:color w:val="000000" w:themeColor="text1"/>
          <w:szCs w:val="24"/>
        </w:rPr>
        <w:t xml:space="preserve">на 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2023 год </w:t>
      </w:r>
      <w:r>
        <w:rPr>
          <w:rFonts w:eastAsiaTheme="minorHAnsi"/>
          <w:color w:val="000000" w:themeColor="text1"/>
          <w:szCs w:val="24"/>
          <w:lang w:eastAsia="en-US"/>
        </w:rPr>
        <w:t xml:space="preserve">составит 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204 000 000,00 рублей, </w:t>
      </w:r>
      <w:r>
        <w:rPr>
          <w:rFonts w:eastAsiaTheme="minorHAnsi"/>
          <w:color w:val="000000" w:themeColor="text1"/>
          <w:szCs w:val="24"/>
          <w:lang w:eastAsia="en-US"/>
        </w:rPr>
        <w:t xml:space="preserve">на </w:t>
      </w:r>
      <w:r w:rsidRPr="00715113">
        <w:rPr>
          <w:rFonts w:eastAsiaTheme="minorHAnsi"/>
          <w:color w:val="000000" w:themeColor="text1"/>
          <w:szCs w:val="24"/>
          <w:lang w:eastAsia="en-US"/>
        </w:rPr>
        <w:t>2024 год – 293 200 000,00 рублей,</w:t>
      </w:r>
      <w:r>
        <w:rPr>
          <w:rFonts w:eastAsiaTheme="minorHAnsi"/>
          <w:color w:val="000000" w:themeColor="text1"/>
          <w:szCs w:val="24"/>
          <w:lang w:eastAsia="en-US"/>
        </w:rPr>
        <w:t xml:space="preserve"> на 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2025 год – 232 400 </w:t>
      </w:r>
      <w:r w:rsidR="00882E89">
        <w:rPr>
          <w:rFonts w:eastAsiaTheme="minorHAnsi"/>
          <w:color w:val="000000" w:themeColor="text1"/>
          <w:szCs w:val="24"/>
          <w:lang w:eastAsia="en-US"/>
        </w:rPr>
        <w:t>0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00,00 рублей. Объем </w:t>
      </w:r>
      <w:r w:rsidRPr="00715113">
        <w:rPr>
          <w:color w:val="000000" w:themeColor="text1"/>
          <w:szCs w:val="24"/>
        </w:rPr>
        <w:t xml:space="preserve">муниципального долга </w:t>
      </w:r>
      <w:r>
        <w:rPr>
          <w:color w:val="000000" w:themeColor="text1"/>
          <w:szCs w:val="24"/>
        </w:rPr>
        <w:t xml:space="preserve">не превышает ограничения, установленные пунктом 5 статьи 107 </w:t>
      </w:r>
      <w:r w:rsidR="00882E89">
        <w:rPr>
          <w:color w:val="000000" w:themeColor="text1"/>
          <w:szCs w:val="24"/>
        </w:rPr>
        <w:t>Бюджетного кодекса Российской Федерации</w:t>
      </w:r>
      <w:r>
        <w:rPr>
          <w:color w:val="000000" w:themeColor="text1"/>
          <w:szCs w:val="24"/>
        </w:rPr>
        <w:t xml:space="preserve"> (</w:t>
      </w:r>
      <w:r w:rsidRPr="00715113">
        <w:rPr>
          <w:rFonts w:eastAsiaTheme="minorHAnsi"/>
          <w:color w:val="000000" w:themeColor="text1"/>
          <w:szCs w:val="24"/>
          <w:lang w:eastAsia="en-US"/>
        </w:rPr>
        <w:t>общ</w:t>
      </w:r>
      <w:r>
        <w:rPr>
          <w:rFonts w:eastAsiaTheme="minorHAnsi"/>
          <w:color w:val="000000" w:themeColor="text1"/>
          <w:szCs w:val="24"/>
          <w:lang w:eastAsia="en-US"/>
        </w:rPr>
        <w:t>его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 объем</w:t>
      </w:r>
      <w:r>
        <w:rPr>
          <w:rFonts w:eastAsiaTheme="minorHAnsi"/>
          <w:color w:val="000000" w:themeColor="text1"/>
          <w:szCs w:val="24"/>
          <w:lang w:eastAsia="en-US"/>
        </w:rPr>
        <w:t>а</w:t>
      </w:r>
      <w:r w:rsidRPr="00715113">
        <w:rPr>
          <w:rFonts w:eastAsiaTheme="minorHAnsi"/>
          <w:color w:val="000000" w:themeColor="text1"/>
          <w:szCs w:val="24"/>
          <w:lang w:eastAsia="en-US"/>
        </w:rPr>
        <w:t xml:space="preserve"> доходов местного бюджета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</w:t>
      </w:r>
      <w:r w:rsidRPr="0072343F">
        <w:rPr>
          <w:rFonts w:eastAsiaTheme="minorHAnsi"/>
          <w:szCs w:val="24"/>
          <w:lang w:eastAsia="en-US"/>
        </w:rPr>
        <w:t xml:space="preserve">). Установленные проектом решения верхние пределы муниципального внутреннего долга соответствуют пункту 3 статьи 107 </w:t>
      </w:r>
      <w:r w:rsidR="00882E89">
        <w:rPr>
          <w:color w:val="000000" w:themeColor="text1"/>
          <w:szCs w:val="24"/>
        </w:rPr>
        <w:t>Бюджетного кодекса Российской Федерации</w:t>
      </w:r>
      <w:r w:rsidRPr="0072343F">
        <w:rPr>
          <w:rFonts w:eastAsiaTheme="minorHAnsi"/>
          <w:szCs w:val="24"/>
          <w:lang w:eastAsia="en-US"/>
        </w:rPr>
        <w:t>.</w:t>
      </w:r>
    </w:p>
    <w:p w:rsidR="00AA1855" w:rsidRPr="00715113" w:rsidRDefault="00AA1855" w:rsidP="00AA1855">
      <w:pPr>
        <w:shd w:val="clear" w:color="auto" w:fill="FFFFFF" w:themeFill="background1"/>
        <w:suppressAutoHyphens/>
        <w:ind w:firstLine="567"/>
        <w:contextualSpacing/>
        <w:jc w:val="both"/>
        <w:rPr>
          <w:color w:val="000000" w:themeColor="text1"/>
          <w:szCs w:val="24"/>
        </w:rPr>
      </w:pPr>
      <w:proofErr w:type="gramStart"/>
      <w:r w:rsidRPr="00715113">
        <w:rPr>
          <w:color w:val="000000" w:themeColor="text1"/>
          <w:szCs w:val="24"/>
        </w:rPr>
        <w:t xml:space="preserve">В соответствии с проектом решения объем расходов на обслуживание муниципального внутреннего долга составит: 2023 год – 0,09 %, 2024 год – 0,56 %, 2025 год – 0,56 % от объема расходов бюджета соответствующего года, за исключением объема расходов, которые осуществляются за счет субвенций, предоставляемых из бюджетов бюджетной системы Российской Федерации, то есть не превышает размер ограничений, установленный статьей 111 </w:t>
      </w:r>
      <w:r w:rsidR="00882E89">
        <w:rPr>
          <w:color w:val="000000" w:themeColor="text1"/>
          <w:szCs w:val="24"/>
        </w:rPr>
        <w:t>Бюджетного кодекса Российской Федерации</w:t>
      </w:r>
      <w:r w:rsidRPr="00715113">
        <w:rPr>
          <w:color w:val="000000" w:themeColor="text1"/>
          <w:szCs w:val="24"/>
        </w:rPr>
        <w:t>.</w:t>
      </w:r>
      <w:proofErr w:type="gramEnd"/>
    </w:p>
    <w:p w:rsidR="0030221B" w:rsidRPr="007651A6" w:rsidRDefault="0030221B" w:rsidP="0030221B">
      <w:pPr>
        <w:spacing w:before="120" w:after="120"/>
        <w:ind w:firstLine="567"/>
        <w:jc w:val="both"/>
        <w:rPr>
          <w:b/>
          <w:szCs w:val="24"/>
        </w:rPr>
      </w:pPr>
      <w:r w:rsidRPr="007651A6">
        <w:rPr>
          <w:b/>
          <w:szCs w:val="24"/>
        </w:rPr>
        <w:t>ПРЕДЛОЖЕНИЕ:</w:t>
      </w:r>
    </w:p>
    <w:p w:rsidR="0030221B" w:rsidRPr="007651A6" w:rsidRDefault="0030221B" w:rsidP="0030221B">
      <w:pPr>
        <w:ind w:right="-1" w:firstLine="567"/>
        <w:jc w:val="both"/>
        <w:rPr>
          <w:szCs w:val="24"/>
        </w:rPr>
      </w:pPr>
      <w:proofErr w:type="gramStart"/>
      <w:r w:rsidRPr="007651A6">
        <w:rPr>
          <w:szCs w:val="24"/>
        </w:rPr>
        <w:t xml:space="preserve">Контрольно-счетная палата Артемовского городского округа считает возможным предложить Думе Артемовского городского округа рассмотреть </w:t>
      </w:r>
      <w:r w:rsidR="00A66951" w:rsidRPr="007651A6">
        <w:rPr>
          <w:szCs w:val="24"/>
        </w:rPr>
        <w:t xml:space="preserve">и утвердить </w:t>
      </w:r>
      <w:r w:rsidRPr="007651A6">
        <w:rPr>
          <w:szCs w:val="24"/>
        </w:rPr>
        <w:t xml:space="preserve">проект решения Думы Артемовского городского округа </w:t>
      </w:r>
      <w:r w:rsidRPr="007651A6">
        <w:t xml:space="preserve">«О внесении изменений в решение Думы Артемовского городского округа </w:t>
      </w:r>
      <w:r w:rsidR="004D4297" w:rsidRPr="007651A6">
        <w:t>от 0</w:t>
      </w:r>
      <w:r w:rsidR="00962A49" w:rsidRPr="007651A6">
        <w:t>8</w:t>
      </w:r>
      <w:r w:rsidR="004D4297" w:rsidRPr="007651A6">
        <w:t>.12.202</w:t>
      </w:r>
      <w:r w:rsidR="00962A49" w:rsidRPr="007651A6">
        <w:t>2</w:t>
      </w:r>
      <w:r w:rsidR="004D4297" w:rsidRPr="007651A6">
        <w:t xml:space="preserve"> № </w:t>
      </w:r>
      <w:r w:rsidR="00962A49" w:rsidRPr="007651A6">
        <w:t>52</w:t>
      </w:r>
      <w:r w:rsidR="004D4297" w:rsidRPr="007651A6">
        <w:t xml:space="preserve"> «О бюджете Артемовского городского округа на 202</w:t>
      </w:r>
      <w:r w:rsidR="00962A49" w:rsidRPr="007651A6">
        <w:t>3</w:t>
      </w:r>
      <w:r w:rsidR="004D4297" w:rsidRPr="007651A6">
        <w:t xml:space="preserve"> год и плановый период 202</w:t>
      </w:r>
      <w:r w:rsidR="00962A49" w:rsidRPr="007651A6">
        <w:t>4</w:t>
      </w:r>
      <w:r w:rsidR="004D4297" w:rsidRPr="007651A6">
        <w:t xml:space="preserve"> и 202</w:t>
      </w:r>
      <w:r w:rsidR="00962A49" w:rsidRPr="007651A6">
        <w:t>5</w:t>
      </w:r>
      <w:r w:rsidR="004D4297" w:rsidRPr="007651A6">
        <w:t xml:space="preserve"> годов»</w:t>
      </w:r>
      <w:r w:rsidR="007651A6" w:rsidRPr="007651A6">
        <w:t xml:space="preserve"> (в ред. решения Думы Артемовского городского округа от 28.02.2023 № 75)</w:t>
      </w:r>
      <w:r w:rsidRPr="007651A6">
        <w:rPr>
          <w:szCs w:val="24"/>
        </w:rPr>
        <w:t>.</w:t>
      </w:r>
      <w:proofErr w:type="gramEnd"/>
    </w:p>
    <w:p w:rsidR="005B4BAE" w:rsidRPr="00363F2C" w:rsidRDefault="005B4BAE" w:rsidP="00636ECD">
      <w:pPr>
        <w:ind w:firstLine="567"/>
        <w:jc w:val="both"/>
        <w:rPr>
          <w:color w:val="FF0000"/>
          <w:szCs w:val="24"/>
        </w:rPr>
      </w:pPr>
    </w:p>
    <w:p w:rsidR="00203DA1" w:rsidRPr="00F0232A" w:rsidRDefault="00203DA1" w:rsidP="00636ECD">
      <w:pPr>
        <w:ind w:firstLine="567"/>
        <w:jc w:val="both"/>
        <w:rPr>
          <w:szCs w:val="24"/>
        </w:rPr>
      </w:pPr>
    </w:p>
    <w:p w:rsidR="00E71E9E" w:rsidRPr="00F0232A" w:rsidRDefault="00363F2C" w:rsidP="00E71E9E">
      <w:pPr>
        <w:jc w:val="both"/>
      </w:pPr>
      <w:r>
        <w:t>П</w:t>
      </w:r>
      <w:r w:rsidR="00E71E9E" w:rsidRPr="00F0232A">
        <w:t>редседател</w:t>
      </w:r>
      <w:r>
        <w:t>ь</w:t>
      </w:r>
      <w:r w:rsidR="00E71E9E" w:rsidRPr="00F0232A">
        <w:t xml:space="preserve"> контрольно-счетной палаты</w:t>
      </w:r>
      <w:r w:rsidR="00E71E9E" w:rsidRPr="00F0232A">
        <w:tab/>
      </w:r>
      <w:r w:rsidR="00E71E9E" w:rsidRPr="00F0232A">
        <w:tab/>
      </w:r>
      <w:r w:rsidR="00E71E9E" w:rsidRPr="00F0232A">
        <w:tab/>
      </w:r>
    </w:p>
    <w:p w:rsidR="00DE3FF0" w:rsidRDefault="00E71E9E" w:rsidP="00E71E9E">
      <w:pPr>
        <w:jc w:val="both"/>
      </w:pPr>
      <w:r w:rsidRPr="00F0232A">
        <w:t>Артемовского городского округа</w:t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Pr="00F0232A">
        <w:tab/>
      </w:r>
      <w:r w:rsidR="006A7A61" w:rsidRPr="00F0232A">
        <w:tab/>
      </w:r>
      <w:r w:rsidR="00363F2C">
        <w:t>Е.Г. Герасимова</w:t>
      </w:r>
    </w:p>
    <w:sectPr w:rsidR="00DE3FF0" w:rsidSect="00A41F75">
      <w:headerReference w:type="default" r:id="rId10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A5" w:rsidRDefault="004412A5" w:rsidP="00A353EC">
      <w:r>
        <w:separator/>
      </w:r>
    </w:p>
  </w:endnote>
  <w:endnote w:type="continuationSeparator" w:id="0">
    <w:p w:rsidR="004412A5" w:rsidRDefault="004412A5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A5" w:rsidRDefault="004412A5" w:rsidP="00A353EC">
      <w:r>
        <w:separator/>
      </w:r>
    </w:p>
  </w:footnote>
  <w:footnote w:type="continuationSeparator" w:id="0">
    <w:p w:rsidR="004412A5" w:rsidRDefault="004412A5" w:rsidP="00A3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:rsidR="00244DD0" w:rsidRDefault="00244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8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44DD0" w:rsidRDefault="00244D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2C05"/>
    <w:rsid w:val="00003FAA"/>
    <w:rsid w:val="00005968"/>
    <w:rsid w:val="00007EE9"/>
    <w:rsid w:val="00021790"/>
    <w:rsid w:val="00022FD4"/>
    <w:rsid w:val="00024657"/>
    <w:rsid w:val="00025490"/>
    <w:rsid w:val="00030ACD"/>
    <w:rsid w:val="00034906"/>
    <w:rsid w:val="00044B9F"/>
    <w:rsid w:val="00051F5A"/>
    <w:rsid w:val="00053398"/>
    <w:rsid w:val="00057A86"/>
    <w:rsid w:val="00063037"/>
    <w:rsid w:val="0006591E"/>
    <w:rsid w:val="00065E8C"/>
    <w:rsid w:val="00066C55"/>
    <w:rsid w:val="00071346"/>
    <w:rsid w:val="00072347"/>
    <w:rsid w:val="00074AF5"/>
    <w:rsid w:val="00075033"/>
    <w:rsid w:val="00075904"/>
    <w:rsid w:val="00077986"/>
    <w:rsid w:val="00093E66"/>
    <w:rsid w:val="000A09E4"/>
    <w:rsid w:val="000A1A5F"/>
    <w:rsid w:val="000A2B3C"/>
    <w:rsid w:val="000C0A02"/>
    <w:rsid w:val="000C1361"/>
    <w:rsid w:val="000C1493"/>
    <w:rsid w:val="000D22F8"/>
    <w:rsid w:val="000D59FC"/>
    <w:rsid w:val="000D7485"/>
    <w:rsid w:val="000E6A1B"/>
    <w:rsid w:val="000F25E9"/>
    <w:rsid w:val="000F496A"/>
    <w:rsid w:val="000F6003"/>
    <w:rsid w:val="001017F4"/>
    <w:rsid w:val="00102B7D"/>
    <w:rsid w:val="00110742"/>
    <w:rsid w:val="0011526F"/>
    <w:rsid w:val="00124791"/>
    <w:rsid w:val="0012611D"/>
    <w:rsid w:val="00137088"/>
    <w:rsid w:val="0013783C"/>
    <w:rsid w:val="001405CA"/>
    <w:rsid w:val="00146770"/>
    <w:rsid w:val="00147649"/>
    <w:rsid w:val="00150EFC"/>
    <w:rsid w:val="00150F03"/>
    <w:rsid w:val="001520DF"/>
    <w:rsid w:val="00167801"/>
    <w:rsid w:val="00172372"/>
    <w:rsid w:val="001731AD"/>
    <w:rsid w:val="00175FA7"/>
    <w:rsid w:val="001819F7"/>
    <w:rsid w:val="00194C6F"/>
    <w:rsid w:val="001A767F"/>
    <w:rsid w:val="001C3F84"/>
    <w:rsid w:val="001C5F7C"/>
    <w:rsid w:val="001D1152"/>
    <w:rsid w:val="001D2CCB"/>
    <w:rsid w:val="001D4540"/>
    <w:rsid w:val="001E0BA7"/>
    <w:rsid w:val="001E2514"/>
    <w:rsid w:val="001E293B"/>
    <w:rsid w:val="00203DA1"/>
    <w:rsid w:val="00205D0C"/>
    <w:rsid w:val="00211734"/>
    <w:rsid w:val="00217DA2"/>
    <w:rsid w:val="00222D78"/>
    <w:rsid w:val="00225390"/>
    <w:rsid w:val="002256B6"/>
    <w:rsid w:val="0022678D"/>
    <w:rsid w:val="0022741A"/>
    <w:rsid w:val="00232027"/>
    <w:rsid w:val="00240854"/>
    <w:rsid w:val="00244B5B"/>
    <w:rsid w:val="00244DD0"/>
    <w:rsid w:val="0025435D"/>
    <w:rsid w:val="00255AA8"/>
    <w:rsid w:val="002568F6"/>
    <w:rsid w:val="002579D2"/>
    <w:rsid w:val="00257C34"/>
    <w:rsid w:val="0026074E"/>
    <w:rsid w:val="00273182"/>
    <w:rsid w:val="0027459E"/>
    <w:rsid w:val="002811FD"/>
    <w:rsid w:val="002902AB"/>
    <w:rsid w:val="00290594"/>
    <w:rsid w:val="002935C9"/>
    <w:rsid w:val="00297CB4"/>
    <w:rsid w:val="002A1A78"/>
    <w:rsid w:val="002A3A32"/>
    <w:rsid w:val="002A5172"/>
    <w:rsid w:val="002C4CF5"/>
    <w:rsid w:val="002D5E23"/>
    <w:rsid w:val="002E1536"/>
    <w:rsid w:val="002E4266"/>
    <w:rsid w:val="002E570F"/>
    <w:rsid w:val="002F08E8"/>
    <w:rsid w:val="002F1809"/>
    <w:rsid w:val="002F4638"/>
    <w:rsid w:val="002F7C55"/>
    <w:rsid w:val="0030221B"/>
    <w:rsid w:val="00311AB0"/>
    <w:rsid w:val="00317DB3"/>
    <w:rsid w:val="00322987"/>
    <w:rsid w:val="003305FA"/>
    <w:rsid w:val="0033693A"/>
    <w:rsid w:val="00340415"/>
    <w:rsid w:val="00341779"/>
    <w:rsid w:val="00342A5E"/>
    <w:rsid w:val="00343741"/>
    <w:rsid w:val="0034375B"/>
    <w:rsid w:val="0034481B"/>
    <w:rsid w:val="00344C70"/>
    <w:rsid w:val="003459CA"/>
    <w:rsid w:val="00353F36"/>
    <w:rsid w:val="003604E4"/>
    <w:rsid w:val="00363F2C"/>
    <w:rsid w:val="003647F6"/>
    <w:rsid w:val="0036556F"/>
    <w:rsid w:val="003672FB"/>
    <w:rsid w:val="003715AC"/>
    <w:rsid w:val="0037340B"/>
    <w:rsid w:val="00376C86"/>
    <w:rsid w:val="003824A2"/>
    <w:rsid w:val="00385A0A"/>
    <w:rsid w:val="00386C65"/>
    <w:rsid w:val="00387019"/>
    <w:rsid w:val="00387DEA"/>
    <w:rsid w:val="00390428"/>
    <w:rsid w:val="00393A10"/>
    <w:rsid w:val="0039781D"/>
    <w:rsid w:val="003A028A"/>
    <w:rsid w:val="003A3F8E"/>
    <w:rsid w:val="003A4F11"/>
    <w:rsid w:val="003B05A0"/>
    <w:rsid w:val="003B2032"/>
    <w:rsid w:val="003B594A"/>
    <w:rsid w:val="003B609D"/>
    <w:rsid w:val="003C26F8"/>
    <w:rsid w:val="003D374C"/>
    <w:rsid w:val="003E339C"/>
    <w:rsid w:val="003E495A"/>
    <w:rsid w:val="003E509A"/>
    <w:rsid w:val="003F4FB5"/>
    <w:rsid w:val="0041113B"/>
    <w:rsid w:val="00414726"/>
    <w:rsid w:val="004225A7"/>
    <w:rsid w:val="00426432"/>
    <w:rsid w:val="004269A3"/>
    <w:rsid w:val="00431D7C"/>
    <w:rsid w:val="00434C9B"/>
    <w:rsid w:val="00441158"/>
    <w:rsid w:val="004412A5"/>
    <w:rsid w:val="00444685"/>
    <w:rsid w:val="00446675"/>
    <w:rsid w:val="00452495"/>
    <w:rsid w:val="0046379C"/>
    <w:rsid w:val="00463FEA"/>
    <w:rsid w:val="00467AF2"/>
    <w:rsid w:val="00467B10"/>
    <w:rsid w:val="00471320"/>
    <w:rsid w:val="0047268F"/>
    <w:rsid w:val="00473A9E"/>
    <w:rsid w:val="00474127"/>
    <w:rsid w:val="0047437D"/>
    <w:rsid w:val="00476BBA"/>
    <w:rsid w:val="004770DF"/>
    <w:rsid w:val="00481648"/>
    <w:rsid w:val="004850DB"/>
    <w:rsid w:val="00486D06"/>
    <w:rsid w:val="00490F40"/>
    <w:rsid w:val="00491F96"/>
    <w:rsid w:val="00492D2F"/>
    <w:rsid w:val="00497DAD"/>
    <w:rsid w:val="004A28D8"/>
    <w:rsid w:val="004A5AF8"/>
    <w:rsid w:val="004B2F67"/>
    <w:rsid w:val="004C5C0F"/>
    <w:rsid w:val="004C7267"/>
    <w:rsid w:val="004C7819"/>
    <w:rsid w:val="004D25F2"/>
    <w:rsid w:val="004D2896"/>
    <w:rsid w:val="004D4297"/>
    <w:rsid w:val="004D47C4"/>
    <w:rsid w:val="004E03FB"/>
    <w:rsid w:val="004E0F68"/>
    <w:rsid w:val="004F56BE"/>
    <w:rsid w:val="004F6232"/>
    <w:rsid w:val="005004C5"/>
    <w:rsid w:val="00503D65"/>
    <w:rsid w:val="00507289"/>
    <w:rsid w:val="005107D0"/>
    <w:rsid w:val="0051245B"/>
    <w:rsid w:val="0051617C"/>
    <w:rsid w:val="00520B73"/>
    <w:rsid w:val="00520EA2"/>
    <w:rsid w:val="00523F78"/>
    <w:rsid w:val="00525E25"/>
    <w:rsid w:val="00526765"/>
    <w:rsid w:val="00530019"/>
    <w:rsid w:val="00530C34"/>
    <w:rsid w:val="00532907"/>
    <w:rsid w:val="00532B1C"/>
    <w:rsid w:val="00540556"/>
    <w:rsid w:val="00554C59"/>
    <w:rsid w:val="00561F03"/>
    <w:rsid w:val="005643B4"/>
    <w:rsid w:val="00565B61"/>
    <w:rsid w:val="00574768"/>
    <w:rsid w:val="00574DBE"/>
    <w:rsid w:val="00575600"/>
    <w:rsid w:val="00575E13"/>
    <w:rsid w:val="0057724D"/>
    <w:rsid w:val="0058047F"/>
    <w:rsid w:val="005828DB"/>
    <w:rsid w:val="005953A5"/>
    <w:rsid w:val="005B4BAE"/>
    <w:rsid w:val="005C4EA2"/>
    <w:rsid w:val="005D1C60"/>
    <w:rsid w:val="005D39F5"/>
    <w:rsid w:val="005D7788"/>
    <w:rsid w:val="005E404C"/>
    <w:rsid w:val="005E6DE7"/>
    <w:rsid w:val="005F02C1"/>
    <w:rsid w:val="005F56C0"/>
    <w:rsid w:val="005F6E19"/>
    <w:rsid w:val="00601898"/>
    <w:rsid w:val="006026BC"/>
    <w:rsid w:val="00610A30"/>
    <w:rsid w:val="006344C2"/>
    <w:rsid w:val="00636ECD"/>
    <w:rsid w:val="006412A7"/>
    <w:rsid w:val="00643BC3"/>
    <w:rsid w:val="006507AB"/>
    <w:rsid w:val="006603FD"/>
    <w:rsid w:val="006606DA"/>
    <w:rsid w:val="006610AB"/>
    <w:rsid w:val="00662BB3"/>
    <w:rsid w:val="00664D51"/>
    <w:rsid w:val="00664F01"/>
    <w:rsid w:val="00671790"/>
    <w:rsid w:val="00672B84"/>
    <w:rsid w:val="00676705"/>
    <w:rsid w:val="006767BA"/>
    <w:rsid w:val="00677489"/>
    <w:rsid w:val="00677C0B"/>
    <w:rsid w:val="00680C78"/>
    <w:rsid w:val="006829D1"/>
    <w:rsid w:val="00685167"/>
    <w:rsid w:val="00685DBD"/>
    <w:rsid w:val="0068655C"/>
    <w:rsid w:val="00686A81"/>
    <w:rsid w:val="00692C1B"/>
    <w:rsid w:val="00694DFE"/>
    <w:rsid w:val="0069679A"/>
    <w:rsid w:val="006A7A61"/>
    <w:rsid w:val="006B06D0"/>
    <w:rsid w:val="006B40E5"/>
    <w:rsid w:val="006B527B"/>
    <w:rsid w:val="006C1946"/>
    <w:rsid w:val="006C41C6"/>
    <w:rsid w:val="006D5C42"/>
    <w:rsid w:val="006D60A3"/>
    <w:rsid w:val="006F1623"/>
    <w:rsid w:val="006F467F"/>
    <w:rsid w:val="00700161"/>
    <w:rsid w:val="00701792"/>
    <w:rsid w:val="00706795"/>
    <w:rsid w:val="00707B07"/>
    <w:rsid w:val="0071142B"/>
    <w:rsid w:val="00711FC8"/>
    <w:rsid w:val="00717AC1"/>
    <w:rsid w:val="0072047C"/>
    <w:rsid w:val="0072372C"/>
    <w:rsid w:val="00723ACB"/>
    <w:rsid w:val="007319F1"/>
    <w:rsid w:val="00744930"/>
    <w:rsid w:val="00750CDC"/>
    <w:rsid w:val="007516F3"/>
    <w:rsid w:val="00757C5D"/>
    <w:rsid w:val="00757FAD"/>
    <w:rsid w:val="00763005"/>
    <w:rsid w:val="007651A6"/>
    <w:rsid w:val="00767942"/>
    <w:rsid w:val="00772482"/>
    <w:rsid w:val="007752DE"/>
    <w:rsid w:val="0077783C"/>
    <w:rsid w:val="00777DE3"/>
    <w:rsid w:val="007804D2"/>
    <w:rsid w:val="00780CFB"/>
    <w:rsid w:val="00781E0A"/>
    <w:rsid w:val="007851EF"/>
    <w:rsid w:val="007917DF"/>
    <w:rsid w:val="007936C3"/>
    <w:rsid w:val="00794D91"/>
    <w:rsid w:val="00795CB4"/>
    <w:rsid w:val="007A2413"/>
    <w:rsid w:val="007A44BF"/>
    <w:rsid w:val="007A721C"/>
    <w:rsid w:val="007B1958"/>
    <w:rsid w:val="007B1EC2"/>
    <w:rsid w:val="007B4B42"/>
    <w:rsid w:val="007C5E3A"/>
    <w:rsid w:val="007D2126"/>
    <w:rsid w:val="007E5157"/>
    <w:rsid w:val="007E665B"/>
    <w:rsid w:val="007F6B57"/>
    <w:rsid w:val="00802CCD"/>
    <w:rsid w:val="00803A21"/>
    <w:rsid w:val="00812C45"/>
    <w:rsid w:val="00827C5B"/>
    <w:rsid w:val="008334C9"/>
    <w:rsid w:val="00836031"/>
    <w:rsid w:val="00836B0B"/>
    <w:rsid w:val="0084289E"/>
    <w:rsid w:val="008438DA"/>
    <w:rsid w:val="008450DE"/>
    <w:rsid w:val="008573CC"/>
    <w:rsid w:val="0086541E"/>
    <w:rsid w:val="00867958"/>
    <w:rsid w:val="00871FCB"/>
    <w:rsid w:val="00873388"/>
    <w:rsid w:val="00882E89"/>
    <w:rsid w:val="0089064A"/>
    <w:rsid w:val="00894F0D"/>
    <w:rsid w:val="00895347"/>
    <w:rsid w:val="008967D6"/>
    <w:rsid w:val="008A02E8"/>
    <w:rsid w:val="008A0394"/>
    <w:rsid w:val="008C4CFD"/>
    <w:rsid w:val="008D0C5B"/>
    <w:rsid w:val="008D3FB0"/>
    <w:rsid w:val="008D5211"/>
    <w:rsid w:val="008D7014"/>
    <w:rsid w:val="008E40E9"/>
    <w:rsid w:val="008E6511"/>
    <w:rsid w:val="008E74C3"/>
    <w:rsid w:val="008F19F0"/>
    <w:rsid w:val="008F2D24"/>
    <w:rsid w:val="008F4B6E"/>
    <w:rsid w:val="00915298"/>
    <w:rsid w:val="009269B7"/>
    <w:rsid w:val="00930A61"/>
    <w:rsid w:val="0093330F"/>
    <w:rsid w:val="0094693D"/>
    <w:rsid w:val="00951E7E"/>
    <w:rsid w:val="009521AE"/>
    <w:rsid w:val="00956C1C"/>
    <w:rsid w:val="00960C85"/>
    <w:rsid w:val="00961300"/>
    <w:rsid w:val="00962A49"/>
    <w:rsid w:val="00966151"/>
    <w:rsid w:val="00973E9B"/>
    <w:rsid w:val="00977021"/>
    <w:rsid w:val="00984F03"/>
    <w:rsid w:val="009858C5"/>
    <w:rsid w:val="00987CD8"/>
    <w:rsid w:val="0099089A"/>
    <w:rsid w:val="00993591"/>
    <w:rsid w:val="009A1C00"/>
    <w:rsid w:val="009A204C"/>
    <w:rsid w:val="009A215E"/>
    <w:rsid w:val="009A2A99"/>
    <w:rsid w:val="009B10B0"/>
    <w:rsid w:val="009C02C7"/>
    <w:rsid w:val="009D68F4"/>
    <w:rsid w:val="009D7229"/>
    <w:rsid w:val="009E2224"/>
    <w:rsid w:val="009E3695"/>
    <w:rsid w:val="009E5F8C"/>
    <w:rsid w:val="009F2512"/>
    <w:rsid w:val="009F6312"/>
    <w:rsid w:val="00A01E1D"/>
    <w:rsid w:val="00A333E8"/>
    <w:rsid w:val="00A336D3"/>
    <w:rsid w:val="00A353EC"/>
    <w:rsid w:val="00A361A2"/>
    <w:rsid w:val="00A4002F"/>
    <w:rsid w:val="00A40ABE"/>
    <w:rsid w:val="00A40FC0"/>
    <w:rsid w:val="00A41F75"/>
    <w:rsid w:val="00A449FF"/>
    <w:rsid w:val="00A45B2C"/>
    <w:rsid w:val="00A528E0"/>
    <w:rsid w:val="00A56304"/>
    <w:rsid w:val="00A56850"/>
    <w:rsid w:val="00A628A7"/>
    <w:rsid w:val="00A64B66"/>
    <w:rsid w:val="00A66951"/>
    <w:rsid w:val="00A75041"/>
    <w:rsid w:val="00A771A5"/>
    <w:rsid w:val="00A80566"/>
    <w:rsid w:val="00A85EF4"/>
    <w:rsid w:val="00A91561"/>
    <w:rsid w:val="00A919E6"/>
    <w:rsid w:val="00A97763"/>
    <w:rsid w:val="00AA133E"/>
    <w:rsid w:val="00AA1855"/>
    <w:rsid w:val="00AA2494"/>
    <w:rsid w:val="00AA2D3A"/>
    <w:rsid w:val="00AA4C38"/>
    <w:rsid w:val="00AC1914"/>
    <w:rsid w:val="00AC28B9"/>
    <w:rsid w:val="00AC3516"/>
    <w:rsid w:val="00AD34B7"/>
    <w:rsid w:val="00AE234E"/>
    <w:rsid w:val="00AE2973"/>
    <w:rsid w:val="00AE5134"/>
    <w:rsid w:val="00AE593B"/>
    <w:rsid w:val="00AF16D3"/>
    <w:rsid w:val="00B0379D"/>
    <w:rsid w:val="00B15482"/>
    <w:rsid w:val="00B21D9E"/>
    <w:rsid w:val="00B25101"/>
    <w:rsid w:val="00B31BEB"/>
    <w:rsid w:val="00B31C0A"/>
    <w:rsid w:val="00B31C8B"/>
    <w:rsid w:val="00B32A6A"/>
    <w:rsid w:val="00B3392A"/>
    <w:rsid w:val="00B36B4D"/>
    <w:rsid w:val="00B57DB1"/>
    <w:rsid w:val="00B63317"/>
    <w:rsid w:val="00B64236"/>
    <w:rsid w:val="00B644FF"/>
    <w:rsid w:val="00B6635A"/>
    <w:rsid w:val="00B77F9D"/>
    <w:rsid w:val="00B92755"/>
    <w:rsid w:val="00BA288F"/>
    <w:rsid w:val="00BA3B11"/>
    <w:rsid w:val="00BA72D1"/>
    <w:rsid w:val="00BB56B5"/>
    <w:rsid w:val="00BB6DE4"/>
    <w:rsid w:val="00BC03C3"/>
    <w:rsid w:val="00BC706C"/>
    <w:rsid w:val="00BD039F"/>
    <w:rsid w:val="00BD0EC0"/>
    <w:rsid w:val="00BD1B9E"/>
    <w:rsid w:val="00BD1BE5"/>
    <w:rsid w:val="00BE7BF6"/>
    <w:rsid w:val="00BF058E"/>
    <w:rsid w:val="00BF4676"/>
    <w:rsid w:val="00BF5E47"/>
    <w:rsid w:val="00BF6CAA"/>
    <w:rsid w:val="00C03572"/>
    <w:rsid w:val="00C03B2E"/>
    <w:rsid w:val="00C0552A"/>
    <w:rsid w:val="00C07048"/>
    <w:rsid w:val="00C074A2"/>
    <w:rsid w:val="00C1418E"/>
    <w:rsid w:val="00C24827"/>
    <w:rsid w:val="00C2618A"/>
    <w:rsid w:val="00C32408"/>
    <w:rsid w:val="00C33079"/>
    <w:rsid w:val="00C43FE8"/>
    <w:rsid w:val="00C479AA"/>
    <w:rsid w:val="00C5166E"/>
    <w:rsid w:val="00C557BC"/>
    <w:rsid w:val="00C62120"/>
    <w:rsid w:val="00C76D2F"/>
    <w:rsid w:val="00C82A7F"/>
    <w:rsid w:val="00C84F30"/>
    <w:rsid w:val="00C850B3"/>
    <w:rsid w:val="00C9067B"/>
    <w:rsid w:val="00C91CFF"/>
    <w:rsid w:val="00C94BE5"/>
    <w:rsid w:val="00C95631"/>
    <w:rsid w:val="00CA2C2D"/>
    <w:rsid w:val="00CA3C7F"/>
    <w:rsid w:val="00CB2CA7"/>
    <w:rsid w:val="00CB4AF6"/>
    <w:rsid w:val="00CC5993"/>
    <w:rsid w:val="00CD1B10"/>
    <w:rsid w:val="00CD65C8"/>
    <w:rsid w:val="00CE65C1"/>
    <w:rsid w:val="00D12C4C"/>
    <w:rsid w:val="00D15FCD"/>
    <w:rsid w:val="00D17D9A"/>
    <w:rsid w:val="00D31680"/>
    <w:rsid w:val="00D31D6F"/>
    <w:rsid w:val="00D37A32"/>
    <w:rsid w:val="00D4556F"/>
    <w:rsid w:val="00D47643"/>
    <w:rsid w:val="00D523AE"/>
    <w:rsid w:val="00D73BDD"/>
    <w:rsid w:val="00D9304A"/>
    <w:rsid w:val="00D936EE"/>
    <w:rsid w:val="00D964DE"/>
    <w:rsid w:val="00D971D0"/>
    <w:rsid w:val="00D979C5"/>
    <w:rsid w:val="00DA0C9D"/>
    <w:rsid w:val="00DA101B"/>
    <w:rsid w:val="00DA3134"/>
    <w:rsid w:val="00DA31FA"/>
    <w:rsid w:val="00DA3EDC"/>
    <w:rsid w:val="00DA52A4"/>
    <w:rsid w:val="00DC0F49"/>
    <w:rsid w:val="00DC25B6"/>
    <w:rsid w:val="00DD155C"/>
    <w:rsid w:val="00DD1E77"/>
    <w:rsid w:val="00DE2871"/>
    <w:rsid w:val="00DE3FF0"/>
    <w:rsid w:val="00DF287C"/>
    <w:rsid w:val="00DF2983"/>
    <w:rsid w:val="00DF38D8"/>
    <w:rsid w:val="00E02A69"/>
    <w:rsid w:val="00E03F07"/>
    <w:rsid w:val="00E17743"/>
    <w:rsid w:val="00E263AB"/>
    <w:rsid w:val="00E33B2F"/>
    <w:rsid w:val="00E3558D"/>
    <w:rsid w:val="00E35AB1"/>
    <w:rsid w:val="00E375A5"/>
    <w:rsid w:val="00E45910"/>
    <w:rsid w:val="00E503DD"/>
    <w:rsid w:val="00E5756D"/>
    <w:rsid w:val="00E61DB9"/>
    <w:rsid w:val="00E62AB5"/>
    <w:rsid w:val="00E638E7"/>
    <w:rsid w:val="00E66637"/>
    <w:rsid w:val="00E71E9E"/>
    <w:rsid w:val="00E72490"/>
    <w:rsid w:val="00E727B0"/>
    <w:rsid w:val="00E73679"/>
    <w:rsid w:val="00E76408"/>
    <w:rsid w:val="00E811D7"/>
    <w:rsid w:val="00E82D13"/>
    <w:rsid w:val="00E834AC"/>
    <w:rsid w:val="00E84884"/>
    <w:rsid w:val="00E91841"/>
    <w:rsid w:val="00E920F3"/>
    <w:rsid w:val="00EA0725"/>
    <w:rsid w:val="00EA3066"/>
    <w:rsid w:val="00EB208D"/>
    <w:rsid w:val="00EB7065"/>
    <w:rsid w:val="00EB7A33"/>
    <w:rsid w:val="00EC64FC"/>
    <w:rsid w:val="00ED0D6B"/>
    <w:rsid w:val="00ED4879"/>
    <w:rsid w:val="00ED624F"/>
    <w:rsid w:val="00EF0809"/>
    <w:rsid w:val="00EF27FE"/>
    <w:rsid w:val="00EF4882"/>
    <w:rsid w:val="00EF4F87"/>
    <w:rsid w:val="00F0179C"/>
    <w:rsid w:val="00F0232A"/>
    <w:rsid w:val="00F03B06"/>
    <w:rsid w:val="00F05653"/>
    <w:rsid w:val="00F115ED"/>
    <w:rsid w:val="00F11A92"/>
    <w:rsid w:val="00F12831"/>
    <w:rsid w:val="00F1389C"/>
    <w:rsid w:val="00F138C1"/>
    <w:rsid w:val="00F23A6B"/>
    <w:rsid w:val="00F271F9"/>
    <w:rsid w:val="00F3047C"/>
    <w:rsid w:val="00F30485"/>
    <w:rsid w:val="00F33A08"/>
    <w:rsid w:val="00F40EEC"/>
    <w:rsid w:val="00F41843"/>
    <w:rsid w:val="00F5302B"/>
    <w:rsid w:val="00F55D7A"/>
    <w:rsid w:val="00F574A5"/>
    <w:rsid w:val="00F60F24"/>
    <w:rsid w:val="00F6209A"/>
    <w:rsid w:val="00F64C63"/>
    <w:rsid w:val="00F7099B"/>
    <w:rsid w:val="00F7335D"/>
    <w:rsid w:val="00F7358F"/>
    <w:rsid w:val="00F776BC"/>
    <w:rsid w:val="00F826BF"/>
    <w:rsid w:val="00F83DBC"/>
    <w:rsid w:val="00F85DF1"/>
    <w:rsid w:val="00F874F8"/>
    <w:rsid w:val="00F93BA7"/>
    <w:rsid w:val="00FA15AA"/>
    <w:rsid w:val="00FA479F"/>
    <w:rsid w:val="00FA61CB"/>
    <w:rsid w:val="00FB061B"/>
    <w:rsid w:val="00FB173E"/>
    <w:rsid w:val="00FB2615"/>
    <w:rsid w:val="00FB28D9"/>
    <w:rsid w:val="00FB5F50"/>
    <w:rsid w:val="00FC00D7"/>
    <w:rsid w:val="00FC5F82"/>
    <w:rsid w:val="00FC6041"/>
    <w:rsid w:val="00FE05AA"/>
    <w:rsid w:val="00FE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semiHidden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semiHidden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DE96-EC13-40EC-B5E2-68910AD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2023-05-25T00:41:00Z</cp:lastPrinted>
  <dcterms:created xsi:type="dcterms:W3CDTF">2023-05-30T06:50:00Z</dcterms:created>
  <dcterms:modified xsi:type="dcterms:W3CDTF">2023-05-30T06:50:00Z</dcterms:modified>
</cp:coreProperties>
</file>