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52B1DD90" w:rsidR="00AB4485" w:rsidRDefault="00CC019A" w:rsidP="00CE6F07">
      <w:r>
        <w:t>13</w:t>
      </w:r>
      <w:r w:rsidR="00614555">
        <w:t>.</w:t>
      </w:r>
      <w:r w:rsidR="002813D5">
        <w:t>01</w:t>
      </w:r>
      <w:r w:rsidR="004D29E2">
        <w:t>.202</w:t>
      </w:r>
      <w:r w:rsidR="002813D5"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>
        <w:t>3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6F542A3A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2813D5">
        <w:t xml:space="preserve">27.12.2022 </w:t>
      </w:r>
      <w:r w:rsidRPr="00191FA3">
        <w:t>№</w:t>
      </w:r>
      <w:r w:rsidR="002813D5">
        <w:t xml:space="preserve"> 931-па</w:t>
      </w:r>
      <w:r w:rsidRPr="00191FA3">
        <w:t>)</w:t>
      </w:r>
    </w:p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6B112BC2" w14:textId="6CB7C7CB" w:rsidR="007C1159" w:rsidRPr="00DC3573" w:rsidRDefault="007C4C9C" w:rsidP="007C115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191FA3">
        <w:t xml:space="preserve">в ред. </w:t>
      </w:r>
      <w:r w:rsidR="002813D5" w:rsidRPr="002813D5">
        <w:t>от 27.12.2022 № 931-па</w:t>
      </w:r>
      <w:r w:rsidRPr="00191FA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7C1159" w:rsidRPr="00DC3573">
        <w:rPr>
          <w:szCs w:val="24"/>
        </w:rPr>
        <w:t>выполнено в соответствии с требованиями пункта 2 статьи 157 Бюджетного кодекса Российской Федерации, подпункта 7 пункта 2 статьи</w:t>
      </w:r>
      <w:proofErr w:type="gramEnd"/>
      <w:r w:rsidR="007C1159" w:rsidRPr="00DC3573">
        <w:rPr>
          <w:szCs w:val="24"/>
        </w:rPr>
        <w:t xml:space="preserve"> </w:t>
      </w:r>
      <w:proofErr w:type="gramStart"/>
      <w:r w:rsidR="007C1159" w:rsidRPr="00DC3573">
        <w:rPr>
          <w:szCs w:val="24"/>
        </w:rPr>
        <w:t>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322.</w:t>
      </w:r>
      <w:proofErr w:type="gramEnd"/>
    </w:p>
    <w:p w14:paraId="0CC89D4D" w14:textId="7F88DF4B" w:rsidR="007C1159" w:rsidRPr="00DC3573" w:rsidRDefault="007C1159" w:rsidP="0008791B">
      <w:pPr>
        <w:autoSpaceDE w:val="0"/>
        <w:autoSpaceDN w:val="0"/>
        <w:adjustRightInd w:val="0"/>
        <w:spacing w:after="120"/>
        <w:ind w:firstLine="567"/>
        <w:jc w:val="both"/>
        <w:rPr>
          <w:color w:val="FF0000"/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(далее - контрольно-счетная п</w:t>
      </w:r>
      <w:r w:rsidR="0066682E">
        <w:rPr>
          <w:szCs w:val="24"/>
        </w:rPr>
        <w:t>а</w:t>
      </w:r>
      <w:r w:rsidR="00871DDF">
        <w:rPr>
          <w:szCs w:val="24"/>
        </w:rPr>
        <w:t>лата)</w:t>
      </w:r>
      <w:r w:rsidR="002813D5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914831">
        <w:rPr>
          <w:szCs w:val="24"/>
        </w:rPr>
        <w:t>10</w:t>
      </w:r>
      <w:r>
        <w:rPr>
          <w:szCs w:val="24"/>
        </w:rPr>
        <w:t>.</w:t>
      </w:r>
      <w:r w:rsidR="00914831">
        <w:rPr>
          <w:szCs w:val="24"/>
        </w:rPr>
        <w:t>01</w:t>
      </w:r>
      <w:r w:rsidRPr="00DC3573">
        <w:rPr>
          <w:szCs w:val="24"/>
        </w:rPr>
        <w:t>.202</w:t>
      </w:r>
      <w:r w:rsidR="007906BB">
        <w:rPr>
          <w:szCs w:val="24"/>
        </w:rPr>
        <w:t>3</w:t>
      </w:r>
      <w:r w:rsidRPr="00DC3573">
        <w:rPr>
          <w:szCs w:val="24"/>
        </w:rPr>
        <w:t xml:space="preserve"> с пояснительной запиской</w:t>
      </w:r>
      <w:r w:rsidR="0008791B">
        <w:rPr>
          <w:szCs w:val="24"/>
        </w:rPr>
        <w:t xml:space="preserve"> и обоснованием вносимых изменений</w:t>
      </w:r>
      <w:r w:rsidRPr="00914831">
        <w:rPr>
          <w:szCs w:val="24"/>
        </w:rPr>
        <w:t xml:space="preserve">. </w:t>
      </w:r>
    </w:p>
    <w:p w14:paraId="742042F2" w14:textId="77777777" w:rsidR="005C7651" w:rsidRP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>Проведенной экспертизой проекта постановления установлено:</w:t>
      </w:r>
    </w:p>
    <w:p w14:paraId="14B532BB" w14:textId="0A5B0451" w:rsidR="005C7651" w:rsidRP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>1. Изменение муниципальной программы «Повышение надежности муниципальных систем водоснабжения и водоотведения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  <w:r w:rsidRPr="005C7651">
        <w:t xml:space="preserve"> </w:t>
      </w:r>
      <w:r w:rsidRPr="005C7651">
        <w:rPr>
          <w:szCs w:val="24"/>
        </w:rPr>
        <w:t>По решению заказчика действие Программы продлено до 2025 года.</w:t>
      </w:r>
    </w:p>
    <w:p w14:paraId="4E13E3C3" w14:textId="6BC43187" w:rsidR="005C7651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Pr="005C7651">
        <w:t xml:space="preserve"> </w:t>
      </w:r>
      <w:r w:rsidRPr="005C7651">
        <w:rPr>
          <w:szCs w:val="24"/>
        </w:rPr>
        <w:t xml:space="preserve">(далее - решение о бюджете № </w:t>
      </w:r>
      <w:r>
        <w:rPr>
          <w:szCs w:val="24"/>
        </w:rPr>
        <w:t>52</w:t>
      </w:r>
      <w:r w:rsidRPr="005C7651">
        <w:rPr>
          <w:szCs w:val="24"/>
        </w:rPr>
        <w:t>).</w:t>
      </w:r>
    </w:p>
    <w:p w14:paraId="426F54EE" w14:textId="296B4501" w:rsidR="00AA4E2F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Pr="005C7651">
        <w:rPr>
          <w:szCs w:val="24"/>
        </w:rPr>
        <w:t xml:space="preserve">В действующей редакции Программы от 27.12.2022 № 931-па общий объем финансового обеспечения Программы составляет 75 104,44964 тыс. рублей, в том </w:t>
      </w:r>
      <w:r>
        <w:rPr>
          <w:szCs w:val="24"/>
        </w:rPr>
        <w:t>числе</w:t>
      </w:r>
      <w:r w:rsidRPr="005C7651">
        <w:rPr>
          <w:szCs w:val="24"/>
        </w:rPr>
        <w:t>:</w:t>
      </w:r>
      <w:r>
        <w:rPr>
          <w:szCs w:val="24"/>
        </w:rPr>
        <w:t xml:space="preserve"> </w:t>
      </w:r>
      <w:r w:rsidRPr="00114A03">
        <w:rPr>
          <w:szCs w:val="24"/>
        </w:rPr>
        <w:t>2018 год – 9 281,62595 тыс. рублей, 2019 год – 6 696,32665 тыс. рублей, 2020 год – 11 407,64214 тыс. рублей,</w:t>
      </w:r>
      <w:r w:rsidR="00AA4E2F">
        <w:rPr>
          <w:szCs w:val="24"/>
        </w:rPr>
        <w:t xml:space="preserve"> </w:t>
      </w:r>
      <w:r w:rsidRPr="005C7651">
        <w:rPr>
          <w:szCs w:val="24"/>
        </w:rPr>
        <w:t xml:space="preserve">2021 год – 10 216,98447 тыс. рублей; 2022 год – 23 817,65676 </w:t>
      </w:r>
      <w:r w:rsidR="00B56ADA">
        <w:rPr>
          <w:szCs w:val="24"/>
        </w:rPr>
        <w:t xml:space="preserve">   </w:t>
      </w:r>
      <w:r w:rsidRPr="005C7651">
        <w:rPr>
          <w:szCs w:val="24"/>
        </w:rPr>
        <w:t>тыс. рублей;</w:t>
      </w:r>
      <w:proofErr w:type="gramEnd"/>
      <w:r w:rsidRPr="005C7651">
        <w:rPr>
          <w:szCs w:val="24"/>
        </w:rPr>
        <w:t xml:space="preserve"> </w:t>
      </w:r>
      <w:r w:rsidR="00AA4E2F" w:rsidRPr="00AA4E2F">
        <w:rPr>
          <w:szCs w:val="24"/>
        </w:rPr>
        <w:t>2023 год – 6 894,61631 тыс. рублей, 2024 год – 6 789,59736 тыс. рублей.</w:t>
      </w:r>
    </w:p>
    <w:p w14:paraId="5C9F04FA" w14:textId="2A060420" w:rsidR="00AA4E2F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C7651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AA4E2F">
        <w:rPr>
          <w:szCs w:val="24"/>
        </w:rPr>
        <w:t>74</w:t>
      </w:r>
      <w:r w:rsidR="00AA4E2F" w:rsidRPr="00AA4E2F">
        <w:rPr>
          <w:szCs w:val="24"/>
        </w:rPr>
        <w:t xml:space="preserve"> </w:t>
      </w:r>
      <w:r w:rsidR="00AA4E2F">
        <w:rPr>
          <w:szCs w:val="24"/>
        </w:rPr>
        <w:t>252</w:t>
      </w:r>
      <w:r w:rsidR="00AA4E2F" w:rsidRPr="00AA4E2F">
        <w:rPr>
          <w:szCs w:val="24"/>
        </w:rPr>
        <w:t>,</w:t>
      </w:r>
      <w:r w:rsidR="00AA4E2F">
        <w:rPr>
          <w:szCs w:val="24"/>
        </w:rPr>
        <w:t>14140</w:t>
      </w:r>
      <w:r w:rsidR="00AA4E2F" w:rsidRPr="00AA4E2F">
        <w:rPr>
          <w:szCs w:val="24"/>
        </w:rPr>
        <w:t xml:space="preserve"> тыс. рублей, в том числе: 2018 год – 9 281,62595 </w:t>
      </w:r>
      <w:r w:rsidR="00B56ADA">
        <w:rPr>
          <w:szCs w:val="24"/>
        </w:rPr>
        <w:t xml:space="preserve">       </w:t>
      </w:r>
      <w:r w:rsidR="00AA4E2F" w:rsidRPr="00AA4E2F">
        <w:rPr>
          <w:szCs w:val="24"/>
        </w:rPr>
        <w:t xml:space="preserve">тыс. рублей, 2019 год – 6 696,32665 тыс. рублей, 2020 год – 11 407,64214 тыс. рублей, 2021 </w:t>
      </w:r>
      <w:r w:rsidR="00AA4E2F" w:rsidRPr="00AA4E2F">
        <w:rPr>
          <w:szCs w:val="24"/>
        </w:rPr>
        <w:lastRenderedPageBreak/>
        <w:t>год – 10 216,98447 тыс. рублей; 2022 год – 23 817,65676 тыс. рублей;</w:t>
      </w:r>
      <w:proofErr w:type="gramEnd"/>
      <w:r w:rsidR="00AA4E2F" w:rsidRPr="00AA4E2F">
        <w:rPr>
          <w:szCs w:val="24"/>
        </w:rPr>
        <w:t xml:space="preserve"> </w:t>
      </w:r>
      <w:proofErr w:type="gramStart"/>
      <w:r w:rsidR="00AA4E2F" w:rsidRPr="00AA4E2F">
        <w:rPr>
          <w:szCs w:val="24"/>
        </w:rPr>
        <w:t>2023 год – 4</w:t>
      </w:r>
      <w:r w:rsidR="0004291C">
        <w:rPr>
          <w:szCs w:val="24"/>
        </w:rPr>
        <w:t xml:space="preserve"> </w:t>
      </w:r>
      <w:r w:rsidR="00AA4E2F" w:rsidRPr="00AA4E2F">
        <w:rPr>
          <w:szCs w:val="24"/>
        </w:rPr>
        <w:t>216,54043</w:t>
      </w:r>
      <w:r w:rsidR="00DE1424">
        <w:rPr>
          <w:szCs w:val="24"/>
        </w:rPr>
        <w:t xml:space="preserve">       </w:t>
      </w:r>
      <w:r w:rsidR="00AA4E2F" w:rsidRPr="00AA4E2F">
        <w:rPr>
          <w:szCs w:val="24"/>
        </w:rPr>
        <w:t xml:space="preserve">тыс. рублей, 2024 год – </w:t>
      </w:r>
      <w:r w:rsidR="0004291C" w:rsidRPr="0004291C">
        <w:rPr>
          <w:szCs w:val="24"/>
        </w:rPr>
        <w:t>4</w:t>
      </w:r>
      <w:r w:rsidR="0004291C">
        <w:rPr>
          <w:szCs w:val="24"/>
        </w:rPr>
        <w:t xml:space="preserve"> </w:t>
      </w:r>
      <w:r w:rsidR="0004291C" w:rsidRPr="0004291C">
        <w:rPr>
          <w:szCs w:val="24"/>
        </w:rPr>
        <w:t>234,083</w:t>
      </w:r>
      <w:r w:rsidR="00DE1424">
        <w:rPr>
          <w:szCs w:val="24"/>
        </w:rPr>
        <w:t xml:space="preserve"> </w:t>
      </w:r>
      <w:r w:rsidR="00AA4E2F" w:rsidRPr="00AA4E2F">
        <w:rPr>
          <w:szCs w:val="24"/>
        </w:rPr>
        <w:t>тыс. рублей</w:t>
      </w:r>
      <w:r w:rsidR="0004291C">
        <w:rPr>
          <w:szCs w:val="24"/>
        </w:rPr>
        <w:t xml:space="preserve">, 2025 год – </w:t>
      </w:r>
      <w:r w:rsidR="00DE1424" w:rsidRPr="00DE1424">
        <w:rPr>
          <w:szCs w:val="24"/>
        </w:rPr>
        <w:t>4</w:t>
      </w:r>
      <w:r w:rsidR="00DE1424">
        <w:rPr>
          <w:szCs w:val="24"/>
        </w:rPr>
        <w:t xml:space="preserve"> </w:t>
      </w:r>
      <w:r w:rsidR="00DE1424" w:rsidRPr="00DE1424">
        <w:rPr>
          <w:szCs w:val="24"/>
        </w:rPr>
        <w:t>381,282</w:t>
      </w:r>
      <w:r w:rsidR="00DE1424">
        <w:rPr>
          <w:szCs w:val="24"/>
        </w:rPr>
        <w:t xml:space="preserve"> </w:t>
      </w:r>
      <w:r w:rsidR="00DE1424" w:rsidRPr="00AA4E2F">
        <w:rPr>
          <w:szCs w:val="24"/>
        </w:rPr>
        <w:t>тыс. рублей</w:t>
      </w:r>
      <w:r w:rsidR="00DE1424">
        <w:rPr>
          <w:szCs w:val="24"/>
        </w:rPr>
        <w:t>.</w:t>
      </w:r>
      <w:proofErr w:type="gramEnd"/>
    </w:p>
    <w:p w14:paraId="119786A7" w14:textId="0C95CE50" w:rsidR="005C7651" w:rsidRDefault="005C7651" w:rsidP="00E60A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C7651">
        <w:rPr>
          <w:szCs w:val="24"/>
        </w:rPr>
        <w:t xml:space="preserve">По сравнению с утвержденной редакцией Программы </w:t>
      </w:r>
      <w:r w:rsidR="00DC12FD" w:rsidRPr="00DC12FD">
        <w:rPr>
          <w:szCs w:val="24"/>
        </w:rPr>
        <w:t>27.12.2022 № 931-па</w:t>
      </w:r>
      <w:r w:rsidRPr="005C7651">
        <w:rPr>
          <w:szCs w:val="24"/>
        </w:rPr>
        <w:t xml:space="preserve">, общий объем финансирования мероприятий муниципальной Программы </w:t>
      </w:r>
      <w:r w:rsidR="00DC12FD">
        <w:rPr>
          <w:szCs w:val="24"/>
        </w:rPr>
        <w:t>уменьшаетс</w:t>
      </w:r>
      <w:r w:rsidRPr="005C7651">
        <w:rPr>
          <w:szCs w:val="24"/>
        </w:rPr>
        <w:t xml:space="preserve">я на </w:t>
      </w:r>
      <w:r w:rsidR="00DC12FD" w:rsidRPr="00DC12FD">
        <w:rPr>
          <w:szCs w:val="24"/>
        </w:rPr>
        <w:t xml:space="preserve">852,30824 </w:t>
      </w:r>
      <w:r w:rsidRPr="005C7651">
        <w:rPr>
          <w:szCs w:val="24"/>
        </w:rPr>
        <w:t xml:space="preserve">тыс. рублей, в том числе: 2023 год – </w:t>
      </w:r>
      <w:r w:rsidR="00DC12FD" w:rsidRPr="005C7651">
        <w:rPr>
          <w:szCs w:val="24"/>
        </w:rPr>
        <w:t>уменьшение</w:t>
      </w:r>
      <w:r w:rsidRPr="005C7651">
        <w:rPr>
          <w:szCs w:val="24"/>
        </w:rPr>
        <w:t xml:space="preserve"> на </w:t>
      </w:r>
      <w:r w:rsidR="00DC12FD" w:rsidRPr="00DC12FD">
        <w:rPr>
          <w:szCs w:val="24"/>
        </w:rPr>
        <w:t xml:space="preserve">2 678,07588 </w:t>
      </w:r>
      <w:r w:rsidRPr="005C7651">
        <w:rPr>
          <w:szCs w:val="24"/>
        </w:rPr>
        <w:t xml:space="preserve">тыс. рублей; 2024 год – уменьшение на </w:t>
      </w:r>
      <w:r w:rsidR="00DC12FD" w:rsidRPr="00DC12FD">
        <w:rPr>
          <w:szCs w:val="24"/>
        </w:rPr>
        <w:t>2</w:t>
      </w:r>
      <w:r w:rsidR="00DC12FD">
        <w:rPr>
          <w:szCs w:val="24"/>
        </w:rPr>
        <w:t xml:space="preserve"> </w:t>
      </w:r>
      <w:r w:rsidR="00DC12FD" w:rsidRPr="00DC12FD">
        <w:rPr>
          <w:szCs w:val="24"/>
        </w:rPr>
        <w:t>555,51436</w:t>
      </w:r>
      <w:r w:rsidR="00DC12FD">
        <w:rPr>
          <w:szCs w:val="24"/>
        </w:rPr>
        <w:t xml:space="preserve"> </w:t>
      </w:r>
      <w:r w:rsidRPr="005C7651">
        <w:rPr>
          <w:szCs w:val="24"/>
        </w:rPr>
        <w:t xml:space="preserve">тыс. рублей; 2025 год – ассигнования добавлены в размере </w:t>
      </w:r>
      <w:r w:rsidR="00DC12FD">
        <w:rPr>
          <w:szCs w:val="24"/>
        </w:rPr>
        <w:t xml:space="preserve">          </w:t>
      </w:r>
      <w:r w:rsidR="00DC12FD" w:rsidRPr="00DC12FD">
        <w:rPr>
          <w:szCs w:val="24"/>
        </w:rPr>
        <w:t>4</w:t>
      </w:r>
      <w:r w:rsidR="00DC12FD">
        <w:rPr>
          <w:szCs w:val="24"/>
        </w:rPr>
        <w:t xml:space="preserve"> </w:t>
      </w:r>
      <w:r w:rsidR="00DC12FD" w:rsidRPr="00DC12FD">
        <w:rPr>
          <w:szCs w:val="24"/>
        </w:rPr>
        <w:t xml:space="preserve">381,282 </w:t>
      </w:r>
      <w:r w:rsidRPr="005C7651">
        <w:rPr>
          <w:szCs w:val="24"/>
        </w:rPr>
        <w:t>тыс. рублей.</w:t>
      </w:r>
    </w:p>
    <w:p w14:paraId="7836D849" w14:textId="096F8E0B" w:rsidR="00BA77D7" w:rsidRPr="00BA77D7" w:rsidRDefault="00E60A41" w:rsidP="00BA77D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60A41">
        <w:rPr>
          <w:szCs w:val="24"/>
        </w:rPr>
        <w:t xml:space="preserve">Объем средств на реализацию мероприятий Программы на 2023 год и плановый период в проекте постановления соответствует бюджетным ассигнованиям, утвержденным решением </w:t>
      </w:r>
      <w:r>
        <w:rPr>
          <w:szCs w:val="24"/>
        </w:rPr>
        <w:t>о бюджете</w:t>
      </w:r>
      <w:r w:rsidRPr="00E60A41">
        <w:rPr>
          <w:szCs w:val="24"/>
        </w:rPr>
        <w:t xml:space="preserve"> № 52</w:t>
      </w:r>
      <w:r>
        <w:rPr>
          <w:szCs w:val="24"/>
        </w:rPr>
        <w:t>.</w:t>
      </w:r>
    </w:p>
    <w:p w14:paraId="0E06D6D9" w14:textId="19514F02" w:rsidR="007C4C9C" w:rsidRDefault="00BA77D7" w:rsidP="007C4C9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3. </w:t>
      </w:r>
      <w:r w:rsidR="007C4C9C" w:rsidRPr="00D255B3">
        <w:rPr>
          <w:rFonts w:eastAsiaTheme="minorHAnsi"/>
          <w:szCs w:val="24"/>
          <w:lang w:eastAsia="en-US"/>
        </w:rPr>
        <w:t xml:space="preserve">Проектом постановления </w:t>
      </w:r>
      <w:r w:rsidR="007C4C9C" w:rsidRPr="00D255B3">
        <w:t>Приложение 2 «Перечень мероприятий Программы на 202</w:t>
      </w:r>
      <w:r>
        <w:t>2</w:t>
      </w:r>
      <w:r w:rsidR="007C4C9C" w:rsidRPr="00D255B3">
        <w:t>-202</w:t>
      </w:r>
      <w:r>
        <w:t>5</w:t>
      </w:r>
      <w:r w:rsidR="007C4C9C" w:rsidRPr="00D255B3">
        <w:t xml:space="preserve"> годы»</w:t>
      </w:r>
      <w:r w:rsidR="007C4C9C" w:rsidRPr="00D255B3">
        <w:rPr>
          <w:rFonts w:eastAsiaTheme="minorHAnsi"/>
          <w:szCs w:val="24"/>
          <w:lang w:eastAsia="en-US"/>
        </w:rPr>
        <w:t xml:space="preserve"> </w:t>
      </w:r>
      <w:r w:rsidR="00764DF7" w:rsidRPr="00E52821">
        <w:rPr>
          <w:rFonts w:eastAsia="Calibri"/>
          <w:szCs w:val="24"/>
          <w:lang w:eastAsia="en-US"/>
        </w:rPr>
        <w:t xml:space="preserve">к муниципальной программе </w:t>
      </w:r>
      <w:r w:rsidR="007C4C9C" w:rsidRPr="00D255B3">
        <w:rPr>
          <w:rFonts w:eastAsiaTheme="minorHAnsi"/>
          <w:szCs w:val="24"/>
          <w:lang w:eastAsia="en-US"/>
        </w:rPr>
        <w:t>излагается в новой редакции.</w:t>
      </w:r>
    </w:p>
    <w:p w14:paraId="79579771" w14:textId="782E5355" w:rsidR="00BA77D7" w:rsidRDefault="00764DF7" w:rsidP="00BA77D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3.1. </w:t>
      </w:r>
      <w:r w:rsidR="00BA77D7" w:rsidRPr="00E441B3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764DF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BA77D7" w:rsidRPr="00E441B3">
        <w:rPr>
          <w:rFonts w:eastAsiaTheme="minorHAnsi"/>
          <w:szCs w:val="24"/>
          <w:lang w:eastAsia="en-US"/>
        </w:rPr>
        <w:t xml:space="preserve">Программы </w:t>
      </w:r>
      <w:r w:rsidR="00BA77D7" w:rsidRPr="00E441B3">
        <w:rPr>
          <w:rFonts w:eastAsiaTheme="minorHAnsi"/>
          <w:b/>
          <w:szCs w:val="24"/>
          <w:lang w:eastAsia="en-US"/>
        </w:rPr>
        <w:t>«</w:t>
      </w:r>
      <w:r w:rsidR="00BA77D7" w:rsidRPr="00E441B3">
        <w:rPr>
          <w:b/>
          <w:szCs w:val="24"/>
        </w:rPr>
        <w:t xml:space="preserve">1.1. </w:t>
      </w:r>
      <w:r w:rsidRPr="00764DF7">
        <w:rPr>
          <w:b/>
          <w:szCs w:val="24"/>
        </w:rPr>
        <w:t>Обеспечение функционирования водопроводных насосных станций и водопроводных скважин в Артемовском городском округе</w:t>
      </w:r>
      <w:r w:rsidR="00BA77D7" w:rsidRPr="00E441B3">
        <w:rPr>
          <w:b/>
          <w:szCs w:val="24"/>
        </w:rPr>
        <w:t>»</w:t>
      </w:r>
      <w:r w:rsidR="00BA77D7">
        <w:rPr>
          <w:b/>
          <w:szCs w:val="24"/>
        </w:rPr>
        <w:t>:</w:t>
      </w:r>
    </w:p>
    <w:p w14:paraId="7C809616" w14:textId="1B927476" w:rsidR="00BA77D7" w:rsidRPr="00764DF7" w:rsidRDefault="00BA77D7" w:rsidP="00BA77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64DF7">
        <w:rPr>
          <w:iCs/>
          <w:szCs w:val="24"/>
        </w:rPr>
        <w:t xml:space="preserve">на 2023 год – </w:t>
      </w:r>
      <w:r w:rsidR="002B67FC">
        <w:rPr>
          <w:szCs w:val="24"/>
        </w:rPr>
        <w:t>уменьшаетс</w:t>
      </w:r>
      <w:r w:rsidR="002B67FC" w:rsidRPr="005C7651">
        <w:rPr>
          <w:szCs w:val="24"/>
        </w:rPr>
        <w:t>я</w:t>
      </w:r>
      <w:r w:rsidRPr="00764DF7">
        <w:rPr>
          <w:iCs/>
          <w:szCs w:val="24"/>
        </w:rPr>
        <w:t xml:space="preserve"> на </w:t>
      </w:r>
      <w:r w:rsidR="002B67FC" w:rsidRPr="002B67FC">
        <w:rPr>
          <w:iCs/>
          <w:szCs w:val="24"/>
        </w:rPr>
        <w:t>2</w:t>
      </w:r>
      <w:r w:rsidR="002B67FC">
        <w:rPr>
          <w:iCs/>
          <w:szCs w:val="24"/>
        </w:rPr>
        <w:t xml:space="preserve"> </w:t>
      </w:r>
      <w:r w:rsidR="002B67FC" w:rsidRPr="002B67FC">
        <w:rPr>
          <w:iCs/>
          <w:szCs w:val="24"/>
        </w:rPr>
        <w:t xml:space="preserve">678,07588 </w:t>
      </w:r>
      <w:r w:rsidRPr="00764DF7">
        <w:rPr>
          <w:iCs/>
          <w:szCs w:val="24"/>
        </w:rPr>
        <w:t>тыс. рублей;</w:t>
      </w:r>
    </w:p>
    <w:p w14:paraId="6C0ABDD4" w14:textId="2DE1D49B" w:rsidR="00BA77D7" w:rsidRPr="00764DF7" w:rsidRDefault="00BA77D7" w:rsidP="00BA77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64DF7">
        <w:rPr>
          <w:iCs/>
          <w:szCs w:val="24"/>
        </w:rPr>
        <w:t xml:space="preserve">на 2024 год – </w:t>
      </w:r>
      <w:r w:rsidR="002B67FC">
        <w:rPr>
          <w:szCs w:val="24"/>
        </w:rPr>
        <w:t>уменьшаетс</w:t>
      </w:r>
      <w:r w:rsidR="002B67FC" w:rsidRPr="005C7651">
        <w:rPr>
          <w:szCs w:val="24"/>
        </w:rPr>
        <w:t>я</w:t>
      </w:r>
      <w:r w:rsidR="002B67FC" w:rsidRPr="00764DF7">
        <w:rPr>
          <w:iCs/>
          <w:szCs w:val="24"/>
        </w:rPr>
        <w:t xml:space="preserve"> на </w:t>
      </w:r>
      <w:r w:rsidR="002B67FC" w:rsidRPr="002B67FC">
        <w:rPr>
          <w:iCs/>
          <w:szCs w:val="24"/>
        </w:rPr>
        <w:t>2</w:t>
      </w:r>
      <w:r w:rsidR="002B67FC">
        <w:rPr>
          <w:iCs/>
          <w:szCs w:val="24"/>
        </w:rPr>
        <w:t xml:space="preserve"> </w:t>
      </w:r>
      <w:r w:rsidR="002B67FC" w:rsidRPr="002B67FC">
        <w:rPr>
          <w:iCs/>
          <w:szCs w:val="24"/>
        </w:rPr>
        <w:t xml:space="preserve">555,51436 </w:t>
      </w:r>
      <w:r w:rsidRPr="00764DF7">
        <w:rPr>
          <w:iCs/>
          <w:szCs w:val="24"/>
        </w:rPr>
        <w:t>тыс. рублей</w:t>
      </w:r>
      <w:r w:rsidR="00764DF7">
        <w:rPr>
          <w:iCs/>
          <w:szCs w:val="24"/>
        </w:rPr>
        <w:t>;</w:t>
      </w:r>
      <w:r w:rsidRPr="00764DF7">
        <w:rPr>
          <w:iCs/>
          <w:szCs w:val="24"/>
        </w:rPr>
        <w:t xml:space="preserve"> </w:t>
      </w:r>
    </w:p>
    <w:p w14:paraId="64DF1FF6" w14:textId="6E2C903D" w:rsidR="00BA77D7" w:rsidRDefault="00764DF7" w:rsidP="007C4C9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64DF7">
        <w:rPr>
          <w:rFonts w:eastAsiaTheme="minorHAnsi"/>
          <w:szCs w:val="24"/>
          <w:lang w:eastAsia="en-US"/>
        </w:rPr>
        <w:t>на 202</w:t>
      </w:r>
      <w:r>
        <w:rPr>
          <w:rFonts w:eastAsiaTheme="minorHAnsi"/>
          <w:szCs w:val="24"/>
          <w:lang w:eastAsia="en-US"/>
        </w:rPr>
        <w:t>5</w:t>
      </w:r>
      <w:r w:rsidRPr="00764DF7">
        <w:rPr>
          <w:rFonts w:eastAsiaTheme="minorHAnsi"/>
          <w:szCs w:val="24"/>
          <w:lang w:eastAsia="en-US"/>
        </w:rPr>
        <w:t xml:space="preserve"> год –</w:t>
      </w:r>
      <w:r w:rsidR="002B67FC">
        <w:rPr>
          <w:rFonts w:eastAsiaTheme="minorHAnsi"/>
          <w:szCs w:val="24"/>
          <w:lang w:eastAsia="en-US"/>
        </w:rPr>
        <w:t xml:space="preserve"> </w:t>
      </w:r>
      <w:r w:rsidR="002B67FC" w:rsidRPr="00764DF7">
        <w:rPr>
          <w:iCs/>
          <w:szCs w:val="24"/>
        </w:rPr>
        <w:t xml:space="preserve">планируется в объеме </w:t>
      </w:r>
      <w:r w:rsidR="002B67FC" w:rsidRPr="002B67FC">
        <w:rPr>
          <w:rFonts w:eastAsiaTheme="minorHAnsi"/>
          <w:szCs w:val="24"/>
          <w:lang w:eastAsia="en-US"/>
        </w:rPr>
        <w:t>4</w:t>
      </w:r>
      <w:r w:rsidR="002B67FC">
        <w:rPr>
          <w:rFonts w:eastAsiaTheme="minorHAnsi"/>
          <w:szCs w:val="24"/>
          <w:lang w:eastAsia="en-US"/>
        </w:rPr>
        <w:t xml:space="preserve"> </w:t>
      </w:r>
      <w:r w:rsidR="002B67FC" w:rsidRPr="002B67FC">
        <w:rPr>
          <w:rFonts w:eastAsiaTheme="minorHAnsi"/>
          <w:szCs w:val="24"/>
          <w:lang w:eastAsia="en-US"/>
        </w:rPr>
        <w:t xml:space="preserve">381,282 </w:t>
      </w:r>
      <w:r w:rsidRPr="00764D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</w:t>
      </w:r>
    </w:p>
    <w:p w14:paraId="5921C76B" w14:textId="77777777" w:rsidR="002B67FC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рамках </w:t>
      </w:r>
      <w:r w:rsidRPr="00764DF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>
        <w:rPr>
          <w:szCs w:val="24"/>
        </w:rPr>
        <w:t>изменяется объем финансового обеспечения мероприятий:</w:t>
      </w:r>
    </w:p>
    <w:p w14:paraId="5A6064B0" w14:textId="33F6D480" w:rsidR="002B67FC" w:rsidRPr="002B67FC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«</w:t>
      </w:r>
      <w:r w:rsidRPr="002B67FC">
        <w:rPr>
          <w:bCs/>
          <w:szCs w:val="24"/>
        </w:rPr>
        <w:t>1.1.</w:t>
      </w:r>
      <w:r>
        <w:rPr>
          <w:bCs/>
          <w:szCs w:val="24"/>
        </w:rPr>
        <w:t>1</w:t>
      </w:r>
      <w:r w:rsidRPr="002B67FC">
        <w:rPr>
          <w:bCs/>
          <w:szCs w:val="24"/>
        </w:rPr>
        <w:t>.</w:t>
      </w:r>
      <w:r w:rsidRPr="00E02750">
        <w:rPr>
          <w:b/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 xml:space="preserve">Обеспечение функционирования водопроводных насосных станций и водопроводных скважин в Артемовском городском округе»: </w:t>
      </w:r>
      <w:r w:rsidRPr="002B67FC">
        <w:rPr>
          <w:iCs/>
          <w:szCs w:val="24"/>
        </w:rPr>
        <w:t>на 202</w:t>
      </w:r>
      <w:r>
        <w:rPr>
          <w:iCs/>
          <w:szCs w:val="24"/>
        </w:rPr>
        <w:t>3</w:t>
      </w:r>
      <w:r w:rsidRPr="002B67FC">
        <w:rPr>
          <w:iCs/>
          <w:szCs w:val="24"/>
        </w:rPr>
        <w:t xml:space="preserve"> год – </w:t>
      </w:r>
      <w:r>
        <w:rPr>
          <w:szCs w:val="24"/>
        </w:rPr>
        <w:t>уменьшаетс</w:t>
      </w:r>
      <w:r w:rsidRPr="005C7651">
        <w:rPr>
          <w:szCs w:val="24"/>
        </w:rPr>
        <w:t>я</w:t>
      </w:r>
      <w:r w:rsidRPr="00764DF7">
        <w:rPr>
          <w:iCs/>
          <w:szCs w:val="24"/>
        </w:rPr>
        <w:t xml:space="preserve"> на 47,15614</w:t>
      </w:r>
      <w:r>
        <w:rPr>
          <w:iCs/>
          <w:szCs w:val="24"/>
        </w:rPr>
        <w:t xml:space="preserve"> </w:t>
      </w:r>
      <w:r w:rsidRPr="00764DF7">
        <w:rPr>
          <w:iCs/>
          <w:szCs w:val="24"/>
        </w:rPr>
        <w:t>тыс. рублей</w:t>
      </w:r>
      <w:r w:rsidRPr="002B67FC">
        <w:rPr>
          <w:iCs/>
          <w:szCs w:val="24"/>
        </w:rPr>
        <w:t>; на 202</w:t>
      </w:r>
      <w:r>
        <w:rPr>
          <w:iCs/>
          <w:szCs w:val="24"/>
        </w:rPr>
        <w:t>4</w:t>
      </w:r>
      <w:r w:rsidRPr="002B67FC">
        <w:rPr>
          <w:iCs/>
          <w:szCs w:val="24"/>
        </w:rPr>
        <w:t xml:space="preserve"> год – </w:t>
      </w:r>
      <w:r>
        <w:rPr>
          <w:szCs w:val="24"/>
        </w:rPr>
        <w:t>уменьшаетс</w:t>
      </w:r>
      <w:r w:rsidRPr="005C7651">
        <w:rPr>
          <w:szCs w:val="24"/>
        </w:rPr>
        <w:t>я</w:t>
      </w:r>
      <w:r w:rsidRPr="00764DF7">
        <w:rPr>
          <w:iCs/>
          <w:szCs w:val="24"/>
        </w:rPr>
        <w:t xml:space="preserve"> на </w:t>
      </w:r>
      <w:r w:rsidRPr="002B67FC">
        <w:rPr>
          <w:iCs/>
          <w:szCs w:val="24"/>
        </w:rPr>
        <w:t>54,59308</w:t>
      </w:r>
      <w:r w:rsidRPr="00764DF7">
        <w:rPr>
          <w:iCs/>
          <w:szCs w:val="24"/>
        </w:rPr>
        <w:t xml:space="preserve"> тыс. рублей</w:t>
      </w:r>
      <w:r w:rsidRPr="002B67FC">
        <w:rPr>
          <w:iCs/>
          <w:szCs w:val="24"/>
        </w:rPr>
        <w:t>; на 202</w:t>
      </w:r>
      <w:r>
        <w:rPr>
          <w:iCs/>
          <w:szCs w:val="24"/>
        </w:rPr>
        <w:t>5</w:t>
      </w:r>
      <w:r w:rsidRPr="002B67FC">
        <w:rPr>
          <w:iCs/>
          <w:szCs w:val="24"/>
        </w:rPr>
        <w:t xml:space="preserve"> год – планируется в объеме </w:t>
      </w:r>
      <w:r w:rsidRPr="002B67FC">
        <w:rPr>
          <w:rFonts w:eastAsiaTheme="minorHAnsi"/>
          <w:szCs w:val="24"/>
          <w:lang w:eastAsia="en-US"/>
        </w:rPr>
        <w:t xml:space="preserve">321,28272 </w:t>
      </w:r>
      <w:r w:rsidRPr="00764D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</w:t>
      </w:r>
    </w:p>
    <w:p w14:paraId="07A57D5D" w14:textId="070FD0F0" w:rsidR="002B67FC" w:rsidRPr="00D14632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Изменяется объем финансового обеспечения мероприятий по оплате услуг электро</w:t>
      </w:r>
      <w:r w:rsidR="00DC7A59">
        <w:rPr>
          <w:szCs w:val="24"/>
        </w:rPr>
        <w:t>снабжения</w:t>
      </w:r>
      <w:r>
        <w:rPr>
          <w:szCs w:val="24"/>
        </w:rPr>
        <w:t xml:space="preserve"> насосных станций и скважин; по исследованию качества воды; по дезинфекции источников водоснабжения</w:t>
      </w:r>
      <w:r w:rsidR="00DC7A59">
        <w:rPr>
          <w:szCs w:val="24"/>
        </w:rPr>
        <w:t xml:space="preserve">; по приобретению материалов </w:t>
      </w:r>
      <w:proofErr w:type="gramStart"/>
      <w:r w:rsidR="00DC7A59">
        <w:rPr>
          <w:szCs w:val="24"/>
        </w:rPr>
        <w:t>для</w:t>
      </w:r>
      <w:proofErr w:type="gramEnd"/>
      <w:r w:rsidR="00DC7A59">
        <w:rPr>
          <w:szCs w:val="24"/>
        </w:rPr>
        <w:t xml:space="preserve"> </w:t>
      </w:r>
      <w:r w:rsidR="00DC7A59" w:rsidRPr="00DC7A59">
        <w:rPr>
          <w:szCs w:val="24"/>
        </w:rPr>
        <w:t>насосных станций и скважин</w:t>
      </w:r>
      <w:r w:rsidR="00DC7A59">
        <w:rPr>
          <w:szCs w:val="24"/>
        </w:rPr>
        <w:t>.</w:t>
      </w:r>
    </w:p>
    <w:p w14:paraId="61199B4F" w14:textId="3854CE4A" w:rsidR="00856000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56000">
        <w:rPr>
          <w:szCs w:val="24"/>
        </w:rPr>
        <w:t>«1.1.</w:t>
      </w:r>
      <w:r w:rsidR="00856000">
        <w:rPr>
          <w:szCs w:val="24"/>
        </w:rPr>
        <w:t>2</w:t>
      </w:r>
      <w:r w:rsidRPr="00856000">
        <w:rPr>
          <w:szCs w:val="24"/>
        </w:rPr>
        <w:t>.</w:t>
      </w:r>
      <w:r>
        <w:rPr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Обеспечение функционирования источников водоснабжения»</w:t>
      </w:r>
      <w:r w:rsidR="00856000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на 2023 год – уменьшается на 2</w:t>
      </w:r>
      <w:r w:rsidR="00856000"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930,91974</w:t>
      </w:r>
      <w:r w:rsidR="00856000"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тыс. рублей; на 2024 год – уменьшается на 2</w:t>
      </w:r>
      <w:r w:rsidR="00856000"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830,92068</w:t>
      </w:r>
      <w:r w:rsidR="00856000">
        <w:rPr>
          <w:rFonts w:eastAsiaTheme="minorHAnsi"/>
          <w:szCs w:val="24"/>
          <w:lang w:eastAsia="en-US"/>
        </w:rPr>
        <w:t xml:space="preserve">           </w:t>
      </w:r>
      <w:r w:rsidR="00856000" w:rsidRPr="00856000">
        <w:rPr>
          <w:rFonts w:eastAsiaTheme="minorHAnsi"/>
          <w:szCs w:val="24"/>
          <w:lang w:eastAsia="en-US"/>
        </w:rPr>
        <w:t>тыс. рублей; на 2025 год – планируется в объеме 3</w:t>
      </w:r>
      <w:r w:rsidR="00856000">
        <w:rPr>
          <w:rFonts w:eastAsiaTheme="minorHAnsi"/>
          <w:szCs w:val="24"/>
          <w:lang w:eastAsia="en-US"/>
        </w:rPr>
        <w:t> </w:t>
      </w:r>
      <w:r w:rsidR="00856000" w:rsidRPr="00856000">
        <w:rPr>
          <w:rFonts w:eastAsiaTheme="minorHAnsi"/>
          <w:szCs w:val="24"/>
          <w:lang w:eastAsia="en-US"/>
        </w:rPr>
        <w:t>700</w:t>
      </w:r>
      <w:r w:rsidR="00856000">
        <w:rPr>
          <w:rFonts w:eastAsiaTheme="minorHAnsi"/>
          <w:szCs w:val="24"/>
          <w:lang w:eastAsia="en-US"/>
        </w:rPr>
        <w:t xml:space="preserve"> </w:t>
      </w:r>
      <w:r w:rsidR="00856000" w:rsidRPr="00856000">
        <w:rPr>
          <w:rFonts w:eastAsiaTheme="minorHAnsi"/>
          <w:szCs w:val="24"/>
          <w:lang w:eastAsia="en-US"/>
        </w:rPr>
        <w:t>тыс. рублей.</w:t>
      </w:r>
    </w:p>
    <w:p w14:paraId="72C70391" w14:textId="1CDC5F80" w:rsidR="002B67FC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Изменяется объем финансового обеспечения мероприятий по ликвидации источников, не отвечающих нормативным требованиям;</w:t>
      </w:r>
      <w:r w:rsidRPr="00E02750">
        <w:rPr>
          <w:szCs w:val="24"/>
        </w:rPr>
        <w:t xml:space="preserve"> </w:t>
      </w:r>
      <w:r>
        <w:rPr>
          <w:szCs w:val="24"/>
        </w:rPr>
        <w:t>по ремонту, чистке и дезинфекции источников водоснабжения; по исследованию качества воды</w:t>
      </w:r>
      <w:r w:rsidR="00856000">
        <w:rPr>
          <w:szCs w:val="24"/>
        </w:rPr>
        <w:t>.</w:t>
      </w:r>
    </w:p>
    <w:p w14:paraId="57E0C703" w14:textId="35AA7A5A" w:rsidR="002B67FC" w:rsidRDefault="002B67FC" w:rsidP="0052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56000">
        <w:rPr>
          <w:szCs w:val="24"/>
        </w:rPr>
        <w:t>«1.1.</w:t>
      </w:r>
      <w:r w:rsidR="00856000" w:rsidRPr="00856000">
        <w:rPr>
          <w:szCs w:val="24"/>
        </w:rPr>
        <w:t>3</w:t>
      </w:r>
      <w:r w:rsidRPr="00856000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Проведение капитального (текущего) ремонта муниципальных</w:t>
      </w:r>
      <w:r w:rsidRPr="00526015">
        <w:rPr>
          <w:rFonts w:eastAsiaTheme="minorHAnsi"/>
          <w:szCs w:val="24"/>
          <w:lang w:eastAsia="en-US"/>
        </w:rPr>
        <w:t xml:space="preserve"> сетей водоснабжения и водоотведения» планируется в объеме:</w:t>
      </w:r>
      <w:r w:rsidR="00526015" w:rsidRPr="00526015">
        <w:rPr>
          <w:rFonts w:eastAsiaTheme="minorHAnsi"/>
          <w:szCs w:val="24"/>
          <w:lang w:eastAsia="en-US"/>
        </w:rPr>
        <w:t xml:space="preserve"> на</w:t>
      </w:r>
      <w:r w:rsidRPr="00526015">
        <w:rPr>
          <w:szCs w:val="24"/>
        </w:rPr>
        <w:t xml:space="preserve"> 202</w:t>
      </w:r>
      <w:r w:rsidR="00526015">
        <w:rPr>
          <w:szCs w:val="24"/>
        </w:rPr>
        <w:t>3</w:t>
      </w:r>
      <w:r w:rsidRPr="00526015">
        <w:rPr>
          <w:szCs w:val="24"/>
        </w:rPr>
        <w:t xml:space="preserve"> год – 300 тыс. рублей</w:t>
      </w:r>
      <w:r w:rsidR="00526015">
        <w:rPr>
          <w:szCs w:val="24"/>
        </w:rPr>
        <w:t xml:space="preserve">; на 2024 год – </w:t>
      </w:r>
      <w:r w:rsidR="00526015" w:rsidRPr="00526015">
        <w:rPr>
          <w:szCs w:val="24"/>
        </w:rPr>
        <w:t>329,9994</w:t>
      </w:r>
      <w:r w:rsidRPr="00526015">
        <w:rPr>
          <w:szCs w:val="24"/>
        </w:rPr>
        <w:t xml:space="preserve"> </w:t>
      </w:r>
      <w:r w:rsidR="00526015" w:rsidRPr="00526015">
        <w:rPr>
          <w:szCs w:val="24"/>
        </w:rPr>
        <w:t>тыс. рублей</w:t>
      </w:r>
      <w:r w:rsidR="00526015">
        <w:rPr>
          <w:rFonts w:eastAsiaTheme="minorHAnsi"/>
          <w:szCs w:val="24"/>
          <w:lang w:eastAsia="en-US"/>
        </w:rPr>
        <w:t xml:space="preserve">; на 2025 год – </w:t>
      </w:r>
      <w:r w:rsidR="00526015" w:rsidRPr="00526015">
        <w:rPr>
          <w:rFonts w:eastAsiaTheme="minorHAnsi"/>
          <w:szCs w:val="24"/>
          <w:lang w:eastAsia="en-US"/>
        </w:rPr>
        <w:t xml:space="preserve">359,99928 </w:t>
      </w:r>
      <w:r w:rsidR="00526015" w:rsidRPr="00526015">
        <w:rPr>
          <w:szCs w:val="24"/>
        </w:rPr>
        <w:t>тыс. рублей</w:t>
      </w:r>
      <w:r w:rsidR="00526015">
        <w:rPr>
          <w:rFonts w:eastAsiaTheme="minorHAnsi"/>
          <w:szCs w:val="24"/>
          <w:lang w:eastAsia="en-US"/>
        </w:rPr>
        <w:t>.</w:t>
      </w:r>
      <w:proofErr w:type="gramEnd"/>
      <w:r w:rsidR="00526015">
        <w:rPr>
          <w:rFonts w:eastAsiaTheme="minorHAnsi"/>
          <w:szCs w:val="24"/>
          <w:lang w:eastAsia="en-US"/>
        </w:rPr>
        <w:t xml:space="preserve"> В 2023 году </w:t>
      </w:r>
      <w:r w:rsidRPr="00526015">
        <w:rPr>
          <w:rFonts w:eastAsiaTheme="minorHAnsi"/>
          <w:szCs w:val="24"/>
          <w:lang w:eastAsia="en-US"/>
        </w:rPr>
        <w:t>средства</w:t>
      </w:r>
      <w:r w:rsidR="00526015">
        <w:rPr>
          <w:rFonts w:eastAsiaTheme="minorHAnsi"/>
          <w:szCs w:val="24"/>
          <w:lang w:eastAsia="en-US"/>
        </w:rPr>
        <w:t xml:space="preserve"> запланированы</w:t>
      </w:r>
      <w:r w:rsidRPr="00526015">
        <w:rPr>
          <w:rFonts w:eastAsiaTheme="minorHAnsi"/>
          <w:szCs w:val="24"/>
          <w:lang w:eastAsia="en-US"/>
        </w:rPr>
        <w:t xml:space="preserve"> на приобретение плит покрытия (крышек) бетонных колодцев</w:t>
      </w:r>
      <w:r w:rsidR="00526015">
        <w:rPr>
          <w:rFonts w:eastAsiaTheme="minorHAnsi"/>
          <w:szCs w:val="24"/>
          <w:lang w:eastAsia="en-US"/>
        </w:rPr>
        <w:t>.</w:t>
      </w:r>
    </w:p>
    <w:p w14:paraId="17830AD6" w14:textId="6D9FDC17" w:rsidR="00547428" w:rsidRPr="00547428" w:rsidRDefault="00547428" w:rsidP="005474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rFonts w:eastAsiaTheme="minorHAnsi"/>
          <w:szCs w:val="24"/>
          <w:lang w:eastAsia="en-US"/>
        </w:rPr>
        <w:t xml:space="preserve">3.2. Средства на </w:t>
      </w:r>
      <w:r w:rsidRPr="00E441B3">
        <w:rPr>
          <w:rFonts w:eastAsiaTheme="minorHAnsi"/>
          <w:szCs w:val="24"/>
          <w:lang w:eastAsia="en-US"/>
        </w:rPr>
        <w:t>финансово</w:t>
      </w:r>
      <w:r>
        <w:rPr>
          <w:rFonts w:eastAsiaTheme="minorHAnsi"/>
          <w:szCs w:val="24"/>
          <w:lang w:eastAsia="en-US"/>
        </w:rPr>
        <w:t xml:space="preserve">е </w:t>
      </w:r>
      <w:r w:rsidRPr="00E441B3">
        <w:rPr>
          <w:rFonts w:eastAsiaTheme="minorHAnsi"/>
          <w:szCs w:val="24"/>
          <w:lang w:eastAsia="en-US"/>
        </w:rPr>
        <w:t>обеспечени</w:t>
      </w:r>
      <w:r>
        <w:rPr>
          <w:rFonts w:eastAsiaTheme="minorHAnsi"/>
          <w:szCs w:val="24"/>
          <w:lang w:eastAsia="en-US"/>
        </w:rPr>
        <w:t>е</w:t>
      </w:r>
      <w:r w:rsidRPr="00E441B3">
        <w:rPr>
          <w:rFonts w:eastAsiaTheme="minorHAnsi"/>
          <w:szCs w:val="24"/>
          <w:lang w:eastAsia="en-US"/>
        </w:rPr>
        <w:t xml:space="preserve"> </w:t>
      </w:r>
      <w:r w:rsidRPr="00764DF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E441B3">
        <w:rPr>
          <w:rFonts w:eastAsiaTheme="minorHAnsi"/>
          <w:szCs w:val="24"/>
          <w:lang w:eastAsia="en-US"/>
        </w:rPr>
        <w:t xml:space="preserve">Программы </w:t>
      </w:r>
      <w:r w:rsidRPr="00E441B3">
        <w:rPr>
          <w:rFonts w:eastAsiaTheme="minorHAnsi"/>
          <w:b/>
          <w:szCs w:val="24"/>
          <w:lang w:eastAsia="en-US"/>
        </w:rPr>
        <w:t>«</w:t>
      </w:r>
      <w:r>
        <w:rPr>
          <w:b/>
          <w:szCs w:val="24"/>
        </w:rPr>
        <w:t>2</w:t>
      </w:r>
      <w:r w:rsidRPr="00E441B3">
        <w:rPr>
          <w:b/>
          <w:szCs w:val="24"/>
        </w:rPr>
        <w:t xml:space="preserve">.1. </w:t>
      </w:r>
      <w:r w:rsidRPr="00547428">
        <w:rPr>
          <w:b/>
          <w:szCs w:val="24"/>
        </w:rPr>
        <w:t xml:space="preserve">Федеральный проект </w:t>
      </w:r>
      <w:r>
        <w:rPr>
          <w:b/>
          <w:szCs w:val="24"/>
        </w:rPr>
        <w:t>«</w:t>
      </w:r>
      <w:r w:rsidRPr="00547428">
        <w:rPr>
          <w:b/>
          <w:szCs w:val="24"/>
        </w:rPr>
        <w:t>Чистая вода</w:t>
      </w:r>
      <w:r w:rsidRPr="00E441B3">
        <w:rPr>
          <w:b/>
          <w:szCs w:val="24"/>
        </w:rPr>
        <w:t>»</w:t>
      </w:r>
      <w:r>
        <w:rPr>
          <w:b/>
          <w:szCs w:val="24"/>
        </w:rPr>
        <w:t xml:space="preserve"> </w:t>
      </w:r>
      <w:r w:rsidRPr="00547428">
        <w:rPr>
          <w:bCs/>
          <w:szCs w:val="24"/>
        </w:rPr>
        <w:t>на 2023-2025 годы не запланированы.</w:t>
      </w:r>
    </w:p>
    <w:p w14:paraId="3000A592" w14:textId="755664AA" w:rsidR="00BA77D7" w:rsidRDefault="00526015" w:rsidP="0007582D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26015">
        <w:rPr>
          <w:rFonts w:eastAsiaTheme="minorHAnsi"/>
          <w:szCs w:val="24"/>
          <w:lang w:eastAsia="en-US"/>
        </w:rPr>
        <w:t xml:space="preserve">4. В связи с изменением объемов финансирования, проектом постановления вносятся изменения в </w:t>
      </w:r>
      <w:r w:rsidR="007B2A87" w:rsidRPr="007B2A87">
        <w:rPr>
          <w:rFonts w:eastAsiaTheme="minorHAnsi"/>
          <w:szCs w:val="24"/>
          <w:lang w:eastAsia="en-US"/>
        </w:rPr>
        <w:t>паспорт, текстовую часть</w:t>
      </w:r>
      <w:r w:rsidR="007B2A87">
        <w:rPr>
          <w:rFonts w:eastAsiaTheme="minorHAnsi"/>
          <w:szCs w:val="24"/>
          <w:lang w:eastAsia="en-US"/>
        </w:rPr>
        <w:t xml:space="preserve"> </w:t>
      </w:r>
      <w:r w:rsidR="007B2A87" w:rsidRPr="007B2A87">
        <w:rPr>
          <w:rFonts w:eastAsiaTheme="minorHAnsi"/>
          <w:szCs w:val="24"/>
          <w:lang w:eastAsia="en-US"/>
        </w:rPr>
        <w:t>муниципальной программ</w:t>
      </w:r>
      <w:r w:rsidR="007B2A87">
        <w:rPr>
          <w:rFonts w:eastAsiaTheme="minorHAnsi"/>
          <w:szCs w:val="24"/>
          <w:lang w:eastAsia="en-US"/>
        </w:rPr>
        <w:t xml:space="preserve">ы. Приложения 1-5 </w:t>
      </w:r>
      <w:r w:rsidR="007B2A87" w:rsidRPr="007B2A87">
        <w:rPr>
          <w:rFonts w:eastAsiaTheme="minorHAnsi"/>
          <w:szCs w:val="24"/>
          <w:lang w:eastAsia="en-US"/>
        </w:rPr>
        <w:t>к муниципальной программе</w:t>
      </w:r>
      <w:r w:rsidR="007B2A87">
        <w:rPr>
          <w:rFonts w:eastAsiaTheme="minorHAnsi"/>
          <w:szCs w:val="24"/>
          <w:lang w:eastAsia="en-US"/>
        </w:rPr>
        <w:t xml:space="preserve"> </w:t>
      </w:r>
      <w:r w:rsidR="007B2A87" w:rsidRPr="007B2A87">
        <w:rPr>
          <w:rFonts w:eastAsiaTheme="minorHAnsi"/>
          <w:szCs w:val="24"/>
          <w:lang w:eastAsia="en-US"/>
        </w:rPr>
        <w:t>излага</w:t>
      </w:r>
      <w:r w:rsidR="007B2A87">
        <w:rPr>
          <w:rFonts w:eastAsiaTheme="minorHAnsi"/>
          <w:szCs w:val="24"/>
          <w:lang w:eastAsia="en-US"/>
        </w:rPr>
        <w:t>ю</w:t>
      </w:r>
      <w:r w:rsidR="007B2A87" w:rsidRPr="007B2A87">
        <w:rPr>
          <w:rFonts w:eastAsiaTheme="minorHAnsi"/>
          <w:szCs w:val="24"/>
          <w:lang w:eastAsia="en-US"/>
        </w:rPr>
        <w:t>тся в новой редакции</w:t>
      </w:r>
      <w:r w:rsidR="00990534">
        <w:rPr>
          <w:rFonts w:eastAsiaTheme="minorHAnsi"/>
          <w:szCs w:val="24"/>
          <w:lang w:eastAsia="en-US"/>
        </w:rPr>
        <w:t>, программа дополнена приложением 7.</w:t>
      </w:r>
    </w:p>
    <w:p w14:paraId="7477FD8C" w14:textId="77777777" w:rsidR="0007582D" w:rsidRDefault="00614555" w:rsidP="0007582D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 w:rsidRPr="000905D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990534">
        <w:rPr>
          <w:szCs w:val="24"/>
        </w:rPr>
        <w:t xml:space="preserve"> </w:t>
      </w:r>
      <w:r w:rsidR="00990534" w:rsidRPr="00990534">
        <w:rPr>
          <w:szCs w:val="24"/>
        </w:rPr>
        <w:t>При обосновании использован метод сопоставимых рыночных цен.</w:t>
      </w:r>
    </w:p>
    <w:p w14:paraId="0552566C" w14:textId="6F57A13B" w:rsidR="00990534" w:rsidRPr="0007582D" w:rsidRDefault="00990534" w:rsidP="0007582D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990534">
        <w:lastRenderedPageBreak/>
        <w:t>Рассмотрев проект постановления, контрольно-счетная палата считает необходимым отметить следующее.</w:t>
      </w:r>
    </w:p>
    <w:p w14:paraId="7DE973C7" w14:textId="1EF1D543" w:rsidR="00990534" w:rsidRDefault="0007582D" w:rsidP="0007582D">
      <w:pPr>
        <w:pStyle w:val="af4"/>
        <w:ind w:firstLine="567"/>
        <w:jc w:val="both"/>
      </w:pPr>
      <w:r>
        <w:t xml:space="preserve">1. </w:t>
      </w:r>
      <w:r w:rsidR="009B4DA4">
        <w:t>Согласно приложениям к муниципальной программе реализация Программы разбита на 2018-2021 годы и 2022-2025 годы, тогда как проект</w:t>
      </w:r>
      <w:r w:rsidR="00871DDF">
        <w:t xml:space="preserve">ом постановления вносятся изменения в строку «Сроки и этапы реализации Программы» </w:t>
      </w:r>
      <w:r w:rsidR="0056737D">
        <w:t xml:space="preserve">и абзац 2 раздела 4 приложения к постановлению </w:t>
      </w:r>
      <w:r w:rsidR="00871DDF">
        <w:t>с разбивкой на 2018-2020 годы и 2021-2025 годы.</w:t>
      </w:r>
      <w:r w:rsidR="0056737D">
        <w:t xml:space="preserve"> Кроме того, не внесены изменения в абзац 1 раздела 4 приложения к постановлению.</w:t>
      </w:r>
    </w:p>
    <w:p w14:paraId="74EE6574" w14:textId="13742D4C" w:rsidR="00871DDF" w:rsidRDefault="00871DDF" w:rsidP="0007582D">
      <w:pPr>
        <w:pStyle w:val="af4"/>
        <w:ind w:firstLine="567"/>
        <w:jc w:val="both"/>
      </w:pPr>
      <w:r>
        <w:t xml:space="preserve">2. </w:t>
      </w:r>
      <w:r w:rsidR="0056737D">
        <w:t>Заказчику программы обратить внимание на нумерацию приложений к муниципальной программе в проекте постановления, а также на самих приложениях. Приложение 1 к муниципальной программе является приложением 1 к проекту постановления и т.д.</w:t>
      </w:r>
    </w:p>
    <w:p w14:paraId="07266C67" w14:textId="199639A4" w:rsidR="00990534" w:rsidRDefault="0056737D" w:rsidP="004F1EB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rPr>
          <w:szCs w:val="24"/>
        </w:rPr>
        <w:t xml:space="preserve">3. </w:t>
      </w:r>
      <w:r w:rsidR="006D5C52" w:rsidRPr="006D5C52">
        <w:rPr>
          <w:szCs w:val="24"/>
        </w:rPr>
        <w:t>Заказчику программы обратить внимание на</w:t>
      </w:r>
      <w:r w:rsidR="006D5C52">
        <w:rPr>
          <w:szCs w:val="24"/>
        </w:rPr>
        <w:t xml:space="preserve"> </w:t>
      </w:r>
      <w:r w:rsidR="006D5C52">
        <w:t xml:space="preserve">данные по столбцу 4 «Сроки реализации мероприятия» приложения 2 </w:t>
      </w:r>
      <w:r w:rsidR="007D48AE" w:rsidRPr="007D48AE">
        <w:t>«Перечень мероприятий Программы на 2022-2025 годы»</w:t>
      </w:r>
      <w:r w:rsidR="007D48AE">
        <w:t xml:space="preserve"> </w:t>
      </w:r>
      <w:r w:rsidR="006D5C52">
        <w:t xml:space="preserve">к муниципальной программе. При отсутствии финансирования срок реализации не указывается. Кроме того, по некоторым мероприятиям </w:t>
      </w:r>
      <w:r w:rsidR="004F1EB5">
        <w:t>срок</w:t>
      </w:r>
      <w:r w:rsidR="00490235">
        <w:t>и</w:t>
      </w:r>
      <w:r w:rsidR="004F1EB5">
        <w:t xml:space="preserve"> реализации</w:t>
      </w:r>
      <w:r w:rsidR="006D5C52">
        <w:t xml:space="preserve"> </w:t>
      </w:r>
      <w:r w:rsidR="004F1EB5">
        <w:t>указан</w:t>
      </w:r>
      <w:r w:rsidR="00490235">
        <w:t>ы</w:t>
      </w:r>
      <w:r w:rsidR="006D5C52">
        <w:t xml:space="preserve"> не верно.</w:t>
      </w:r>
    </w:p>
    <w:p w14:paraId="257E2B48" w14:textId="73CA6E2D" w:rsidR="00490235" w:rsidRDefault="004F1EB5" w:rsidP="0049023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4. </w:t>
      </w:r>
      <w:r w:rsidR="00490235">
        <w:t>По приложению 4 «Сведения о взаимосвязи целевых показателей (индикаторов) с мероприятиями программы и ожидаемыми результатами их реализации» к муниципальной программе выявлено:</w:t>
      </w:r>
    </w:p>
    <w:p w14:paraId="449964AB" w14:textId="6DD96FC3" w:rsidR="00E74A8F" w:rsidRDefault="00490235" w:rsidP="0049023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- в столбце </w:t>
      </w:r>
      <w:r w:rsidR="00583E9B">
        <w:t>7</w:t>
      </w:r>
      <w:r>
        <w:t xml:space="preserve"> по строке 1.1.</w:t>
      </w:r>
      <w:r w:rsidR="00583E9B">
        <w:t>1</w:t>
      </w:r>
      <w:r>
        <w:t>.</w:t>
      </w:r>
      <w:r w:rsidR="00583E9B">
        <w:t>1.</w:t>
      </w:r>
      <w:r>
        <w:t xml:space="preserve"> </w:t>
      </w:r>
      <w:r w:rsidR="00E74A8F">
        <w:t xml:space="preserve">объем потребляемой электроэнергии </w:t>
      </w:r>
      <w:r>
        <w:t>на 2023 год указан</w:t>
      </w:r>
      <w:r w:rsidR="00E74A8F">
        <w:t xml:space="preserve"> в размере 15 695</w:t>
      </w:r>
      <w:r>
        <w:t xml:space="preserve"> </w:t>
      </w:r>
      <w:r w:rsidR="00690B61">
        <w:t xml:space="preserve">с единицей измерения - </w:t>
      </w:r>
      <w:r w:rsidR="00E74A8F">
        <w:t>кВт</w:t>
      </w:r>
      <w:r>
        <w:t xml:space="preserve">, тогда как согласно </w:t>
      </w:r>
      <w:r w:rsidR="00E74A8F">
        <w:t>представленному обоснованию,</w:t>
      </w:r>
      <w:r>
        <w:t xml:space="preserve"> </w:t>
      </w:r>
      <w:r w:rsidR="00E74A8F" w:rsidRPr="00E74A8F">
        <w:t xml:space="preserve">объем </w:t>
      </w:r>
      <w:r w:rsidR="00E74A8F">
        <w:t>рассчитан в размере 16 852</w:t>
      </w:r>
      <w:r w:rsidR="00690B61">
        <w:t xml:space="preserve"> с единицей измерения </w:t>
      </w:r>
      <w:r w:rsidR="00E74A8F">
        <w:t>кВт/</w:t>
      </w:r>
      <w:proofErr w:type="gramStart"/>
      <w:r w:rsidR="00E74A8F">
        <w:t>ч</w:t>
      </w:r>
      <w:proofErr w:type="gramEnd"/>
      <w:r w:rsidR="00E74A8F">
        <w:t>;</w:t>
      </w:r>
    </w:p>
    <w:p w14:paraId="20A5E1FC" w14:textId="3E9F4623" w:rsidR="00A539B3" w:rsidRDefault="00490235" w:rsidP="0049023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- в столбце </w:t>
      </w:r>
      <w:r w:rsidR="00A539B3">
        <w:t>7-9</w:t>
      </w:r>
      <w:r>
        <w:t xml:space="preserve"> по строке 1.1.1</w:t>
      </w:r>
      <w:r w:rsidR="00A539B3">
        <w:t>.2</w:t>
      </w:r>
      <w:r>
        <w:t xml:space="preserve">. </w:t>
      </w:r>
      <w:r w:rsidR="00052B0D">
        <w:t xml:space="preserve">на 2023-2025 годы </w:t>
      </w:r>
      <w:r w:rsidR="00A539B3">
        <w:t xml:space="preserve">отражены количественные показатели по ремонту и содержанию </w:t>
      </w:r>
      <w:bookmarkStart w:id="1" w:name="_Hlk124494831"/>
      <w:r w:rsidR="00A539B3">
        <w:t>насосных станций и скважин</w:t>
      </w:r>
      <w:bookmarkEnd w:id="1"/>
      <w:r w:rsidR="00052B0D">
        <w:t>, однако согласно приложению 2 к муниципальной программе финансирование по указанному мероприятию на эти годы не запланировано;</w:t>
      </w:r>
    </w:p>
    <w:p w14:paraId="259228A4" w14:textId="110A59BA" w:rsidR="00690B61" w:rsidRPr="00E826BA" w:rsidRDefault="00052B0D" w:rsidP="0049023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52B0D">
        <w:t>в столбце 7 по строке 1.1.1.</w:t>
      </w:r>
      <w:r>
        <w:t>3</w:t>
      </w:r>
      <w:r w:rsidRPr="00052B0D">
        <w:t xml:space="preserve">. </w:t>
      </w:r>
      <w:r>
        <w:t xml:space="preserve">количество исследований качества воды </w:t>
      </w:r>
      <w:r w:rsidRPr="00052B0D">
        <w:t xml:space="preserve">насосных </w:t>
      </w:r>
      <w:r w:rsidRPr="00E826BA">
        <w:t>станций и скважин указано в размере 18 шт., тогда как согласно представленному обоснованию по указанному мероприятию запланировано 20 исследований</w:t>
      </w:r>
      <w:r w:rsidR="00690B61" w:rsidRPr="00E826BA">
        <w:t xml:space="preserve"> на 2023 год</w:t>
      </w:r>
      <w:r w:rsidRPr="00E826BA">
        <w:t>.</w:t>
      </w:r>
      <w:r w:rsidR="00690B61" w:rsidRPr="00E826BA">
        <w:t xml:space="preserve"> </w:t>
      </w:r>
    </w:p>
    <w:p w14:paraId="1727E245" w14:textId="4247A3B9" w:rsidR="00E826BA" w:rsidRDefault="00E826BA" w:rsidP="004515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E826BA">
        <w:t xml:space="preserve">- </w:t>
      </w:r>
      <w:r>
        <w:t xml:space="preserve">в столбцах 5 и 6 по строке 2.1.2.1. по сравнению с утвержденной редакцией программы </w:t>
      </w:r>
      <w:r w:rsidRPr="005C7651">
        <w:rPr>
          <w:szCs w:val="24"/>
        </w:rPr>
        <w:t>от 27.12.2022 № 931-па</w:t>
      </w:r>
      <w:r>
        <w:t xml:space="preserve"> изменился количественный показатель и составил 0, но при этом объем финансового обеспечения указанного мероприятия </w:t>
      </w:r>
      <w:r w:rsidR="00451528">
        <w:t xml:space="preserve">на 2022 год </w:t>
      </w:r>
      <w:r>
        <w:t xml:space="preserve">не </w:t>
      </w:r>
      <w:r w:rsidR="00451528">
        <w:t>менялся;</w:t>
      </w:r>
    </w:p>
    <w:p w14:paraId="5160B584" w14:textId="7063CF31" w:rsidR="00451528" w:rsidRDefault="00DE66DD" w:rsidP="0045152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5. Заказчиком программы постановлением </w:t>
      </w:r>
      <w:r w:rsidR="008C6D42" w:rsidRPr="008C6D42">
        <w:t xml:space="preserve">от 2 марта 2022 </w:t>
      </w:r>
      <w:r w:rsidR="008C6D42">
        <w:t>№</w:t>
      </w:r>
      <w:r w:rsidR="008C6D42" w:rsidRPr="008C6D42">
        <w:t xml:space="preserve"> 144-па</w:t>
      </w:r>
      <w:r>
        <w:t xml:space="preserve"> приложение </w:t>
      </w:r>
      <w:r w:rsidR="008C6D42">
        <w:t>2 к муниципальной программе</w:t>
      </w:r>
      <w:r>
        <w:t xml:space="preserve"> </w:t>
      </w:r>
      <w:r w:rsidR="00451FE3" w:rsidRPr="00451FE3">
        <w:t xml:space="preserve">изложено в новой редакции </w:t>
      </w:r>
      <w:r>
        <w:t>с исключением мероприятия</w:t>
      </w:r>
      <w:r w:rsidR="008C6D42">
        <w:t xml:space="preserve"> </w:t>
      </w:r>
      <w:r w:rsidR="00870946">
        <w:t xml:space="preserve">    </w:t>
      </w:r>
      <w:r w:rsidR="008C6D42">
        <w:t>«</w:t>
      </w:r>
      <w:r w:rsidR="00870946">
        <w:t xml:space="preserve">1.1.4. </w:t>
      </w:r>
      <w:r w:rsidR="008C6D42" w:rsidRPr="008C6D42">
        <w:t>Обеспечение функционирования источников наружного противопожарного водоснабжения</w:t>
      </w:r>
      <w:r w:rsidR="008C6D42">
        <w:t>»</w:t>
      </w:r>
      <w:r w:rsidR="006D7E3F">
        <w:t>.</w:t>
      </w:r>
    </w:p>
    <w:p w14:paraId="377AFE5A" w14:textId="1026DAD2" w:rsidR="006D7E3F" w:rsidRDefault="00A75BA6" w:rsidP="00870946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>В п</w:t>
      </w:r>
      <w:r w:rsidR="00870946">
        <w:t>риложени</w:t>
      </w:r>
      <w:r w:rsidR="00085084">
        <w:t>и</w:t>
      </w:r>
      <w:r w:rsidR="00870946">
        <w:t xml:space="preserve"> 7 </w:t>
      </w:r>
      <w:r w:rsidR="006D7E3F">
        <w:t>к муниципальной программе</w:t>
      </w:r>
      <w:r w:rsidR="00870946">
        <w:t xml:space="preserve"> </w:t>
      </w:r>
      <w:r w:rsidR="006D7E3F">
        <w:t xml:space="preserve">указан целевой показатель (индикатор) «Доля </w:t>
      </w:r>
      <w:r w:rsidR="006D7E3F" w:rsidRPr="006D7E3F">
        <w:t>источников наружного противопожарного водоснабжения, установленных на водопроводных сетях в Артемовском городском округе, содержащихся в исправном состоянии, соответствующих противопожарным нормам, от общего количества источников противопожарного водоснабжения Артемовского городского округа на конец отчетного года</w:t>
      </w:r>
      <w:r w:rsidR="006D7E3F">
        <w:t>», который рассчитан до 2025 года.</w:t>
      </w:r>
    </w:p>
    <w:p w14:paraId="6F2BADB4" w14:textId="2525B98C" w:rsidR="006D7E3F" w:rsidRDefault="006D7E3F" w:rsidP="006D7E3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>Указанный целевой показатель (индикатор) связан только с исключенным мероприятием «</w:t>
      </w:r>
      <w:r w:rsidRPr="008C6D42">
        <w:t>Обеспечение функционирования источников наружного противопожарного водоснабжения</w:t>
      </w:r>
      <w:r>
        <w:t xml:space="preserve">», в </w:t>
      </w:r>
      <w:proofErr w:type="gramStart"/>
      <w:r>
        <w:t>связи</w:t>
      </w:r>
      <w:proofErr w:type="gramEnd"/>
      <w:r>
        <w:t xml:space="preserve"> с чем нецелесообразно использова</w:t>
      </w:r>
      <w:r w:rsidR="00742387">
        <w:t>ние такого показателя (индикатора) и отражение его в приложении 7.</w:t>
      </w:r>
    </w:p>
    <w:p w14:paraId="0324BA33" w14:textId="77777777" w:rsidR="00C2662D" w:rsidRDefault="004B7E04" w:rsidP="006D7E3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6. </w:t>
      </w:r>
      <w:r w:rsidR="00A80160">
        <w:t xml:space="preserve">Как </w:t>
      </w:r>
      <w:proofErr w:type="gramStart"/>
      <w:r w:rsidR="00A80160">
        <w:t>следует из представленных обоснований на 2023 год запланирована</w:t>
      </w:r>
      <w:proofErr w:type="gramEnd"/>
      <w:r w:rsidR="00A80160">
        <w:t xml:space="preserve"> дезинфекция колодцев в количестве 214 шт. и чистка колодцев в количестве 61 шт. </w:t>
      </w:r>
    </w:p>
    <w:p w14:paraId="334C05CE" w14:textId="37F30F8D" w:rsidR="004B7E04" w:rsidRDefault="00C2662D" w:rsidP="006D7E3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>К</w:t>
      </w:r>
      <w:r w:rsidR="00A80160">
        <w:t>оличеств</w:t>
      </w:r>
      <w:r>
        <w:t>енный показатель</w:t>
      </w:r>
      <w:r w:rsidR="00A80160">
        <w:t xml:space="preserve"> по мероприятию «1.1.2.3. Ремонт, чистка и дезинфекция источников водоснабжения»</w:t>
      </w:r>
      <w:r>
        <w:t xml:space="preserve"> на 2023 год по приложению 4 к муниципальной программе указан – 214.</w:t>
      </w:r>
    </w:p>
    <w:p w14:paraId="02A87808" w14:textId="14E1980A" w:rsidR="00C2662D" w:rsidRDefault="00C2662D" w:rsidP="006D7E3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>
        <w:t xml:space="preserve">В паспорте, </w:t>
      </w:r>
      <w:r w:rsidR="00147BD3">
        <w:t>текстовой части и</w:t>
      </w:r>
      <w:r>
        <w:t xml:space="preserve"> приложении 7 к муниципальной программе, целевой показатель (индикатор) «</w:t>
      </w:r>
      <w:r w:rsidRPr="00C2662D">
        <w:t xml:space="preserve">Доля источников водоснабжения в Артемовском городском округе, </w:t>
      </w:r>
      <w:r w:rsidRPr="00C2662D">
        <w:lastRenderedPageBreak/>
        <w:t>содержащихся в исправном состоянии, соответствующих санитарным нормам, от общего количества источников водоснабжения в Артемовском городском округе на конец отчетного года</w:t>
      </w:r>
      <w:r>
        <w:t>» рассчитывается заказчиком программы с учетом общего количества источников водоснабжения Артемовского городского округа в количестве 125 шт.</w:t>
      </w:r>
      <w:proofErr w:type="gramEnd"/>
    </w:p>
    <w:p w14:paraId="5A992238" w14:textId="77777777" w:rsidR="00224CA2" w:rsidRDefault="00147BD3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связи с чем, заказчику программы предоставить </w:t>
      </w:r>
      <w:r w:rsidR="00987EC7">
        <w:t xml:space="preserve">в контрольно-счетную палату </w:t>
      </w:r>
      <w:r>
        <w:t>письменный расчет целевого показателя (индикатора) «</w:t>
      </w:r>
      <w:r w:rsidRPr="00C2662D">
        <w:t>Доля источников водоснабжения в Артемовском городском округе, содержащихся в исправном состоянии, соответствующих санитарным нормам, от общего количества источников водоснабжения в Артемовском городском округе на конец отчетного года</w:t>
      </w:r>
      <w:r>
        <w:t xml:space="preserve">» на период с 2022 по 2025 годы и отразить в </w:t>
      </w:r>
      <w:r w:rsidRPr="00147BD3">
        <w:t>паспорте, текстовой части и приложении 7 к муниципальной</w:t>
      </w:r>
      <w:proofErr w:type="gramEnd"/>
      <w:r w:rsidRPr="00147BD3">
        <w:t xml:space="preserve"> программе</w:t>
      </w:r>
      <w:r>
        <w:t xml:space="preserve"> актуальное общее количество </w:t>
      </w:r>
      <w:r w:rsidRPr="00147BD3">
        <w:t>источников водоснабжения Артемовского городского округа</w:t>
      </w:r>
      <w:r>
        <w:t>.</w:t>
      </w:r>
    </w:p>
    <w:p w14:paraId="2954BDBA" w14:textId="77777777" w:rsidR="00224CA2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36AD1D87" w14:textId="711A7809" w:rsidR="00E020E5" w:rsidRPr="00224CA2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 w:rsidRPr="00224CA2">
        <w:rPr>
          <w:rFonts w:eastAsia="Calibri"/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от 27.12.2022 № 931-па) контрольно-счетная палата Артемовского городского округа предлагает учесть предложения и замечания, изложенные в заключении.</w:t>
      </w:r>
      <w:proofErr w:type="gramEnd"/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2EC1C" w14:textId="77777777" w:rsidR="00205224" w:rsidRDefault="00205224" w:rsidP="005704E8">
      <w:r>
        <w:separator/>
      </w:r>
    </w:p>
  </w:endnote>
  <w:endnote w:type="continuationSeparator" w:id="0">
    <w:p w14:paraId="178599C5" w14:textId="77777777" w:rsidR="00205224" w:rsidRDefault="0020522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CBBF" w14:textId="77777777" w:rsidR="00205224" w:rsidRDefault="00205224" w:rsidP="005704E8">
      <w:r>
        <w:separator/>
      </w:r>
    </w:p>
  </w:footnote>
  <w:footnote w:type="continuationSeparator" w:id="0">
    <w:p w14:paraId="4BA0AD38" w14:textId="77777777" w:rsidR="00205224" w:rsidRDefault="0020522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47BD3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5224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67737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B10FE"/>
    <w:rsid w:val="004B1A57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A0C05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831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4E1"/>
    <w:rsid w:val="00976D11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4DA4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6CE1-E03F-4566-B200-99527753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2023-01-13T01:35:00Z</cp:lastPrinted>
  <dcterms:created xsi:type="dcterms:W3CDTF">2023-01-26T07:30:00Z</dcterms:created>
  <dcterms:modified xsi:type="dcterms:W3CDTF">2023-01-26T07:30:00Z</dcterms:modified>
</cp:coreProperties>
</file>