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7B" w:rsidRPr="001755D6" w:rsidRDefault="002F1A7B" w:rsidP="002F1A7B">
      <w:pPr>
        <w:pStyle w:val="HTM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55D6">
        <w:rPr>
          <w:rFonts w:ascii="Times New Roman" w:hAnsi="Times New Roman" w:cs="Times New Roman"/>
          <w:b/>
          <w:sz w:val="24"/>
          <w:szCs w:val="24"/>
        </w:rPr>
        <w:t>Учетная политика МКУ контрольно-счетная палата Артемовского городского округа утверждена распоряжение</w:t>
      </w:r>
      <w:r w:rsidR="0016356F" w:rsidRPr="001755D6">
        <w:rPr>
          <w:rFonts w:ascii="Times New Roman" w:hAnsi="Times New Roman" w:cs="Times New Roman"/>
          <w:b/>
          <w:sz w:val="24"/>
          <w:szCs w:val="24"/>
        </w:rPr>
        <w:t>м</w:t>
      </w:r>
      <w:r w:rsidRPr="001755D6">
        <w:rPr>
          <w:rFonts w:ascii="Times New Roman" w:hAnsi="Times New Roman" w:cs="Times New Roman"/>
          <w:b/>
          <w:sz w:val="24"/>
          <w:szCs w:val="24"/>
        </w:rPr>
        <w:t xml:space="preserve"> председателя контрольно-счетной палаты Артемовского городского округа от 29.12.2017 № 45.</w:t>
      </w:r>
    </w:p>
    <w:p w:rsidR="002F1A7B" w:rsidRDefault="002F1A7B" w:rsidP="002F1A7B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учетной политики:</w:t>
      </w:r>
    </w:p>
    <w:p w:rsidR="00F5144A" w:rsidRDefault="00F5144A" w:rsidP="00F5144A">
      <w:pPr>
        <w:ind w:firstLine="567"/>
        <w:jc w:val="both"/>
        <w:rPr>
          <w:szCs w:val="24"/>
        </w:rPr>
      </w:pPr>
      <w:proofErr w:type="gramStart"/>
      <w:r>
        <w:rPr>
          <w:szCs w:val="24"/>
        </w:rPr>
        <w:t>в</w:t>
      </w:r>
      <w:r w:rsidRPr="00AB7518">
        <w:rPr>
          <w:szCs w:val="24"/>
        </w:rPr>
        <w:t xml:space="preserve">едение бюджетного учета,  составление бюджетной (финансовой) отчетности, отчетности по налогам, сборам, иным платежам, ведение индивидуального (персонифицированного) учета, </w:t>
      </w:r>
      <w:r w:rsidRPr="00E24766">
        <w:rPr>
          <w:szCs w:val="24"/>
        </w:rPr>
        <w:t>возложено на должностное лицо контрольно-счетной палаты, наделенное п</w:t>
      </w:r>
      <w:r>
        <w:rPr>
          <w:szCs w:val="24"/>
        </w:rPr>
        <w:t>олномочиями главного бухгалтера;</w:t>
      </w:r>
      <w:proofErr w:type="gramEnd"/>
    </w:p>
    <w:p w:rsidR="002F1A7B" w:rsidRDefault="002F1A7B" w:rsidP="002F1A7B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>
        <w:rPr>
          <w:szCs w:val="24"/>
        </w:rPr>
        <w:t>о</w:t>
      </w:r>
      <w:r w:rsidRPr="0016087D">
        <w:rPr>
          <w:szCs w:val="24"/>
        </w:rPr>
        <w:t>бработка учетной информации (документации) осуществляется с применением программы  «1С</w:t>
      </w:r>
      <w:proofErr w:type="gramStart"/>
      <w:r w:rsidRPr="0016087D">
        <w:rPr>
          <w:szCs w:val="24"/>
        </w:rPr>
        <w:t>:Б</w:t>
      </w:r>
      <w:proofErr w:type="gramEnd"/>
      <w:r w:rsidRPr="0016087D">
        <w:rPr>
          <w:szCs w:val="24"/>
        </w:rPr>
        <w:t>ухгалтерия</w:t>
      </w:r>
      <w:r>
        <w:rPr>
          <w:szCs w:val="24"/>
        </w:rPr>
        <w:t xml:space="preserve"> государственного учреждения», «</w:t>
      </w:r>
      <w:r w:rsidRPr="0016087D">
        <w:rPr>
          <w:szCs w:val="24"/>
        </w:rPr>
        <w:t>1С:</w:t>
      </w:r>
      <w:r>
        <w:rPr>
          <w:szCs w:val="24"/>
        </w:rPr>
        <w:t>Зарплата и кадры государственного учреждения</w:t>
      </w:r>
      <w:r w:rsidR="008F66C8">
        <w:rPr>
          <w:szCs w:val="24"/>
        </w:rPr>
        <w:t>»;</w:t>
      </w:r>
    </w:p>
    <w:p w:rsidR="00F5144A" w:rsidRDefault="00F5144A" w:rsidP="00F5144A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>
        <w:rPr>
          <w:szCs w:val="24"/>
        </w:rPr>
        <w:t>в</w:t>
      </w:r>
      <w:r w:rsidRPr="00FF09A3">
        <w:rPr>
          <w:szCs w:val="24"/>
        </w:rPr>
        <w:t xml:space="preserve"> 5 - 14 разрядах номера счета аналитического учета счета 040160000 «Резервы предстоящих расходов» и по корреспондирующим с ними счетам 040120000 «Расходы текущего финансового года» указывается код целевой статьи расходов бюджета в соответствии с решением Думы Артемовского городского округа о бюджете на текущий финансовый год и плановый период, уведомлением о лимитах бюджетных обяза</w:t>
      </w:r>
      <w:r>
        <w:rPr>
          <w:szCs w:val="24"/>
        </w:rPr>
        <w:t>тельств;</w:t>
      </w:r>
      <w:proofErr w:type="gramEnd"/>
    </w:p>
    <w:p w:rsidR="00F5144A" w:rsidRPr="007B24F5" w:rsidRDefault="00F5144A" w:rsidP="00F5144A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proofErr w:type="gramStart"/>
      <w:r>
        <w:rPr>
          <w:rFonts w:eastAsiaTheme="minorHAnsi"/>
          <w:szCs w:val="24"/>
          <w:lang w:eastAsia="en-US"/>
        </w:rPr>
        <w:t>д</w:t>
      </w:r>
      <w:r w:rsidRPr="007B24F5">
        <w:t>ля отражения объектов учета, а также изменяющих их фактов хозяйственной жизни применяются:</w:t>
      </w:r>
      <w:r>
        <w:t xml:space="preserve"> </w:t>
      </w:r>
      <w:r w:rsidRPr="007B24F5">
        <w:t>формы первичных учетных документов, установленные Инструкцией № 52н;</w:t>
      </w:r>
      <w:r>
        <w:t xml:space="preserve"> </w:t>
      </w:r>
      <w:r w:rsidRPr="007B24F5">
        <w:rPr>
          <w:rFonts w:eastAsiaTheme="minorHAnsi"/>
          <w:szCs w:val="24"/>
          <w:lang w:eastAsia="en-US"/>
        </w:rPr>
        <w:t>унифицированные формы первичных учетных документов по учету труда, утвержденные Государственным комитетом РФ по статистике (Постановление  № 1 от 05.01.2004);</w:t>
      </w:r>
      <w:r>
        <w:rPr>
          <w:rFonts w:eastAsiaTheme="minorHAnsi"/>
          <w:szCs w:val="24"/>
          <w:lang w:eastAsia="en-US"/>
        </w:rPr>
        <w:t xml:space="preserve"> </w:t>
      </w:r>
      <w:r w:rsidRPr="007B24F5">
        <w:rPr>
          <w:rFonts w:eastAsiaTheme="minorHAnsi"/>
          <w:szCs w:val="24"/>
          <w:lang w:eastAsia="en-US"/>
        </w:rPr>
        <w:t>утвержденные правовыми актами иных уполномоченных органов исполнительной власти (при их отсутствии в Инструкции № 52н);</w:t>
      </w:r>
      <w:proofErr w:type="gramEnd"/>
      <w:r>
        <w:rPr>
          <w:rFonts w:eastAsiaTheme="minorHAnsi"/>
          <w:szCs w:val="24"/>
          <w:lang w:eastAsia="en-US"/>
        </w:rPr>
        <w:t xml:space="preserve"> </w:t>
      </w:r>
      <w:r w:rsidRPr="007B24F5">
        <w:rPr>
          <w:rFonts w:eastAsiaTheme="minorHAnsi"/>
          <w:szCs w:val="24"/>
          <w:lang w:eastAsia="en-US"/>
        </w:rPr>
        <w:t>самостоятельно разработанные формы первичных учетных документов (</w:t>
      </w:r>
      <w:r>
        <w:rPr>
          <w:rFonts w:eastAsiaTheme="minorHAnsi"/>
          <w:szCs w:val="24"/>
          <w:lang w:eastAsia="en-US"/>
        </w:rPr>
        <w:t>установлены настоящей учетной политикой</w:t>
      </w:r>
      <w:r w:rsidRPr="007B24F5">
        <w:rPr>
          <w:rFonts w:eastAsiaTheme="minorHAnsi"/>
          <w:szCs w:val="24"/>
          <w:lang w:eastAsia="en-US"/>
        </w:rPr>
        <w:t>)</w:t>
      </w:r>
      <w:r>
        <w:rPr>
          <w:rFonts w:eastAsiaTheme="minorHAnsi"/>
          <w:szCs w:val="24"/>
          <w:lang w:eastAsia="en-US"/>
        </w:rPr>
        <w:t>;</w:t>
      </w:r>
    </w:p>
    <w:p w:rsidR="00F5144A" w:rsidRDefault="00F5144A" w:rsidP="00F5144A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</w:t>
      </w:r>
      <w:r w:rsidRPr="00882C90">
        <w:rPr>
          <w:rFonts w:eastAsiaTheme="minorHAnsi"/>
          <w:szCs w:val="24"/>
          <w:lang w:eastAsia="en-US"/>
        </w:rPr>
        <w:t>ервичные (сводные) учетные документы сос</w:t>
      </w:r>
      <w:r>
        <w:rPr>
          <w:rFonts w:eastAsiaTheme="minorHAnsi"/>
          <w:szCs w:val="24"/>
          <w:lang w:eastAsia="en-US"/>
        </w:rPr>
        <w:t>тавляются на бумажных носителях;</w:t>
      </w:r>
    </w:p>
    <w:p w:rsidR="00F5144A" w:rsidRPr="00EE4FEE" w:rsidRDefault="00F5144A" w:rsidP="00F5144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t>у</w:t>
      </w:r>
      <w:r w:rsidRPr="00EE4FEE">
        <w:rPr>
          <w:rFonts w:eastAsiaTheme="minorHAnsi"/>
          <w:szCs w:val="24"/>
          <w:lang w:eastAsia="en-US"/>
        </w:rPr>
        <w:t xml:space="preserve">чет основных средств на </w:t>
      </w:r>
      <w:proofErr w:type="spellStart"/>
      <w:r w:rsidRPr="00EE4FEE">
        <w:rPr>
          <w:rFonts w:eastAsiaTheme="minorHAnsi"/>
          <w:szCs w:val="24"/>
          <w:lang w:eastAsia="en-US"/>
        </w:rPr>
        <w:t>забалансовом</w:t>
      </w:r>
      <w:proofErr w:type="spellEnd"/>
      <w:r w:rsidRPr="00EE4FEE">
        <w:rPr>
          <w:rFonts w:eastAsiaTheme="minorHAnsi"/>
          <w:szCs w:val="24"/>
          <w:lang w:eastAsia="en-US"/>
        </w:rPr>
        <w:t xml:space="preserve"> счете 21 </w:t>
      </w:r>
      <w:r>
        <w:rPr>
          <w:rFonts w:eastAsiaTheme="minorHAnsi"/>
          <w:szCs w:val="24"/>
          <w:lang w:eastAsia="en-US"/>
        </w:rPr>
        <w:t xml:space="preserve">«Основные средства в эксплуатации» </w:t>
      </w:r>
      <w:r w:rsidRPr="00EE4FEE">
        <w:rPr>
          <w:rFonts w:eastAsiaTheme="minorHAnsi"/>
          <w:szCs w:val="24"/>
          <w:lang w:eastAsia="en-US"/>
        </w:rPr>
        <w:t xml:space="preserve">ведется </w:t>
      </w:r>
      <w:r w:rsidRPr="00EE4FEE">
        <w:rPr>
          <w:szCs w:val="24"/>
        </w:rPr>
        <w:t>по балансовой стоимости введенного в эксплуатацию объекта</w:t>
      </w:r>
      <w:r>
        <w:rPr>
          <w:szCs w:val="24"/>
        </w:rPr>
        <w:t>;</w:t>
      </w:r>
    </w:p>
    <w:p w:rsidR="00F5144A" w:rsidRDefault="00F5144A" w:rsidP="00F5144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начисление амортизации всех объектов основных средств осуществляется линейным методом;</w:t>
      </w:r>
    </w:p>
    <w:p w:rsidR="008F66C8" w:rsidRDefault="008F66C8" w:rsidP="008F66C8">
      <w:pPr>
        <w:autoSpaceDE w:val="0"/>
        <w:autoSpaceDN w:val="0"/>
        <w:adjustRightInd w:val="0"/>
        <w:ind w:firstLine="540"/>
        <w:jc w:val="both"/>
      </w:pPr>
      <w:r>
        <w:rPr>
          <w:szCs w:val="24"/>
        </w:rPr>
        <w:t xml:space="preserve">объекты основных средств, не приносящие экономические выгоды, не имеющие полезного потенциала и в отношении которых в дальнейшем не предусматривается получение экономических выгод, учитываются на </w:t>
      </w:r>
      <w:proofErr w:type="spellStart"/>
      <w:r>
        <w:rPr>
          <w:szCs w:val="24"/>
        </w:rPr>
        <w:t>забалансовом</w:t>
      </w:r>
      <w:proofErr w:type="spellEnd"/>
      <w:r>
        <w:rPr>
          <w:szCs w:val="24"/>
        </w:rPr>
        <w:t xml:space="preserve"> счете </w:t>
      </w:r>
      <w:r>
        <w:t>02 «Материальные ценности, на хранении»;</w:t>
      </w:r>
    </w:p>
    <w:p w:rsidR="008F66C8" w:rsidRDefault="00D56F05" w:rsidP="008F66C8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4"/>
          <w:lang w:eastAsia="en-US"/>
        </w:rPr>
      </w:pPr>
      <w:r>
        <w:t>с</w:t>
      </w:r>
      <w:r w:rsidRPr="003D24E5">
        <w:rPr>
          <w:bCs/>
          <w:szCs w:val="24"/>
        </w:rPr>
        <w:t xml:space="preserve">писание </w:t>
      </w:r>
      <w:r>
        <w:rPr>
          <w:rFonts w:eastAsiaTheme="minorHAnsi"/>
          <w:szCs w:val="24"/>
          <w:lang w:eastAsia="en-US"/>
        </w:rPr>
        <w:t>материальных запасов признается по средней фактической стоимости запасов.</w:t>
      </w:r>
    </w:p>
    <w:p w:rsidR="008F66C8" w:rsidRDefault="00D56F05" w:rsidP="002F1A7B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Учетной </w:t>
      </w:r>
      <w:r w:rsidR="008F66C8">
        <w:rPr>
          <w:szCs w:val="24"/>
        </w:rPr>
        <w:t xml:space="preserve"> политик</w:t>
      </w:r>
      <w:r>
        <w:rPr>
          <w:szCs w:val="24"/>
        </w:rPr>
        <w:t>ой</w:t>
      </w:r>
      <w:r w:rsidR="008F66C8">
        <w:rPr>
          <w:szCs w:val="24"/>
        </w:rPr>
        <w:t xml:space="preserve"> </w:t>
      </w:r>
      <w:proofErr w:type="gramStart"/>
      <w:r w:rsidR="008F66C8">
        <w:rPr>
          <w:szCs w:val="24"/>
        </w:rPr>
        <w:t>утверждены</w:t>
      </w:r>
      <w:proofErr w:type="gramEnd"/>
      <w:r w:rsidR="008F66C8">
        <w:rPr>
          <w:szCs w:val="24"/>
        </w:rPr>
        <w:t>:</w:t>
      </w:r>
    </w:p>
    <w:p w:rsidR="008F66C8" w:rsidRDefault="008F66C8" w:rsidP="002F1A7B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>
        <w:rPr>
          <w:szCs w:val="24"/>
        </w:rPr>
        <w:t>- рабочий план счетов;</w:t>
      </w:r>
    </w:p>
    <w:p w:rsidR="008F66C8" w:rsidRDefault="008F66C8" w:rsidP="002F1A7B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>
        <w:rPr>
          <w:szCs w:val="24"/>
        </w:rPr>
        <w:t>- разработанные учреждением формы первичных учетных документов</w:t>
      </w:r>
      <w:r w:rsidR="00D56F05">
        <w:rPr>
          <w:szCs w:val="24"/>
        </w:rPr>
        <w:t>, регистров бухгалтерского учета</w:t>
      </w:r>
      <w:r>
        <w:rPr>
          <w:szCs w:val="24"/>
        </w:rPr>
        <w:t>;</w:t>
      </w:r>
    </w:p>
    <w:p w:rsidR="008F66C8" w:rsidRDefault="008F66C8" w:rsidP="002F1A7B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>
        <w:rPr>
          <w:szCs w:val="24"/>
        </w:rPr>
        <w:t>- порядок проведения инвентаризации имущества и обязательств;</w:t>
      </w:r>
    </w:p>
    <w:p w:rsidR="008F66C8" w:rsidRDefault="008F66C8" w:rsidP="002F1A7B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>
        <w:rPr>
          <w:szCs w:val="24"/>
        </w:rPr>
        <w:t>- порядок учета обязательств;</w:t>
      </w:r>
    </w:p>
    <w:p w:rsidR="008F66C8" w:rsidRDefault="008F66C8" w:rsidP="002F1A7B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>
        <w:rPr>
          <w:szCs w:val="24"/>
        </w:rPr>
        <w:t>- порядок выдачи</w:t>
      </w:r>
      <w:r w:rsidR="00F5144A">
        <w:rPr>
          <w:szCs w:val="24"/>
        </w:rPr>
        <w:t xml:space="preserve"> под отчет</w:t>
      </w:r>
      <w:r>
        <w:rPr>
          <w:szCs w:val="24"/>
        </w:rPr>
        <w:t xml:space="preserve"> денежных средств</w:t>
      </w:r>
      <w:r w:rsidR="00F5144A">
        <w:rPr>
          <w:szCs w:val="24"/>
        </w:rPr>
        <w:t>, денежных документов</w:t>
      </w:r>
      <w:r>
        <w:rPr>
          <w:szCs w:val="24"/>
        </w:rPr>
        <w:t>;</w:t>
      </w:r>
    </w:p>
    <w:p w:rsidR="008F66C8" w:rsidRDefault="008F66C8" w:rsidP="002F1A7B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>
        <w:rPr>
          <w:szCs w:val="24"/>
        </w:rPr>
        <w:t>- порядок организации и осуществления внутреннего финансового контроля;</w:t>
      </w:r>
    </w:p>
    <w:p w:rsidR="008F66C8" w:rsidRDefault="008F66C8" w:rsidP="002F1A7B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- </w:t>
      </w:r>
      <w:r w:rsidR="00D56F05">
        <w:rPr>
          <w:szCs w:val="24"/>
        </w:rPr>
        <w:t>правила</w:t>
      </w:r>
      <w:r>
        <w:rPr>
          <w:szCs w:val="24"/>
        </w:rPr>
        <w:t xml:space="preserve"> документооборота;</w:t>
      </w:r>
    </w:p>
    <w:p w:rsidR="00F5144A" w:rsidRDefault="00F5144A" w:rsidP="002F1A7B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>
        <w:rPr>
          <w:szCs w:val="24"/>
        </w:rPr>
        <w:t>- п</w:t>
      </w:r>
      <w:r>
        <w:t xml:space="preserve">орядок передачи документов бюджетного учета при смене должностного лица, </w:t>
      </w:r>
      <w:r w:rsidRPr="004D61E4">
        <w:t>на которое возложено ведение бюджетного учета</w:t>
      </w:r>
      <w:r>
        <w:t>;</w:t>
      </w:r>
    </w:p>
    <w:p w:rsidR="00D56F05" w:rsidRDefault="00D56F05" w:rsidP="00D56F0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порядок признания в бухгалтерском учете и раскрытия в бухгалтерской (финансовой) отчетности событий после отчетной даты;</w:t>
      </w:r>
    </w:p>
    <w:p w:rsidR="00D56F05" w:rsidRDefault="00D56F05" w:rsidP="00D56F05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порядок присвоения  инвентарного номера объектам основных средств;</w:t>
      </w:r>
    </w:p>
    <w:p w:rsidR="00D56F05" w:rsidRDefault="00D56F05" w:rsidP="00D56F0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порядок формирования резервов;</w:t>
      </w:r>
    </w:p>
    <w:p w:rsidR="00F5144A" w:rsidRPr="00F5144A" w:rsidRDefault="00F5144A" w:rsidP="00D56F0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- </w:t>
      </w:r>
      <w:r w:rsidRPr="00F5144A">
        <w:rPr>
          <w:rFonts w:eastAsia="Calibri"/>
          <w:bCs/>
          <w:szCs w:val="24"/>
          <w:lang w:eastAsia="en-US"/>
        </w:rPr>
        <w:t>порядок учета расходов будущих периодов</w:t>
      </w:r>
      <w:r>
        <w:rPr>
          <w:rFonts w:eastAsia="Calibri"/>
          <w:bCs/>
          <w:szCs w:val="24"/>
          <w:lang w:eastAsia="en-US"/>
        </w:rPr>
        <w:t>;</w:t>
      </w:r>
    </w:p>
    <w:p w:rsidR="002F1A7B" w:rsidRDefault="00D56F05" w:rsidP="00F5144A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Pr="008F66C8">
        <w:t>регистры учета страховых взносов, налога на доходы физических лиц</w:t>
      </w:r>
      <w:r>
        <w:t>.</w:t>
      </w:r>
    </w:p>
    <w:sectPr w:rsidR="002F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7B"/>
    <w:rsid w:val="000C40EB"/>
    <w:rsid w:val="0016356F"/>
    <w:rsid w:val="001755D6"/>
    <w:rsid w:val="002F1A7B"/>
    <w:rsid w:val="004F601D"/>
    <w:rsid w:val="006F7E5C"/>
    <w:rsid w:val="00766BDB"/>
    <w:rsid w:val="008252D1"/>
    <w:rsid w:val="008B47DF"/>
    <w:rsid w:val="008F66C8"/>
    <w:rsid w:val="009E2456"/>
    <w:rsid w:val="00AE5602"/>
    <w:rsid w:val="00D56F05"/>
    <w:rsid w:val="00F5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F1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2F1A7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F1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2F1A7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dcterms:created xsi:type="dcterms:W3CDTF">2023-07-28T04:53:00Z</dcterms:created>
  <dcterms:modified xsi:type="dcterms:W3CDTF">2023-07-28T04:53:00Z</dcterms:modified>
</cp:coreProperties>
</file>