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-381000</wp:posOffset>
                </wp:positionV>
                <wp:extent cx="619125" cy="76200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08206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619124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0.05pt;mso-position-horizontal:absolute;mso-position-vertical-relative:text;margin-top:-30.00pt;mso-position-vertical:absolute;width:48.75pt;height:60.0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4"/>
        <w:jc w:val="center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4"/>
        <w:jc w:val="lef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АДМИНИСТРАЦИЯ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/>
          <w:bCs/>
          <w:spacing w:val="20"/>
          <w:sz w:val="28"/>
          <w:szCs w:val="28"/>
        </w:rPr>
        <w:outlineLvl w:val="1"/>
        <w:suppressLineNumbers/>
      </w:pPr>
      <w:r>
        <w:rPr>
          <w:b/>
          <w:bCs/>
          <w:spacing w:val="20"/>
          <w:sz w:val="28"/>
          <w:szCs w:val="28"/>
        </w:rPr>
        <w:t xml:space="preserve">АРТЕМОВСКОГО ГОРОДСКОГО ОКРУГА</w: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884"/>
        <w:contextualSpacing/>
        <w:ind w:firstLine="426"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УПРАВЛЕНИЕ АРХИТЕКТУРЫ И ГРАДОСТРОИТЕЛЬСТВА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bCs/>
          <w:spacing w:val="40"/>
          <w:sz w:val="28"/>
          <w:szCs w:val="28"/>
        </w:rPr>
        <w:outlineLvl w:val="2"/>
        <w:suppressLineNumbers/>
      </w:pPr>
      <w:r>
        <w:rPr>
          <w:bCs/>
          <w:spacing w:val="40"/>
          <w:sz w:val="28"/>
          <w:szCs w:val="28"/>
        </w:rPr>
        <w:t xml:space="preserve"> РАСПОРЯЖЕНИЕ</w:t>
      </w:r>
      <w:r>
        <w:rPr>
          <w:bCs/>
          <w:spacing w:val="40"/>
          <w:sz w:val="28"/>
          <w:szCs w:val="28"/>
        </w:rPr>
      </w:r>
      <w:r>
        <w:rPr>
          <w:bCs/>
          <w:spacing w:val="40"/>
          <w:sz w:val="28"/>
          <w:szCs w:val="28"/>
        </w:rPr>
      </w:r>
    </w:p>
    <w:p>
      <w:pPr>
        <w:pStyle w:val="884"/>
        <w:contextualSpacing/>
        <w:jc w:val="center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center"/>
        <w:spacing w:line="360" w:lineRule="auto"/>
        <w:widowControl w:val="off"/>
        <w:rPr>
          <w:spacing w:val="40"/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  <w:t xml:space="preserve">23.12.2024</w:t>
      </w:r>
      <w:r>
        <w:rPr>
          <w:sz w:val="28"/>
          <w:szCs w:val="28"/>
        </w:rPr>
        <w:t xml:space="preserve">                                        г.  А р т е м</w:t>
      </w:r>
      <w:r>
        <w:rPr>
          <w:spacing w:val="40"/>
          <w:sz w:val="28"/>
          <w:szCs w:val="28"/>
        </w:rPr>
        <w:t xml:space="preserve"> </w:t>
        <w:tab/>
        <w:tab/>
        <w:tab/>
        <w:tab/>
        <w:t xml:space="preserve">№ </w:t>
      </w:r>
      <w:r>
        <w:rPr>
          <w:sz w:val="28"/>
          <w:szCs w:val="28"/>
        </w:rPr>
        <w:t xml:space="preserve">156-рп</w:t>
      </w:r>
      <w:r>
        <w:rPr>
          <w:spacing w:val="40"/>
          <w:sz w:val="28"/>
          <w:szCs w:val="28"/>
        </w:rPr>
      </w:r>
    </w:p>
    <w:p>
      <w:pPr>
        <w:pStyle w:val="884"/>
        <w:contextualSpacing/>
        <w:ind w:firstLine="567"/>
        <w:jc w:val="both"/>
        <w:spacing w:line="480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spacing w:line="240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О предоставлении разрешения </w:t>
      </w:r>
      <w:r>
        <w:rPr>
          <w:bCs/>
          <w:sz w:val="28"/>
          <w:szCs w:val="28"/>
        </w:rPr>
        <w:t xml:space="preserve">на условно разрешенный вид использования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земельного участка </w:t>
      </w:r>
      <w:r>
        <w:rPr>
          <w:bCs/>
          <w:sz w:val="28"/>
          <w:szCs w:val="28"/>
        </w:rPr>
        <w:t xml:space="preserve">«раз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ещение гаражей для собственных нужд» в отношении земельного участка с кадастровым номером 25:27:080001:7739, расположенного по адресу: Приморский край, г. Артем, с. Кневичи,             ул. Центральные Кневичи, в районе дома 19, участок 13, Присяжнюку Р.А.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Присяжнюка Романа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материалы</w:t>
      </w:r>
      <w:r>
        <w:rPr>
          <w:sz w:val="28"/>
          <w:szCs w:val="28"/>
        </w:rPr>
        <w:t xml:space="preserve">, представленные управлением архитектуры и градостроительства администрации Артемовского городского округа, в соответствии со ст. </w:t>
      </w:r>
      <w:r>
        <w:rPr>
          <w:sz w:val="28"/>
          <w:szCs w:val="28"/>
        </w:rPr>
        <w:t xml:space="preserve">39</w:t>
      </w:r>
      <w:r>
        <w:rPr>
          <w:sz w:val="28"/>
          <w:szCs w:val="28"/>
        </w:rPr>
        <w:t xml:space="preserve"> Градостроительного кодекса Российской Федерации, Федеральным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06.10.2003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рекомендациями единой комиссии по подготовке проектов правил землепользования и застройки муниципальных образований Приморского края от </w:t>
      </w:r>
      <w:r>
        <w:rPr>
          <w:sz w:val="28"/>
          <w:szCs w:val="28"/>
        </w:rPr>
        <w:t xml:space="preserve">14.</w:t>
      </w:r>
      <w:r>
        <w:rPr>
          <w:sz w:val="28"/>
          <w:szCs w:val="28"/>
        </w:rPr>
        <w:t xml:space="preserve">11.2024</w:t>
      </w:r>
      <w:r>
        <w:rPr>
          <w:sz w:val="28"/>
          <w:szCs w:val="28"/>
        </w:rPr>
        <w:t xml:space="preserve"> № Р</w:t>
      </w:r>
      <w:r>
        <w:rPr>
          <w:sz w:val="28"/>
          <w:szCs w:val="28"/>
        </w:rPr>
        <w:t xml:space="preserve">к/206</w:t>
      </w:r>
      <w:r>
        <w:rPr>
          <w:sz w:val="28"/>
          <w:szCs w:val="28"/>
        </w:rPr>
        <w:t xml:space="preserve">, решением Думы Артемовского городского округа от 28.04.2011 № 497 «Об утверждении Правил землепользования и застройки Артемовского городского округа» (в ред. распоряжения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от 25.09.2019 № 110), постановлением главы Артемовского городского округа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21.10.2024 № 158-пг</w:t>
      </w:r>
      <w:r>
        <w:rPr>
          <w:sz w:val="28"/>
          <w:szCs w:val="28"/>
        </w:rPr>
        <w:t xml:space="preserve"> «О назначении общественных обсуждений по вопросу предоставления разрешения на условно разрешенный вид использования земельного участка «размещение гаражей для собственных нужд» в отношении земельного участка                   с кадастровым номером 25:27:0</w:t>
      </w:r>
      <w:r>
        <w:rPr>
          <w:sz w:val="28"/>
          <w:szCs w:val="28"/>
        </w:rPr>
        <w:t xml:space="preserve">80001:7739, расположенного по адресу: Приморский край, г. Артем, с. Кневичи, ул. Центральные Кневичи, в районе дома 19, участок 13, Присяжнюку Р.А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распоряжением администрации Артемовского городского округа от 06.06.2016 № 300-ра «Об утверждении положений об управлении </w:t>
      </w:r>
      <w:r>
        <w:rPr>
          <w:sz w:val="28"/>
          <w:szCs w:val="28"/>
        </w:rPr>
        <w:t xml:space="preserve">арх</w:t>
      </w:r>
      <w:r>
        <w:rPr>
          <w:sz w:val="28"/>
          <w:szCs w:val="28"/>
        </w:rPr>
        <w:t xml:space="preserve">итектуры и градостроительства администрации Артемовского городского округа, об отделе охраны окружающей среды и природопользования управления архитектуры и градостроительства администрации Артемовского городского округа (в ред. от 03.08.2020 № 584-ра),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Артемовского городского округа Приморского края,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bCs/>
          <w:sz w:val="28"/>
          <w:szCs w:val="28"/>
        </w:rPr>
        <w:suppressLineNumbers/>
      </w:pPr>
      <w:r>
        <w:rPr>
          <w:sz w:val="28"/>
          <w:szCs w:val="28"/>
        </w:rPr>
        <w:t xml:space="preserve">1. Предоставить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Присяжнюку Роману Анатольевичу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 </w:t>
      </w:r>
      <w:r>
        <w:rPr>
          <w:bCs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Cs/>
          <w:sz w:val="28"/>
          <w:szCs w:val="28"/>
        </w:rPr>
        <w:t xml:space="preserve">«размещение гаражей для собственных нужд» в отношении земельного участка с кадастровым номером 25:27:080001:7739, расположенного по адресу: Приморский край, г. Артем, с. Кневичи, ул. Центральные Кневичи, в районе дома 19, участок 13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2. Опубликовать настоящее распоряжение в газете «Выбор» и разместить на официальном сайте Артемовского городского 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spacing w:line="336" w:lineRule="auto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3. Контроль за исполнением данного распоряжения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ind w:firstLine="709"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contextualSpacing/>
        <w:jc w:val="both"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Начальник управления</w:t>
        <w:tab/>
        <w:tab/>
        <w:tab/>
        <w:tab/>
        <w:tab/>
        <w:tab/>
        <w:tab/>
        <w:t xml:space="preserve">       О.А. Моисеева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900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886">
    <w:name w:val="Заголовок 2"/>
    <w:basedOn w:val="884"/>
    <w:next w:val="884"/>
    <w:link w:val="88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887">
    <w:name w:val="Заголовок 3"/>
    <w:basedOn w:val="884"/>
    <w:next w:val="884"/>
    <w:link w:val="884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88">
    <w:name w:val="Основной шрифт абзаца"/>
    <w:next w:val="888"/>
    <w:link w:val="884"/>
    <w:semiHidden/>
  </w:style>
  <w:style w:type="table" w:styleId="889">
    <w:name w:val="Обычная таблица"/>
    <w:next w:val="889"/>
    <w:link w:val="884"/>
    <w:semiHidden/>
    <w:tblPr/>
  </w:style>
  <w:style w:type="numbering" w:styleId="890">
    <w:name w:val="Нет списка"/>
    <w:next w:val="890"/>
    <w:link w:val="884"/>
    <w:semiHidden/>
  </w:style>
  <w:style w:type="character" w:styleId="891">
    <w:name w:val="Гиперссылка"/>
    <w:next w:val="891"/>
    <w:link w:val="884"/>
    <w:rPr>
      <w:color w:val="000000"/>
      <w:u w:val="none"/>
      <w:vertAlign w:val="baseline"/>
    </w:rPr>
  </w:style>
  <w:style w:type="paragraph" w:styleId="892">
    <w:name w:val="ConsPlusTitle"/>
    <w:next w:val="892"/>
    <w:link w:val="884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93">
    <w:name w:val="Верхний колонтитул"/>
    <w:basedOn w:val="884"/>
    <w:next w:val="893"/>
    <w:link w:val="901"/>
    <w:uiPriority w:val="99"/>
    <w:pPr>
      <w:tabs>
        <w:tab w:val="center" w:pos="4677" w:leader="none"/>
        <w:tab w:val="right" w:pos="9355" w:leader="none"/>
      </w:tabs>
    </w:pPr>
  </w:style>
  <w:style w:type="character" w:styleId="894">
    <w:name w:val="Номер страницы"/>
    <w:basedOn w:val="888"/>
    <w:next w:val="894"/>
    <w:link w:val="884"/>
  </w:style>
  <w:style w:type="paragraph" w:styleId="895">
    <w:name w:val="Нижний колонтитул"/>
    <w:basedOn w:val="884"/>
    <w:next w:val="895"/>
    <w:link w:val="896"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basedOn w:val="888"/>
    <w:next w:val="896"/>
    <w:link w:val="895"/>
  </w:style>
  <w:style w:type="paragraph" w:styleId="897">
    <w:name w:val="Текст выноски"/>
    <w:basedOn w:val="884"/>
    <w:next w:val="897"/>
    <w:link w:val="898"/>
    <w:rPr>
      <w:rFonts w:ascii="Segoe UI" w:hAnsi="Segoe UI"/>
      <w:sz w:val="18"/>
      <w:szCs w:val="18"/>
      <w:lang w:val="en-US" w:eastAsia="en-US"/>
    </w:rPr>
  </w:style>
  <w:style w:type="character" w:styleId="898">
    <w:name w:val="Текст выноски Знак"/>
    <w:next w:val="898"/>
    <w:link w:val="897"/>
    <w:rPr>
      <w:rFonts w:ascii="Segoe UI" w:hAnsi="Segoe UI" w:cs="Segoe UI"/>
      <w:sz w:val="18"/>
      <w:szCs w:val="18"/>
    </w:rPr>
  </w:style>
  <w:style w:type="paragraph" w:styleId="899">
    <w:name w:val="Знак"/>
    <w:basedOn w:val="884"/>
    <w:next w:val="899"/>
    <w:link w:val="884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00">
    <w:name w:val="Заголовок 1 Знак"/>
    <w:next w:val="900"/>
    <w:link w:val="885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01">
    <w:name w:val="Верхний колонтитул Знак"/>
    <w:next w:val="901"/>
    <w:link w:val="893"/>
    <w:uiPriority w:val="99"/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36</cp:revision>
  <dcterms:created xsi:type="dcterms:W3CDTF">2022-11-01T02:27:00Z</dcterms:created>
  <dcterms:modified xsi:type="dcterms:W3CDTF">2024-12-23T05:51:44Z</dcterms:modified>
  <cp:version>983040</cp:version>
</cp:coreProperties>
</file>