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2700155</wp:posOffset>
                </wp:positionH>
                <wp:positionV relativeFrom="paragraph">
                  <wp:posOffset>-332739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9985704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12.61pt;mso-position-horizontal:absolute;mso-position-vertical-relative:text;margin-top:-26.2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  <w:t xml:space="preserve">23.12.2024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171-рп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разрешения </w:t>
      </w:r>
      <w:r>
        <w:rPr>
          <w:bCs/>
          <w:sz w:val="28"/>
          <w:szCs w:val="28"/>
        </w:rPr>
        <w:t xml:space="preserve">на отклонение от предельных параметров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разрешенного строительства, реконструкции объектов капитального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строительства в отношении земельного участка с кадастровым номером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5:27:030202:5205, в зоне застройки малоэтажными жилыми домами              (до 4 этажей, включая мансардный) (Ж 2), расположенного по адресу:        Приморский край, г. Артем, в районе ул. 3-й Ключевой, обществу                       с ограниченной ответст</w:t>
      </w:r>
      <w:r>
        <w:rPr>
          <w:bCs/>
          <w:sz w:val="28"/>
          <w:szCs w:val="28"/>
        </w:rPr>
        <w:t xml:space="preserve">венностью «Хоум Групп»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общества с ограниченной ответственностью «Хоум Групп»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</w:t>
      </w:r>
      <w:r>
        <w:rPr>
          <w:sz w:val="28"/>
          <w:szCs w:val="28"/>
        </w:rPr>
        <w:t xml:space="preserve">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Рк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222, решением Думы Артемовского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21.10.2024</w:t>
      </w:r>
      <w:r>
        <w:rPr>
          <w:sz w:val="28"/>
          <w:szCs w:val="28"/>
        </w:rPr>
        <w:t xml:space="preserve">          № 160-пг «О назначении общественных обсуждений по вопросу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</w:t>
      </w:r>
      <w:r>
        <w:rPr>
          <w:sz w:val="28"/>
          <w:szCs w:val="28"/>
        </w:rPr>
        <w:t xml:space="preserve">дастровым номером 25:27:030202:5205, в зоне застройки малоэтажными жилыми домами (до 4 этажей, включая мансардный) (Ж 2), расположенного по адресу: Приморский край, г. Артем, в районе ул. 3-й Ключевой, обществу с ограниченной ответственностью «Хоум Групп»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обществу с ограниченной ответственностью «Хоум Групп»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отклонение от предельных параметров ра</w:t>
      </w:r>
      <w:r>
        <w:rPr>
          <w:bCs/>
          <w:sz w:val="28"/>
          <w:szCs w:val="28"/>
        </w:rPr>
        <w:t xml:space="preserve">зрешенного строительства, рекон</w:t>
      </w:r>
      <w:r>
        <w:rPr>
          <w:bCs/>
          <w:sz w:val="28"/>
          <w:szCs w:val="28"/>
        </w:rPr>
        <w:t xml:space="preserve">струкции объектов кап</w:t>
      </w:r>
      <w:r>
        <w:rPr>
          <w:bCs/>
          <w:sz w:val="28"/>
          <w:szCs w:val="28"/>
        </w:rPr>
        <w:t xml:space="preserve">итального строительства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части 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меньшения минимального количества машино-мест для хранения автомобилей с 1 на 100 кв. метров жилой площади, но не менее 1 машино-места на одну квартиру до 1 на 100 кв. метров жилой площади, но не менее 0,575 машино-места на одну квартиру в отношении земель</w:t>
      </w:r>
      <w:r>
        <w:rPr>
          <w:bCs/>
          <w:sz w:val="28"/>
          <w:szCs w:val="28"/>
        </w:rPr>
        <w:t xml:space="preserve">ного участка с кадастровым номером 25:27:030202:5205, расположенного по адресу: Российская Федерация, Приморский край, г. Артем, в районе ул. 3-й Ключевой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управления</w:t>
        <w:tab/>
        <w:tab/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21</cp:revision>
  <dcterms:created xsi:type="dcterms:W3CDTF">2022-10-17T05:56:00Z</dcterms:created>
  <dcterms:modified xsi:type="dcterms:W3CDTF">2024-12-23T07:02:31Z</dcterms:modified>
  <cp:version>983040</cp:version>
</cp:coreProperties>
</file>