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Артемовского городского округа от 29.09.2009 N 227</w:t>
              <w:br/>
              <w:t xml:space="preserve">(ред. от 22.09.2016)</w:t>
              <w:br/>
              <w:t xml:space="preserve">"О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ПРИМОРСКИЙ КРАЙ</w:t>
      </w:r>
    </w:p>
    <w:p>
      <w:pPr>
        <w:pStyle w:val="2"/>
        <w:jc w:val="center"/>
      </w:pPr>
      <w:r>
        <w:rPr>
          <w:sz w:val="20"/>
        </w:rPr>
        <w:t xml:space="preserve">ДУМА АРТЕМОВСКОГО ГОРОДСКОГО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29 сентября 2009 г. N 227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ПОЛОЖЕНИИ О ПОРЯДКЕ И</w:t>
      </w:r>
    </w:p>
    <w:p>
      <w:pPr>
        <w:pStyle w:val="2"/>
        <w:jc w:val="center"/>
      </w:pPr>
      <w:r>
        <w:rPr>
          <w:sz w:val="20"/>
        </w:rPr>
        <w:t xml:space="preserve">УСЛОВИЯХ ПРЕДОСТАВЛЕНИЯ В АРЕНДУ</w:t>
      </w:r>
    </w:p>
    <w:p>
      <w:pPr>
        <w:pStyle w:val="2"/>
        <w:jc w:val="center"/>
      </w:pPr>
      <w:r>
        <w:rPr>
          <w:sz w:val="20"/>
        </w:rPr>
        <w:t xml:space="preserve">ВКЛЮЧЕННОГО В ПЕРЕЧНИ ИМУЩЕСТВА АРТЕМОВСКОГО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ОКРУГА, СВОБОДНОГО ОТ ПРАВ ТРЕТЬИХ ЛИЦ</w:t>
      </w:r>
    </w:p>
    <w:p>
      <w:pPr>
        <w:pStyle w:val="2"/>
        <w:jc w:val="center"/>
      </w:pPr>
      <w:r>
        <w:rPr>
          <w:sz w:val="20"/>
        </w:rPr>
        <w:t xml:space="preserve">(ЗА ИСКЛЮЧЕНИЕМ ИМУЩЕСТВЕННЫХ ПРАВ СУБЪЕКТОВ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ПРЕДПРИНИМАТЕЛЬСТВА), ПРЕДНАЗНАЧЕННОГО ДЛЯ</w:t>
      </w:r>
    </w:p>
    <w:p>
      <w:pPr>
        <w:pStyle w:val="2"/>
        <w:jc w:val="center"/>
      </w:pPr>
      <w:r>
        <w:rPr>
          <w:sz w:val="20"/>
        </w:rPr>
        <w:t xml:space="preserve">РАЗВИТИЯ МАЛОГО И СРЕДНЕГО ПРЕДПРИНИМАТЕЛЬСТВА, В ТОМ</w:t>
      </w:r>
    </w:p>
    <w:p>
      <w:pPr>
        <w:pStyle w:val="2"/>
        <w:jc w:val="center"/>
      </w:pPr>
      <w:r>
        <w:rPr>
          <w:sz w:val="20"/>
        </w:rPr>
        <w:t xml:space="preserve">ЧИСЛЕ ДЛЯ ФОРМИРОВАНИЯ И РАЗВИТИЯ ИНФРАСТРУКТУРЫ</w:t>
      </w:r>
    </w:p>
    <w:p>
      <w:pPr>
        <w:pStyle w:val="2"/>
        <w:jc w:val="center"/>
      </w:pPr>
      <w:r>
        <w:rPr>
          <w:sz w:val="20"/>
        </w:rPr>
        <w:t xml:space="preserve">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Артемовского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7" w:tooltip="Решение Думы Артемовского городского округа от 27.07.2010 N 388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      <w:r>
                <w:rPr>
                  <w:sz w:val="20"/>
                  <w:color w:val="0000ff"/>
                </w:rPr>
                <w:t xml:space="preserve">N 388</w:t>
              </w:r>
            </w:hyperlink>
            <w:r>
              <w:rPr>
                <w:sz w:val="20"/>
                <w:color w:val="392c69"/>
              </w:rPr>
              <w:t xml:space="preserve">, от 26.01.2012 </w:t>
            </w:r>
            <w:hyperlink w:history="0" r:id="rId8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      <w:r>
                <w:rPr>
                  <w:sz w:val="20"/>
                  <w:color w:val="0000ff"/>
                </w:rPr>
                <w:t xml:space="preserve">N 623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26.09.2013 </w:t>
            </w:r>
            <w:hyperlink w:history="0" r:id="rId9" w:tooltip="Решение Думы Артемовского городского округа от 26.09.2013 N 167 &quot;О внесении изменений в некоторые решения Думы Артемов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 от 27.02.2014 </w:t>
            </w:r>
            <w:hyperlink w:history="0" r:id="rId10" w:tooltip="Решение Думы Артемовского городского округа от 27.02.2014 N 260 &quot;О внесении изменений в некоторые решения Думы Артемов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260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22.09.2016 </w:t>
            </w:r>
            <w:hyperlink w:history="0" r:id="rId11" w:tooltip="Решение Думы Артемовского городского округа от 22.09.2016 N 696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      <w:r>
                <w:rPr>
                  <w:sz w:val="20"/>
                  <w:color w:val="0000ff"/>
                </w:rPr>
                <w:t xml:space="preserve">N 696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оказания имущественной поддержки субъектам малого и среднего предпринимательства в рамках реализации положений </w:t>
      </w:r>
      <w:hyperlink w:history="0" r:id="rId12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ст. 18</w:t>
        </w:r>
      </w:hyperlink>
      <w:r>
        <w:rPr>
          <w:sz w:val="20"/>
        </w:rPr>
        <w:t xml:space="preserve"> Федерального закона от 24.07.2007 N 209-ФЗ "О развитии малого и среднего предпринимательства в Российской Федерации", в соответствии с Федеральным </w:t>
      </w:r>
      <w:hyperlink w:history="0" r:id="rId13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с учетом заключения контрольно-счетной палаты Артемовского городского округа от 24.07.2009 N 138 "На проект решения Думы Артемовского городского округа "О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предпринимательства", руководствуясь </w:t>
      </w:r>
      <w:hyperlink w:history="0" r:id="rId14" w:tooltip="Устав Артемовского городского округа Приморского края (принят Думой г. Артема 25.12.1998 N 175) (Зарегистрировано в Управлении Минюста РФ по Приморскому краю 19.04.2012 N RU253020002012001) (ред. от 05.12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Артемовского городского округа, Дума Артемовского городского округа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его опубликования в газете "Выбор".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(Бутковская).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Артемовского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В.М.НОВИКОВ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решением</w:t>
      </w:r>
    </w:p>
    <w:p>
      <w:pPr>
        <w:pStyle w:val="0"/>
        <w:jc w:val="right"/>
      </w:pPr>
      <w:r>
        <w:rPr>
          <w:sz w:val="20"/>
        </w:rPr>
        <w:t xml:space="preserve">Думы Артемовского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от 29.09.2009 N 227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И УСЛОВИЯХ ПРЕДОСТАВЛЕНИЯ</w:t>
      </w:r>
    </w:p>
    <w:p>
      <w:pPr>
        <w:pStyle w:val="2"/>
        <w:jc w:val="center"/>
      </w:pPr>
      <w:r>
        <w:rPr>
          <w:sz w:val="20"/>
        </w:rPr>
        <w:t xml:space="preserve">В АРЕНДУ ВКЛЮЧЕННОГО В ПЕРЕЧНИ ИМУЩЕСТВА АРТЕМОВСКОГО</w:t>
      </w:r>
    </w:p>
    <w:p>
      <w:pPr>
        <w:pStyle w:val="2"/>
        <w:jc w:val="center"/>
      </w:pPr>
      <w:r>
        <w:rPr>
          <w:sz w:val="20"/>
        </w:rPr>
        <w:t xml:space="preserve">ГОРОДСКОГО ОКРУГА, СВОБОДНОГО ОТ ПРАВ ТРЕТЬИХ ЛИЦ (ЗА</w:t>
      </w:r>
    </w:p>
    <w:p>
      <w:pPr>
        <w:pStyle w:val="2"/>
        <w:jc w:val="center"/>
      </w:pPr>
      <w:r>
        <w:rPr>
          <w:sz w:val="20"/>
        </w:rPr>
        <w:t xml:space="preserve">ИСКЛЮЧЕНИЕМ ИМУЩЕСТВЕННЫХ ПРАВ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ПРЕДПРИНИМАТЕЛЬСТВА), ПРЕДНАЗНАЧЕННОГО ДЛЯ РАЗВИТИЯ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ПРЕДПРИНИМАТЕЛЬСТВА, В ТОМ ЧИСЛЕ ДЛЯ</w:t>
      </w:r>
    </w:p>
    <w:p>
      <w:pPr>
        <w:pStyle w:val="2"/>
        <w:jc w:val="center"/>
      </w:pPr>
      <w:r>
        <w:rPr>
          <w:sz w:val="20"/>
        </w:rPr>
        <w:t xml:space="preserve">ФОРМИРОВАНИЯ И РАЗВИТИЯ ИНФРАСТРУКТУРЫ</w:t>
      </w:r>
    </w:p>
    <w:p>
      <w:pPr>
        <w:pStyle w:val="2"/>
        <w:jc w:val="center"/>
      </w:pPr>
      <w:r>
        <w:rPr>
          <w:sz w:val="20"/>
        </w:rPr>
        <w:t xml:space="preserve">ПОДДЕРЖКИ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Артемовского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15" w:tooltip="Решение Думы Артемовского городского округа от 27.07.2010 N 388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      <w:r>
                <w:rPr>
                  <w:sz w:val="20"/>
                  <w:color w:val="0000ff"/>
                </w:rPr>
                <w:t xml:space="preserve">N 388</w:t>
              </w:r>
            </w:hyperlink>
            <w:r>
              <w:rPr>
                <w:sz w:val="20"/>
                <w:color w:val="392c69"/>
              </w:rPr>
              <w:t xml:space="preserve">, от 26.01.2012 </w:t>
            </w:r>
            <w:hyperlink w:history="0" r:id="rId16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      <w:r>
                <w:rPr>
                  <w:sz w:val="20"/>
                  <w:color w:val="0000ff"/>
                </w:rPr>
                <w:t xml:space="preserve">N 623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26.09.2013 </w:t>
            </w:r>
            <w:hyperlink w:history="0" r:id="rId17" w:tooltip="Решение Думы Артемовского городского округа от 26.09.2013 N 167 &quot;О внесении изменений в некоторые решения Думы Артемов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 от 27.02.2014 </w:t>
            </w:r>
            <w:hyperlink w:history="0" r:id="rId18" w:tooltip="Решение Думы Артемовского городского округа от 27.02.2014 N 260 &quot;О внесении изменений в некоторые решения Думы Артемовского городского округа&quot; {КонсультантПлюс}">
              <w:r>
                <w:rPr>
                  <w:sz w:val="20"/>
                  <w:color w:val="0000ff"/>
                </w:rPr>
                <w:t xml:space="preserve">N 260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22.09.2016 </w:t>
            </w:r>
            <w:hyperlink w:history="0" r:id="rId19" w:tooltip="Решение Думы Артемовского городского округа от 22.09.2016 N 696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      <w:r>
                <w:rPr>
                  <w:sz w:val="20"/>
                  <w:color w:val="0000ff"/>
                </w:rPr>
                <w:t xml:space="preserve">N 696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Настоящее Положение разработано в соответствии с Федеральным </w:t>
      </w:r>
      <w:hyperlink w:history="0" r:id="rId20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24.07.2007 N 209-ФЗ "О развитии малого и среднего предпринимательства в Российской Федерации" и определяет порядок и условия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предпринимательства, отвечающих требованиям, установленным Федеральным </w:t>
      </w:r>
      <w:hyperlink w:history="0" r:id="rId21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 "О развитии малого и среднего предпринимательства в Российской Федерации", за исключением субъектов малого и среднего предпринимательства: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являющихся участниками соглашений о разделе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осуществляющих предпринимательскую деятельность в сфере игорного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ПОРЯДОК И УСЛОВИЯ ПРЕДОСТАВЛЕНИЯ В АРЕНДУ</w:t>
      </w:r>
    </w:p>
    <w:p>
      <w:pPr>
        <w:pStyle w:val="0"/>
        <w:jc w:val="center"/>
      </w:pPr>
      <w:r>
        <w:rPr>
          <w:sz w:val="20"/>
        </w:rPr>
        <w:t xml:space="preserve">МУНИЦИПАЛЬНОГО ИМУЩЕСТВА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Имущество, включенное в перечень, предоставляется исключительно в аренду, в порядке, установленном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26.01.2012 N 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заключения договоров аренды муниципального имущества, включенного в перечень, являются: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26.01.2012 N 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конкурса или аукциона на право заключения договора аренды муниципального имущества;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26.01.2012 N 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5" w:tooltip="Решение Думы Артемовского городского округа от 26.09.2013 N 167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Артемовского городского округа от 26.09.2013 N 167;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передаче субъекту малого и среднего предпринимательства права аренды муниципального имущества в качестве муниципальной преференции, предоставляемой в соответствии с Федеральным </w:t>
      </w:r>
      <w:hyperlink w:history="0" r:id="rId26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конкуренции", оформленное в виде распоряжения администрации Артемовского городского округа;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26.01.2012 N 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передаче в аренду муниципального имущества, включенного в перечень, без проведения торгов в случае, предусмотренном </w:t>
      </w:r>
      <w:hyperlink w:history="0" r:id="rId28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sz w:val="20"/>
            <w:color w:val="0000ff"/>
          </w:rPr>
          <w:t xml:space="preserve">ч. 9 ст. 17.1</w:t>
        </w:r>
      </w:hyperlink>
      <w:r>
        <w:rPr>
          <w:sz w:val="20"/>
        </w:rPr>
        <w:t xml:space="preserve"> Федерального закона от 26.07.2006 N 135-ФЗ "О защите конкуренции", оформленное в виде распоряжения администрации Артемовского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Решение Думы Артемовского городского округа от 27.02.2014 N 260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27.02.2014 N 260)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Заключение,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администрацией Артемовского городского округа в части имущества, относящегося к казне Артемовского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Решений Думы Артемовского городского округа от 27.07.2010 </w:t>
      </w:r>
      <w:hyperlink w:history="0" r:id="rId30" w:tooltip="Решение Думы Артемовского городского округа от 27.07.2010 N 388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26.01.2012 </w:t>
      </w:r>
      <w:hyperlink w:history="0" r:id="rId31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N 623</w:t>
        </w:r>
      </w:hyperlink>
      <w:r>
        <w:rPr>
          <w:sz w:val="20"/>
        </w:rPr>
        <w:t xml:space="preserve">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целей заключения договора аренды имущества, включенного в перечень, субъект малого и среднего предпринимательства (далее - субъект) предоставляет в администрацию Артемовского городского округа: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заявление об оказании имущественной поддержки в виде предоставления в аренду конкретного объекта муниципального имущества, с указанием: цели использования объекта, срока аренды, наименования заявителя, его юридического адреса, почтового адреса, по которому должен быть направлен ответ, даты и с личной подписью заявителя или уполномоченного лица, полномочия которого подтверждаются соответствующей доверенностью;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2" w:tooltip="Решение Думы Артемовского городского округа от 22.09.2016 N 696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Артемовского городского округа от 22.09.2016 N 696;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нотариально заверенную копию учредительных документов в действующей редакции.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Исключен. - </w:t>
      </w:r>
      <w:hyperlink w:history="0" r:id="rId33" w:tooltip="Решение Думы Артемовского городского округа от 26.09.2013 N 167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Артемовского городского округа от 26.09.2013 N 167.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При предоставлении муниципальной преференции в порядке, установленном </w:t>
      </w:r>
      <w:hyperlink w:history="0" r:id="rId34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sz w:val="20"/>
            <w:color w:val="0000ff"/>
          </w:rPr>
          <w:t xml:space="preserve">ст. 20</w:t>
        </w:r>
      </w:hyperlink>
      <w:r>
        <w:rPr>
          <w:sz w:val="20"/>
        </w:rPr>
        <w:t xml:space="preserve"> Федерального закона от 26.07.2006 N 135-ФЗ "О защите конкуренции", субъект малого и среднего предпринимательства дополнительно предоставляет: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видов деятельности, осуществляемых и (или) осуществлявшихся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наименований видов товаров, объемов товаров, произведенных и (или) реализованных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двух лет, с указанием кодов видов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бухгалтерский баланс хозяйствующего субъекта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иные документы, предусмотренные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В рамках межведомственного информационного взаимодействия администрация Артемовского городского округа запрашивает в отношении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юридических лиц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постановке на учет в налоговом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запрашиваемые администрацией Артемовского городского округа в рамках межведомственного информационного взаимодействия, заявитель вправе предоставить по собственной инициативе.</w:t>
      </w:r>
    </w:p>
    <w:p>
      <w:pPr>
        <w:pStyle w:val="0"/>
        <w:jc w:val="both"/>
      </w:pPr>
      <w:r>
        <w:rPr>
          <w:sz w:val="20"/>
        </w:rPr>
        <w:t xml:space="preserve">(пп. 2.3.3 в ред. </w:t>
      </w:r>
      <w:hyperlink w:history="0" r:id="rId35" w:tooltip="Решение Думы Артемовского городского округа от 27.02.2014 N 260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27.02.2014 N 260)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36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26.01.2012 N 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рассмотрения заявления с прилагаемыми документами составляет тридцать календарных дней со дня его поступления в администрацию Артемовского городского округа. По итогам рассмотрения принимается следующее решение: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передаче в аренду муниципального имущества, включенного в перечень, без проведения торгов в случае, предусмотренном </w:t>
      </w:r>
      <w:hyperlink w:history="0" r:id="rId37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sz w:val="20"/>
            <w:color w:val="0000ff"/>
          </w:rPr>
          <w:t xml:space="preserve">ч. 9 ст. 17.1</w:t>
        </w:r>
      </w:hyperlink>
      <w:r>
        <w:rPr>
          <w:sz w:val="20"/>
        </w:rPr>
        <w:t xml:space="preserve"> Федерального закона от 26.07.2006 N 135-ФЗ "О защите конкуренции";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Решение Думы Артемовского городского округа от 27.02.2014 N 260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27.02.2014 N 260)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9" w:tooltip="Решение Думы Артемовского городского округа от 26.09.2013 N 167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Артемовского городского округа от 26.09.2013 N 167;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направлении в антимонопольный орган заявления о даче согласия на предоставление муниципальной преференции в соответствии со </w:t>
      </w:r>
      <w:hyperlink w:history="0" r:id="rId40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sz w:val="20"/>
            <w:color w:val="0000ff"/>
          </w:rPr>
          <w:t xml:space="preserve">ст. 20</w:t>
        </w:r>
      </w:hyperlink>
      <w:r>
        <w:rPr>
          <w:sz w:val="20"/>
        </w:rPr>
        <w:t xml:space="preserve"> Федерального закона от 26.07.2006 N 135-ФЗ "О защите конкуренции";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проведении конкурса или аукциона на право заключения договора аренды муниципального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оказании имущественной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рассмотрения антимонопольным органом документов и принятия решения о предоставлении либо отказе в предоставлении муниципальной преференции определены Федеральным </w:t>
      </w:r>
      <w:hyperlink w:history="0" r:id="rId41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оказании имущественной поддержки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заявителе в Едином реестре субъектов малого и среднего предпринимательства;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Решение Думы Артемовского городского округа от 22.09.2016 N 696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22.09.2016 N 696)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обременения испрашиваемого в аренду объекта правами третьих лиц - субъектом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непредоставление документов, перечисленных в </w:t>
      </w:r>
      <w:hyperlink w:history="0" w:anchor="P82" w:tooltip="2.3. Для целей заключения договора аренды имущества, включенного в перечень, субъект малого и среднего предпринимательства (далее - субъект) предоставляет в администрацию Артемовского городского округа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ранее в отношении субъекта было принято решение о предоставлении имущества, и сроки оказания поддержки не истекли;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с момента признания субъекта допустившим нарушение порядка и условий оказания поддержки в соответствии с Федеральным </w:t>
      </w:r>
      <w:hyperlink w:history="0" r:id="rId43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24.07.2007 N 209-ФЗ, в том числе не обеспечившим целевого использования средств поддержки, прошло менее чем 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антимонопольного органа в предоставлении муниципальной преференции;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основаниям, предусмотренным </w:t>
      </w:r>
      <w:hyperlink w:history="0" r:id="rId44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sz w:val="20"/>
            <w:color w:val="0000ff"/>
          </w:rPr>
          <w:t xml:space="preserve">ч. 10 ст. 17.1</w:t>
        </w:r>
      </w:hyperlink>
      <w:r>
        <w:rPr>
          <w:sz w:val="20"/>
        </w:rPr>
        <w:t xml:space="preserve"> Федерального закона от 26.07.2006 N 135-ФЗ "О защите конкуренции".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Решение Думы Артемовского городского округа от 27.02.2014 N 260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27.02.2014 N 260)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46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26.01.2012 N 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Срок договора аренды имущества, включенного в перечень, устанавливается на срок не менее пяти лет. Срок договора может быть уменьшен на основании поданного до заключения такого договора заявления об оказании имущественной поддержки</w:t>
      </w:r>
    </w:p>
    <w:p>
      <w:pPr>
        <w:pStyle w:val="0"/>
        <w:jc w:val="both"/>
      </w:pPr>
      <w:r>
        <w:rPr>
          <w:sz w:val="20"/>
        </w:rPr>
        <w:t xml:space="preserve">(в ред. Решений Думы Артемовского городского округа от 27.07.2010 </w:t>
      </w:r>
      <w:hyperlink w:history="0" r:id="rId47" w:tooltip="Решение Думы Артемовского городского округа от 27.07.2010 N 388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26.09.2013 </w:t>
      </w:r>
      <w:hyperlink w:history="0" r:id="rId48" w:tooltip="Решение Думы Артемовского городского округа от 26.09.2013 N 167 &quot;О внесении изменений в некоторые решения Думы Артемовского городского округа&quot; {КонсультантПлюс}">
        <w:r>
          <w:rPr>
            <w:sz w:val="20"/>
            <w:color w:val="0000ff"/>
          </w:rPr>
          <w:t xml:space="preserve">N 167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За пользование имуществом, включенным в перечень, субъекты малого и среднего предпринимательства вносят арендную плату в порядке и в сроки, предусмотренные условиями договора.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Решение Думы Артемовского городского округа от 26.01.2012 N 623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26.01.2012 N 623)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Решение о проведении торгов принимает администрация Артемовского городского округа. При проведении торгов в форме аукциона полномочия продавца возлагаются на администрацию Артемовского городского округа. Комиссия по проведению торгов формируется в порядке, установленном постановлением администрации Артемовского городского округа. Заинтересованные лица вправе обжаловать главе Артемовского городского округа действия (бездействия) комиссии по проведению торгов.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Торги за право на заключение договора аренды муниципального имущества в форме аукциона проводятся в соответствии с </w:t>
      </w:r>
      <w:hyperlink w:history="0" r:id="rId50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 Величина размера платы за право на заключение договора аренды на аукционе определяется в соответствии с Федеральным </w:t>
      </w:r>
      <w:hyperlink w:history="0" r:id="rId51" w:tooltip="Федеральный закон от 29.07.1998 N 135-ФЗ (ред. от 14.02.2024) &quot;Об оценочн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оценочной деятельности в Российской Федерации". Победителем аукциона признается участник, предложивший наибольшую цену за право на заключение договора аренды. Арендная плата за муниципальное имущество, передаваемое в аренду по результатам аукциона, определяется на основании базовой ставки арендной платы с учетом зоны расположения объекта.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Решение Думы Артемовского городского округа от 27.07.2010 N 388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27.07.2010 N 388)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Торги за право на заключение договора аренды муниципального имущества в форме конкурса проводятся в соответствии с </w:t>
      </w:r>
      <w:hyperlink w:history="0" r:id="rId53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 Победителем конкурса признается участник, предложения которого, по решению комиссии по проведению торгов, отвечают всем требованиям, содержащимся в конкурсной документации. Арендная плата за муниципальное имущество, передаваемое в аренду по результатам конкурса, определяется в соответствии с действующей методикой расчета арендной платы, утвержденной решениями Думы Артемовского городского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Решение Думы Артемовского городского округа от 27.07.2010 N 388 &quot;О внесении изменений в решение Думы Артемовского городского округа от 29.09.2009 N 227 &quot;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Артемовского городского округа от 27.07.2010 N 388)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Передача прав владения и (или) пользования имуществом осуществляется с участием координационного совета по развитию малого и среднего предпринимательства Артемовского городского округа путем включения в состав комиссии по проведению торгов одного из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По истечении срока договора аренды арендатор обязан возвратить имущество арендодателю по акту приемки-передачи в удовлетворительном техническом состоянии.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Арендодатель вправе требовать досрочного расторжения договора аренды с субъектом малого и среднего предпринимательства по основаниям и в порядке, установленным действующим гражданским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Вопросы передачи в аренду имущества субъектам малого и среднего предпринимательства, не оговоренные настоящим Положением, регулируются действующим законодательством, </w:t>
      </w:r>
      <w:hyperlink w:history="0" r:id="rId55" w:tooltip="Решение Думы Артемовского городского округа от 29.04.2009 N 116 (ред. от 23.05.2019) &quot;О Положении о порядке предоставления в аренду муниципального имущества Артемовского городского округ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Артемовского городского округа от 29.04.2009 N 116 "О Положении о порядке предоставления в аренду муниципального имущества Артемовского городского округа" и договорами аренды.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Артемовского городского округа от 29.09.2009 N 227</w:t>
            <w:br/>
            <w:t>(ред. от 22.09.2016)</w:t>
            <w:br/>
            <w:t>"О Положении о порядке и условиях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0&amp;n=38879&amp;dst=100005" TargetMode = "External"/>
	<Relationship Id="rId8" Type="http://schemas.openxmlformats.org/officeDocument/2006/relationships/hyperlink" Target="https://login.consultant.ru/link/?req=doc&amp;base=RLAW020&amp;n=51240&amp;dst=100005" TargetMode = "External"/>
	<Relationship Id="rId9" Type="http://schemas.openxmlformats.org/officeDocument/2006/relationships/hyperlink" Target="https://login.consultant.ru/link/?req=doc&amp;base=RLAW020&amp;n=65863&amp;dst=100008" TargetMode = "External"/>
	<Relationship Id="rId10" Type="http://schemas.openxmlformats.org/officeDocument/2006/relationships/hyperlink" Target="https://login.consultant.ru/link/?req=doc&amp;base=RLAW020&amp;n=70220&amp;dst=100015" TargetMode = "External"/>
	<Relationship Id="rId11" Type="http://schemas.openxmlformats.org/officeDocument/2006/relationships/hyperlink" Target="https://login.consultant.ru/link/?req=doc&amp;base=RLAW020&amp;n=98695&amp;dst=100005" TargetMode = "External"/>
	<Relationship Id="rId12" Type="http://schemas.openxmlformats.org/officeDocument/2006/relationships/hyperlink" Target="https://login.consultant.ru/link/?req=doc&amp;base=LAW&amp;n=464169&amp;dst=100225" TargetMode = "External"/>
	<Relationship Id="rId13" Type="http://schemas.openxmlformats.org/officeDocument/2006/relationships/hyperlink" Target="https://login.consultant.ru/link/?req=doc&amp;base=LAW&amp;n=469798" TargetMode = "External"/>
	<Relationship Id="rId14" Type="http://schemas.openxmlformats.org/officeDocument/2006/relationships/hyperlink" Target="https://login.consultant.ru/link/?req=doc&amp;base=RLAW020&amp;n=195661" TargetMode = "External"/>
	<Relationship Id="rId15" Type="http://schemas.openxmlformats.org/officeDocument/2006/relationships/hyperlink" Target="https://login.consultant.ru/link/?req=doc&amp;base=RLAW020&amp;n=38879&amp;dst=100006" TargetMode = "External"/>
	<Relationship Id="rId16" Type="http://schemas.openxmlformats.org/officeDocument/2006/relationships/hyperlink" Target="https://login.consultant.ru/link/?req=doc&amp;base=RLAW020&amp;n=51240&amp;dst=100006" TargetMode = "External"/>
	<Relationship Id="rId17" Type="http://schemas.openxmlformats.org/officeDocument/2006/relationships/hyperlink" Target="https://login.consultant.ru/link/?req=doc&amp;base=RLAW020&amp;n=65863&amp;dst=100009" TargetMode = "External"/>
	<Relationship Id="rId18" Type="http://schemas.openxmlformats.org/officeDocument/2006/relationships/hyperlink" Target="https://login.consultant.ru/link/?req=doc&amp;base=RLAW020&amp;n=70220&amp;dst=100016" TargetMode = "External"/>
	<Relationship Id="rId19" Type="http://schemas.openxmlformats.org/officeDocument/2006/relationships/hyperlink" Target="https://login.consultant.ru/link/?req=doc&amp;base=RLAW020&amp;n=98695&amp;dst=100006" TargetMode = "External"/>
	<Relationship Id="rId20" Type="http://schemas.openxmlformats.org/officeDocument/2006/relationships/hyperlink" Target="https://login.consultant.ru/link/?req=doc&amp;base=LAW&amp;n=464169&amp;dst=100225" TargetMode = "External"/>
	<Relationship Id="rId21" Type="http://schemas.openxmlformats.org/officeDocument/2006/relationships/hyperlink" Target="https://login.consultant.ru/link/?req=doc&amp;base=LAW&amp;n=464169" TargetMode = "External"/>
	<Relationship Id="rId22" Type="http://schemas.openxmlformats.org/officeDocument/2006/relationships/hyperlink" Target="https://login.consultant.ru/link/?req=doc&amp;base=RLAW020&amp;n=51240&amp;dst=100006" TargetMode = "External"/>
	<Relationship Id="rId23" Type="http://schemas.openxmlformats.org/officeDocument/2006/relationships/hyperlink" Target="https://login.consultant.ru/link/?req=doc&amp;base=RLAW020&amp;n=51240&amp;dst=100007" TargetMode = "External"/>
	<Relationship Id="rId24" Type="http://schemas.openxmlformats.org/officeDocument/2006/relationships/hyperlink" Target="https://login.consultant.ru/link/?req=doc&amp;base=RLAW020&amp;n=51240&amp;dst=100009" TargetMode = "External"/>
	<Relationship Id="rId25" Type="http://schemas.openxmlformats.org/officeDocument/2006/relationships/hyperlink" Target="https://login.consultant.ru/link/?req=doc&amp;base=RLAW020&amp;n=65863&amp;dst=100009" TargetMode = "External"/>
	<Relationship Id="rId26" Type="http://schemas.openxmlformats.org/officeDocument/2006/relationships/hyperlink" Target="https://login.consultant.ru/link/?req=doc&amp;base=LAW&amp;n=451928" TargetMode = "External"/>
	<Relationship Id="rId27" Type="http://schemas.openxmlformats.org/officeDocument/2006/relationships/hyperlink" Target="https://login.consultant.ru/link/?req=doc&amp;base=RLAW020&amp;n=51240&amp;dst=100011" TargetMode = "External"/>
	<Relationship Id="rId28" Type="http://schemas.openxmlformats.org/officeDocument/2006/relationships/hyperlink" Target="https://login.consultant.ru/link/?req=doc&amp;base=LAW&amp;n=451928&amp;dst=380" TargetMode = "External"/>
	<Relationship Id="rId29" Type="http://schemas.openxmlformats.org/officeDocument/2006/relationships/hyperlink" Target="https://login.consultant.ru/link/?req=doc&amp;base=RLAW020&amp;n=70220&amp;dst=100016" TargetMode = "External"/>
	<Relationship Id="rId30" Type="http://schemas.openxmlformats.org/officeDocument/2006/relationships/hyperlink" Target="https://login.consultant.ru/link/?req=doc&amp;base=RLAW020&amp;n=38879&amp;dst=100006" TargetMode = "External"/>
	<Relationship Id="rId31" Type="http://schemas.openxmlformats.org/officeDocument/2006/relationships/hyperlink" Target="https://login.consultant.ru/link/?req=doc&amp;base=RLAW020&amp;n=51240&amp;dst=100012" TargetMode = "External"/>
	<Relationship Id="rId32" Type="http://schemas.openxmlformats.org/officeDocument/2006/relationships/hyperlink" Target="https://login.consultant.ru/link/?req=doc&amp;base=RLAW020&amp;n=98695&amp;dst=100006" TargetMode = "External"/>
	<Relationship Id="rId33" Type="http://schemas.openxmlformats.org/officeDocument/2006/relationships/hyperlink" Target="https://login.consultant.ru/link/?req=doc&amp;base=RLAW020&amp;n=65863&amp;dst=100010" TargetMode = "External"/>
	<Relationship Id="rId34" Type="http://schemas.openxmlformats.org/officeDocument/2006/relationships/hyperlink" Target="https://login.consultant.ru/link/?req=doc&amp;base=LAW&amp;n=451928&amp;dst=89" TargetMode = "External"/>
	<Relationship Id="rId35" Type="http://schemas.openxmlformats.org/officeDocument/2006/relationships/hyperlink" Target="https://login.consultant.ru/link/?req=doc&amp;base=RLAW020&amp;n=70220&amp;dst=100017" TargetMode = "External"/>
	<Relationship Id="rId36" Type="http://schemas.openxmlformats.org/officeDocument/2006/relationships/hyperlink" Target="https://login.consultant.ru/link/?req=doc&amp;base=RLAW020&amp;n=51240&amp;dst=100013" TargetMode = "External"/>
	<Relationship Id="rId37" Type="http://schemas.openxmlformats.org/officeDocument/2006/relationships/hyperlink" Target="https://login.consultant.ru/link/?req=doc&amp;base=LAW&amp;n=451928&amp;dst=380" TargetMode = "External"/>
	<Relationship Id="rId38" Type="http://schemas.openxmlformats.org/officeDocument/2006/relationships/hyperlink" Target="https://login.consultant.ru/link/?req=doc&amp;base=RLAW020&amp;n=70220&amp;dst=100023" TargetMode = "External"/>
	<Relationship Id="rId39" Type="http://schemas.openxmlformats.org/officeDocument/2006/relationships/hyperlink" Target="https://login.consultant.ru/link/?req=doc&amp;base=RLAW020&amp;n=65863&amp;dst=100011" TargetMode = "External"/>
	<Relationship Id="rId40" Type="http://schemas.openxmlformats.org/officeDocument/2006/relationships/hyperlink" Target="https://login.consultant.ru/link/?req=doc&amp;base=LAW&amp;n=451928&amp;dst=89" TargetMode = "External"/>
	<Relationship Id="rId41" Type="http://schemas.openxmlformats.org/officeDocument/2006/relationships/hyperlink" Target="https://login.consultant.ru/link/?req=doc&amp;base=LAW&amp;n=451928" TargetMode = "External"/>
	<Relationship Id="rId42" Type="http://schemas.openxmlformats.org/officeDocument/2006/relationships/hyperlink" Target="https://login.consultant.ru/link/?req=doc&amp;base=RLAW020&amp;n=98695&amp;dst=100007" TargetMode = "External"/>
	<Relationship Id="rId43" Type="http://schemas.openxmlformats.org/officeDocument/2006/relationships/hyperlink" Target="https://login.consultant.ru/link/?req=doc&amp;base=LAW&amp;n=464169" TargetMode = "External"/>
	<Relationship Id="rId44" Type="http://schemas.openxmlformats.org/officeDocument/2006/relationships/hyperlink" Target="https://login.consultant.ru/link/?req=doc&amp;base=LAW&amp;n=451928&amp;dst=383" TargetMode = "External"/>
	<Relationship Id="rId45" Type="http://schemas.openxmlformats.org/officeDocument/2006/relationships/hyperlink" Target="https://login.consultant.ru/link/?req=doc&amp;base=RLAW020&amp;n=70220&amp;dst=100024" TargetMode = "External"/>
	<Relationship Id="rId46" Type="http://schemas.openxmlformats.org/officeDocument/2006/relationships/hyperlink" Target="https://login.consultant.ru/link/?req=doc&amp;base=RLAW020&amp;n=51240&amp;dst=100025" TargetMode = "External"/>
	<Relationship Id="rId47" Type="http://schemas.openxmlformats.org/officeDocument/2006/relationships/hyperlink" Target="https://login.consultant.ru/link/?req=doc&amp;base=RLAW020&amp;n=38879&amp;dst=100009" TargetMode = "External"/>
	<Relationship Id="rId48" Type="http://schemas.openxmlformats.org/officeDocument/2006/relationships/hyperlink" Target="https://login.consultant.ru/link/?req=doc&amp;base=RLAW020&amp;n=65863&amp;dst=100012" TargetMode = "External"/>
	<Relationship Id="rId49" Type="http://schemas.openxmlformats.org/officeDocument/2006/relationships/hyperlink" Target="https://login.consultant.ru/link/?req=doc&amp;base=RLAW020&amp;n=51240&amp;dst=100039" TargetMode = "External"/>
	<Relationship Id="rId50" Type="http://schemas.openxmlformats.org/officeDocument/2006/relationships/hyperlink" Target="https://login.consultant.ru/link/?req=doc&amp;base=LAW&amp;n=394733" TargetMode = "External"/>
	<Relationship Id="rId51" Type="http://schemas.openxmlformats.org/officeDocument/2006/relationships/hyperlink" Target="https://login.consultant.ru/link/?req=doc&amp;base=LAW&amp;n=469787" TargetMode = "External"/>
	<Relationship Id="rId52" Type="http://schemas.openxmlformats.org/officeDocument/2006/relationships/hyperlink" Target="https://login.consultant.ru/link/?req=doc&amp;base=RLAW020&amp;n=38879&amp;dst=100011" TargetMode = "External"/>
	<Relationship Id="rId53" Type="http://schemas.openxmlformats.org/officeDocument/2006/relationships/hyperlink" Target="https://login.consultant.ru/link/?req=doc&amp;base=LAW&amp;n=394733" TargetMode = "External"/>
	<Relationship Id="rId54" Type="http://schemas.openxmlformats.org/officeDocument/2006/relationships/hyperlink" Target="https://login.consultant.ru/link/?req=doc&amp;base=RLAW020&amp;n=38879&amp;dst=100012" TargetMode = "External"/>
	<Relationship Id="rId55" Type="http://schemas.openxmlformats.org/officeDocument/2006/relationships/hyperlink" Target="https://login.consultant.ru/link/?req=doc&amp;base=RLAW020&amp;n=1334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Артемовского городского округа от 29.09.2009 N 227
(ред. от 22.09.2016)
"О Положении о порядке и условиях предоставления в аренду включенного в перечни имущества Артемовского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инфраструктуры поддержки субъектов малого и среднего предпринимательства"</dc:title>
  <dcterms:created xsi:type="dcterms:W3CDTF">2024-02-28T01:56:39Z</dcterms:created>
</cp:coreProperties>
</file>