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Артемовского городского округа от 28.04.2021 N 524-па</w:t>
              <w:br/>
              <w:t xml:space="preserve">(ред. от 26.09.2023)</w:t>
              <w:br/>
              <w:t xml:space="preserve">"О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28 апреля 2021 г. N 524-па</w:t>
      </w:r>
    </w:p>
    <w:p>
      <w:pPr>
        <w:pStyle w:val="2"/>
        <w:jc w:val="both"/>
      </w:pPr>
      <w:r>
        <w:rPr>
          <w:sz w:val="20"/>
        </w:rPr>
      </w:r>
    </w:p>
    <w:p>
      <w:pPr>
        <w:pStyle w:val="2"/>
        <w:jc w:val="center"/>
      </w:pPr>
      <w:r>
        <w:rPr>
          <w:sz w:val="20"/>
        </w:rPr>
        <w:t xml:space="preserve">О ПОРЯДКЕ ФОРМИРОВАНИЯ, ВЕДЕНИЯ</w:t>
      </w:r>
    </w:p>
    <w:p>
      <w:pPr>
        <w:pStyle w:val="2"/>
        <w:jc w:val="center"/>
      </w:pPr>
      <w:r>
        <w:rPr>
          <w:sz w:val="20"/>
        </w:rPr>
        <w:t xml:space="preserve">И ОБЯЗАТЕЛЬНОГО ОПУБЛИКОВАНИЯ ПЕРЕЧНЯ</w:t>
      </w:r>
    </w:p>
    <w:p>
      <w:pPr>
        <w:pStyle w:val="2"/>
        <w:jc w:val="center"/>
      </w:pPr>
      <w:r>
        <w:rPr>
          <w:sz w:val="20"/>
        </w:rPr>
        <w:t xml:space="preserve">ИМУЩЕСТВА АРТЕМОВСКОГО ГОРОДСКОГО ОКРУГА,</w:t>
      </w:r>
    </w:p>
    <w:p>
      <w:pPr>
        <w:pStyle w:val="2"/>
        <w:jc w:val="center"/>
      </w:pPr>
      <w:r>
        <w:rPr>
          <w:sz w:val="20"/>
        </w:rPr>
        <w:t xml:space="preserve">ПРЕДНАЗНАЧЕННОГО ДЛЯ ПРЕДОСТАВЛЕНИЯ ВО ВЛАДЕНИЕ</w:t>
      </w:r>
    </w:p>
    <w:p>
      <w:pPr>
        <w:pStyle w:val="2"/>
        <w:jc w:val="center"/>
      </w:pPr>
      <w:r>
        <w:rPr>
          <w:sz w:val="20"/>
        </w:rPr>
        <w:t xml:space="preserve">И (ИЛИ) В ПОЛЬЗОВАНИЕ СУБЪЕКТАМ МАЛОГО И СРЕДНЕГО</w:t>
      </w:r>
    </w:p>
    <w:p>
      <w:pPr>
        <w:pStyle w:val="2"/>
        <w:jc w:val="center"/>
      </w:pPr>
      <w:r>
        <w:rPr>
          <w:sz w:val="20"/>
        </w:rPr>
        <w:t xml:space="preserve">ПРЕДПРИНИМАТЕЛЬСТВА, ОРГАНИЗАЦИЯМ, ОБРАЗУЮЩИМ</w:t>
      </w:r>
    </w:p>
    <w:p>
      <w:pPr>
        <w:pStyle w:val="2"/>
        <w:jc w:val="center"/>
      </w:pPr>
      <w:r>
        <w:rPr>
          <w:sz w:val="20"/>
        </w:rPr>
        <w:t xml:space="preserve">ИНФРАСТРУКТУРУ ПОДДЕРЖКИ СУБЪЕКТОВ МАЛОГО И СРЕДНЕГО</w:t>
      </w:r>
    </w:p>
    <w:p>
      <w:pPr>
        <w:pStyle w:val="2"/>
        <w:jc w:val="center"/>
      </w:pPr>
      <w:r>
        <w:rPr>
          <w:sz w:val="20"/>
        </w:rPr>
        <w:t xml:space="preserve">ПРЕДПРИНИМАТЕЛЬСТВА, И ФИЗИЧЕСКИМ ЛИЦАМ, НЕ ЯВЛЯЮЩИМСЯ</w:t>
      </w:r>
    </w:p>
    <w:p>
      <w:pPr>
        <w:pStyle w:val="2"/>
        <w:jc w:val="center"/>
      </w:pPr>
      <w:r>
        <w:rPr>
          <w:sz w:val="20"/>
        </w:rPr>
        <w:t xml:space="preserve">ИНДИВИДУАЛЬНЫМИ ПРЕДПРИНИМАТЕЛЯМИ И ПРИМЕНЯЮЩИМ</w:t>
      </w:r>
    </w:p>
    <w:p>
      <w:pPr>
        <w:pStyle w:val="2"/>
        <w:jc w:val="center"/>
      </w:pPr>
      <w:r>
        <w:rPr>
          <w:sz w:val="20"/>
        </w:rPr>
        <w:t xml:space="preserve">СПЕЦИАЛЬНЫЙ НАЛОГОВЫЙ РЕЖИМ "НАЛОГ</w:t>
      </w:r>
    </w:p>
    <w:p>
      <w:pPr>
        <w:pStyle w:val="2"/>
        <w:jc w:val="center"/>
      </w:pPr>
      <w:r>
        <w:rPr>
          <w:sz w:val="20"/>
        </w:rPr>
        <w:t xml:space="preserve">НА ПРОФЕССИОНАЛЬНЫЙ ДОХОД"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26.09.2023 N 540-па)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9"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руководствуясь </w:t>
      </w:r>
      <w:hyperlink w:history="0" r:id="rId10"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05.12.2023) {КонсультантПлюс}">
        <w:r>
          <w:rPr>
            <w:sz w:val="20"/>
            <w:color w:val="0000ff"/>
          </w:rPr>
          <w:t xml:space="preserve">Уставом</w:t>
        </w:r>
      </w:hyperlink>
      <w:r>
        <w:rPr>
          <w:sz w:val="20"/>
        </w:rPr>
        <w:t xml:space="preserve"> Артемовского городского округа Приморского края, администрация Артемовского городского округа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47" w:tooltip="ПОРЯДОК">
        <w:r>
          <w:rPr>
            <w:sz w:val="20"/>
            <w:color w:val="0000ff"/>
          </w:rPr>
          <w:t xml:space="preserve">Порядок</w:t>
        </w:r>
      </w:hyperlink>
      <w:r>
        <w:rPr>
          <w:sz w:val="20"/>
        </w:rPr>
        <w:t xml:space="preserve"> формирования, ведения и обязательного опубликования перечня муниципального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1).</w:t>
      </w:r>
    </w:p>
    <w:p>
      <w:pPr>
        <w:pStyle w:val="0"/>
        <w:spacing w:before="200" w:line-rule="auto"/>
        <w:ind w:firstLine="540"/>
        <w:jc w:val="both"/>
      </w:pPr>
      <w:r>
        <w:rPr>
          <w:sz w:val="20"/>
        </w:rPr>
        <w:t xml:space="preserve">1.2. </w:t>
      </w:r>
      <w:hyperlink w:history="0" w:anchor="P128" w:tooltip="ПЕРЕЧЕНЬ">
        <w:r>
          <w:rPr>
            <w:sz w:val="20"/>
            <w:color w:val="0000ff"/>
          </w:rPr>
          <w:t xml:space="preserve">Форму</w:t>
        </w:r>
      </w:hyperlink>
      <w:r>
        <w:rPr>
          <w:sz w:val="20"/>
        </w:rPr>
        <w:t xml:space="preserve"> Перечня муниципального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pPr>
        <w:pStyle w:val="0"/>
        <w:spacing w:before="200" w:line-rule="auto"/>
        <w:ind w:firstLine="540"/>
        <w:jc w:val="both"/>
      </w:pPr>
      <w:r>
        <w:rPr>
          <w:sz w:val="20"/>
        </w:rPr>
        <w:t xml:space="preserve">1.3. </w:t>
      </w:r>
      <w:hyperlink w:history="0" w:anchor="P223" w:tooltip="ВИДЫ МУНИЦИПАЛЬНОГО ИМУЩЕСТВА">
        <w:r>
          <w:rPr>
            <w:sz w:val="20"/>
            <w:color w:val="0000ff"/>
          </w:rPr>
          <w:t xml:space="preserve">Виды</w:t>
        </w:r>
      </w:hyperlink>
      <w:r>
        <w:rPr>
          <w:sz w:val="20"/>
        </w:rPr>
        <w:t xml:space="preserve"> муниципального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
    <w:p>
      <w:pPr>
        <w:pStyle w:val="0"/>
        <w:spacing w:before="200" w:line-rule="auto"/>
        <w:ind w:firstLine="540"/>
        <w:jc w:val="both"/>
      </w:pPr>
      <w:r>
        <w:rPr>
          <w:sz w:val="20"/>
        </w:rPr>
        <w:t xml:space="preserve">2. Считать утратившим силу </w:t>
      </w:r>
      <w:hyperlink w:history="0" r:id="rId11" w:tooltip="Постановление администрации Артемовского городского округа от 24.12.2020 N 2913-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quot; ------------ Утратил силу или отменен {КонсультантПлюс}">
        <w:r>
          <w:rPr>
            <w:sz w:val="20"/>
            <w:color w:val="0000ff"/>
          </w:rPr>
          <w:t xml:space="preserve">постановление</w:t>
        </w:r>
      </w:hyperlink>
      <w:r>
        <w:rPr>
          <w:sz w:val="20"/>
        </w:rPr>
        <w:t xml:space="preserve"> администрации Артемовского городского округа от 24.12.2020 N 2913-па "О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3. Опубликовать данное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главы администрации Артемовского городского округа Воркову В.А.</w:t>
      </w:r>
    </w:p>
    <w:p>
      <w:pPr>
        <w:pStyle w:val="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В.В.КВОН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28.04.2021 N 524-па</w:t>
      </w:r>
    </w:p>
    <w:p>
      <w:pPr>
        <w:pStyle w:val="0"/>
        <w:jc w:val="both"/>
      </w:pPr>
      <w:r>
        <w:rPr>
          <w:sz w:val="20"/>
        </w:rPr>
      </w:r>
    </w:p>
    <w:bookmarkStart w:id="47" w:name="P47"/>
    <w:bookmarkEnd w:id="47"/>
    <w:p>
      <w:pPr>
        <w:pStyle w:val="2"/>
        <w:jc w:val="center"/>
      </w:pPr>
      <w:r>
        <w:rPr>
          <w:sz w:val="20"/>
        </w:rPr>
        <w:t xml:space="preserve">ПОРЯДОК</w:t>
      </w:r>
    </w:p>
    <w:p>
      <w:pPr>
        <w:pStyle w:val="2"/>
        <w:jc w:val="center"/>
      </w:pPr>
      <w:r>
        <w:rPr>
          <w:sz w:val="20"/>
        </w:rPr>
        <w:t xml:space="preserve">ФОРМИРОВАНИЯ, ВЕДЕНИЯ И ОБЯЗАТЕЛЬНОГО</w:t>
      </w:r>
    </w:p>
    <w:p>
      <w:pPr>
        <w:pStyle w:val="2"/>
        <w:jc w:val="center"/>
      </w:pPr>
      <w:r>
        <w:rPr>
          <w:sz w:val="20"/>
        </w:rPr>
        <w:t xml:space="preserve">ОПУБЛИКОВАНИЯ ПЕРЕЧНЯ МУНИЦИПАЛЬНОГО ИМУЩЕСТВА</w:t>
      </w:r>
    </w:p>
    <w:p>
      <w:pPr>
        <w:pStyle w:val="2"/>
        <w:jc w:val="center"/>
      </w:pPr>
      <w:r>
        <w:rPr>
          <w:sz w:val="20"/>
        </w:rPr>
        <w:t xml:space="preserve">АРТЕМОВСКОГО ГОРОДСКОГО ОКРУГА, ПРЕДНАЗНАЧЕННОГО</w:t>
      </w:r>
    </w:p>
    <w:p>
      <w:pPr>
        <w:pStyle w:val="2"/>
        <w:jc w:val="center"/>
      </w:pPr>
      <w:r>
        <w:rPr>
          <w:sz w:val="20"/>
        </w:rPr>
        <w:t xml:space="preserve">ДЛЯ ПРЕДОСТАВЛЕНИЯ ВО ВЛАДЕНИЕ И (ИЛИ) В ПОЛЬЗОВАНИЕ</w:t>
      </w:r>
    </w:p>
    <w:p>
      <w:pPr>
        <w:pStyle w:val="2"/>
        <w:jc w:val="center"/>
      </w:pPr>
      <w:r>
        <w:rPr>
          <w:sz w:val="20"/>
        </w:rPr>
        <w:t xml:space="preserve">СУБЪЕКТАМ МАЛОГО И СРЕДНЕГО ПРЕДПРИНИМАТЕЛЬСТВА,</w:t>
      </w:r>
    </w:p>
    <w:p>
      <w:pPr>
        <w:pStyle w:val="2"/>
        <w:jc w:val="center"/>
      </w:pPr>
      <w:r>
        <w:rPr>
          <w:sz w:val="20"/>
        </w:rPr>
        <w:t xml:space="preserve">ОРГАНИЗАЦИЯМ, ОБРАЗУЮЩИМ ИНФРАСТРУКТУРУ ПОДДЕРЖКИ</w:t>
      </w:r>
    </w:p>
    <w:p>
      <w:pPr>
        <w:pStyle w:val="2"/>
        <w:jc w:val="center"/>
      </w:pPr>
      <w:r>
        <w:rPr>
          <w:sz w:val="20"/>
        </w:rPr>
        <w:t xml:space="preserve">СУБЪЕКТОВ МАЛОГО И СРЕДНЕГО ПРЕДПРИНИМАТЕЛЬСТВА,</w:t>
      </w:r>
    </w:p>
    <w:p>
      <w:pPr>
        <w:pStyle w:val="2"/>
        <w:jc w:val="center"/>
      </w:pPr>
      <w:r>
        <w:rPr>
          <w:sz w:val="20"/>
        </w:rPr>
        <w:t xml:space="preserve">И ФИЗИЧЕСКИМ ЛИЦАМ, НЕ ЯВЛЯЮЩИМСЯ ИНДИВИДУАЛЬНЫМИ</w:t>
      </w:r>
    </w:p>
    <w:p>
      <w:pPr>
        <w:pStyle w:val="2"/>
        <w:jc w:val="center"/>
      </w:pPr>
      <w:r>
        <w:rPr>
          <w:sz w:val="20"/>
        </w:rPr>
        <w:t xml:space="preserve">ПРЕДПРИНИМАТЕЛЯМИ И ПРИМЕНЯЮЩИМ СПЕЦИАЛЬНЫЙ НАЛОГОВЫЙ</w:t>
      </w:r>
    </w:p>
    <w:p>
      <w:pPr>
        <w:pStyle w:val="2"/>
        <w:jc w:val="center"/>
      </w:pPr>
      <w:r>
        <w:rPr>
          <w:sz w:val="20"/>
        </w:rPr>
        <w:t xml:space="preserve">РЕЖИМ "НАЛОГ НА ПРОФЕССИОНАЛЬНЫЙ ДОХОД"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26.09.2023 N 540-па)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Перечень муниципального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формируется для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Артемовского городского округа.</w:t>
      </w:r>
    </w:p>
    <w:p>
      <w:pPr>
        <w:pStyle w:val="0"/>
        <w:spacing w:before="200" w:line-rule="auto"/>
        <w:ind w:firstLine="540"/>
        <w:jc w:val="both"/>
      </w:pPr>
      <w:r>
        <w:rPr>
          <w:sz w:val="20"/>
        </w:rPr>
        <w:t xml:space="preserve">1.2. Непосредственную деятельность по формированию, ведению и опубликованию Перечня осуществляет муниципальное казенное учреждение управление муниципальной собственности администрации Артемовского городского округа (далее - уполномоченный орган).</w:t>
      </w:r>
    </w:p>
    <w:p>
      <w:pPr>
        <w:pStyle w:val="0"/>
        <w:jc w:val="both"/>
      </w:pPr>
      <w:r>
        <w:rPr>
          <w:sz w:val="20"/>
        </w:rPr>
      </w:r>
    </w:p>
    <w:p>
      <w:pPr>
        <w:pStyle w:val="2"/>
        <w:outlineLvl w:val="1"/>
        <w:jc w:val="center"/>
      </w:pPr>
      <w:r>
        <w:rPr>
          <w:sz w:val="20"/>
        </w:rPr>
        <w:t xml:space="preserve">2. Порядок формирования, ведения Перечня, внесение</w:t>
      </w:r>
    </w:p>
    <w:p>
      <w:pPr>
        <w:pStyle w:val="2"/>
        <w:jc w:val="center"/>
      </w:pPr>
      <w:r>
        <w:rPr>
          <w:sz w:val="20"/>
        </w:rPr>
        <w:t xml:space="preserve">в него изменений, в том числе ежегодное дополнение Перечня</w:t>
      </w:r>
    </w:p>
    <w:p>
      <w:pPr>
        <w:pStyle w:val="0"/>
        <w:jc w:val="both"/>
      </w:pPr>
      <w:r>
        <w:rPr>
          <w:sz w:val="20"/>
        </w:rPr>
      </w:r>
    </w:p>
    <w:p>
      <w:pPr>
        <w:pStyle w:val="0"/>
        <w:ind w:firstLine="540"/>
        <w:jc w:val="both"/>
      </w:pPr>
      <w:r>
        <w:rPr>
          <w:sz w:val="20"/>
        </w:rPr>
        <w:t xml:space="preserve">2.1. В Перечень включается как движимое, так и недвижимое муниципальное имущество Артемовского городского округа,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предназначенное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которое должно использоваться по целевому назначению.</w:t>
      </w:r>
    </w:p>
    <w:p>
      <w:pPr>
        <w:pStyle w:val="0"/>
        <w:spacing w:before="200" w:line-rule="auto"/>
        <w:ind w:firstLine="540"/>
        <w:jc w:val="both"/>
      </w:pPr>
      <w:r>
        <w:rPr>
          <w:sz w:val="20"/>
        </w:rPr>
        <w:t xml:space="preserve">2.2.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13"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14" w:tooltip="&quot;Земельный кодекс Российской Федерации&quot; от 25.10.2001 N 136-ФЗ (ред. от 14.02.2024) {КонсультантПлюс}">
        <w:r>
          <w:rPr>
            <w:sz w:val="20"/>
            <w:color w:val="0000ff"/>
          </w:rPr>
          <w:t xml:space="preserve">подпунктах 6</w:t>
        </w:r>
      </w:hyperlink>
      <w:r>
        <w:rPr>
          <w:sz w:val="20"/>
        </w:rPr>
        <w:t xml:space="preserve">, </w:t>
      </w:r>
      <w:hyperlink w:history="0" r:id="rId15" w:tooltip="&quot;Земельный кодекс Российской Федерации&quot; от 25.10.2001 N 136-ФЗ (ред. от 14.02.2024) {КонсультантПлюс}">
        <w:r>
          <w:rPr>
            <w:sz w:val="20"/>
            <w:color w:val="0000ff"/>
          </w:rPr>
          <w:t xml:space="preserve">8</w:t>
        </w:r>
      </w:hyperlink>
      <w:r>
        <w:rPr>
          <w:sz w:val="20"/>
        </w:rPr>
        <w:t xml:space="preserve"> и </w:t>
      </w:r>
      <w:hyperlink w:history="0" r:id="rId16" w:tooltip="&quot;Земельный кодекс Российской Федерации&quot; от 25.10.2001 N 136-ФЗ (ред. от 14.02.2024)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17"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пунктом 14 части 1 статьи 17.1</w:t>
        </w:r>
      </w:hyperlink>
      <w:r>
        <w:rPr>
          <w:sz w:val="20"/>
        </w:rPr>
        <w:t xml:space="preserve"> Федерального закона от 26.07.2006 N 135-ФЗ "О защите конкуренции".</w:t>
      </w:r>
    </w:p>
    <w:p>
      <w:pPr>
        <w:pStyle w:val="0"/>
        <w:jc w:val="both"/>
      </w:pPr>
      <w:r>
        <w:rPr>
          <w:sz w:val="20"/>
        </w:rPr>
        <w:t xml:space="preserve">(в ред. </w:t>
      </w:r>
      <w:hyperlink w:history="0" r:id="rId18"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rPr>
        <w:t xml:space="preserve"> администрации Артемовского городского округа от 26.09.2023 N 540-па)</w:t>
      </w:r>
    </w:p>
    <w:p>
      <w:pPr>
        <w:pStyle w:val="0"/>
        <w:spacing w:before="200" w:line-rule="auto"/>
        <w:ind w:firstLine="540"/>
        <w:jc w:val="both"/>
      </w:pPr>
      <w:r>
        <w:rPr>
          <w:sz w:val="20"/>
        </w:rPr>
        <w:t xml:space="preserve">2.3. Формирование Перечня осуществляется на основе данных реестра муниципального имущества Артемовского городского округа.</w:t>
      </w:r>
    </w:p>
    <w:p>
      <w:pPr>
        <w:pStyle w:val="0"/>
        <w:spacing w:before="200" w:line-rule="auto"/>
        <w:ind w:firstLine="540"/>
        <w:jc w:val="both"/>
      </w:pPr>
      <w:r>
        <w:rPr>
          <w:sz w:val="20"/>
        </w:rPr>
        <w:t xml:space="preserve">2.4. В Перечень включается имущество, находящееся в собственности Артемовского городского округа.</w:t>
      </w:r>
    </w:p>
    <w:bookmarkStart w:id="76" w:name="P76"/>
    <w:bookmarkEnd w:id="76"/>
    <w:p>
      <w:pPr>
        <w:pStyle w:val="0"/>
        <w:spacing w:before="200" w:line-rule="auto"/>
        <w:ind w:firstLine="540"/>
        <w:jc w:val="both"/>
      </w:pPr>
      <w:r>
        <w:rPr>
          <w:sz w:val="20"/>
        </w:rPr>
        <w:t xml:space="preserve">2.5. В Перечень вносятся сведения об имуществе, соответствующем следующим критериям:</w:t>
      </w:r>
    </w:p>
    <w:p>
      <w:pPr>
        <w:pStyle w:val="0"/>
        <w:spacing w:before="200" w:line-rule="auto"/>
        <w:ind w:firstLine="540"/>
        <w:jc w:val="both"/>
      </w:pPr>
      <w:r>
        <w:rPr>
          <w:sz w:val="20"/>
        </w:rPr>
        <w:t xml:space="preserve">2.5.1.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pPr>
        <w:pStyle w:val="0"/>
        <w:spacing w:before="200" w:line-rule="auto"/>
        <w:ind w:firstLine="540"/>
        <w:jc w:val="both"/>
      </w:pPr>
      <w:r>
        <w:rPr>
          <w:sz w:val="20"/>
        </w:rPr>
        <w:t xml:space="preserve">2.5.2. В отношении имущества федеральными законами не установлен запрет на его передачу во временное владение и (или) пользование, в том числе в аренду.</w:t>
      </w:r>
    </w:p>
    <w:p>
      <w:pPr>
        <w:pStyle w:val="0"/>
        <w:spacing w:before="200" w:line-rule="auto"/>
        <w:ind w:firstLine="540"/>
        <w:jc w:val="both"/>
      </w:pPr>
      <w:r>
        <w:rPr>
          <w:sz w:val="20"/>
        </w:rPr>
        <w:t xml:space="preserve">2.5.3. Имущество не является объектом религиозного назначения.</w:t>
      </w:r>
    </w:p>
    <w:p>
      <w:pPr>
        <w:pStyle w:val="0"/>
        <w:spacing w:before="200" w:line-rule="auto"/>
        <w:ind w:firstLine="540"/>
        <w:jc w:val="both"/>
      </w:pPr>
      <w:r>
        <w:rPr>
          <w:sz w:val="20"/>
        </w:rPr>
        <w:t xml:space="preserve">2.5.4. Имущество не включено в действующую в текущем году и на очередной период программу приватизации муниципального имущества Артемовского городского округа, принятую в соответствии с Федеральным </w:t>
      </w:r>
      <w:hyperlink w:history="0" r:id="rId19" w:tooltip="Федеральный закон от 21.12.2001 N 178-ФЗ (ред. от 14.02.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21.12.2001 N 178-ФЗ "О приватизации государственного и муниципального имущества".</w:t>
      </w:r>
    </w:p>
    <w:p>
      <w:pPr>
        <w:pStyle w:val="0"/>
        <w:spacing w:before="200" w:line-rule="auto"/>
        <w:ind w:firstLine="540"/>
        <w:jc w:val="both"/>
      </w:pPr>
      <w:r>
        <w:rPr>
          <w:sz w:val="20"/>
        </w:rPr>
        <w:t xml:space="preserve">2.5.5. Имущество не признано аварийным и подлежащим сносу.</w:t>
      </w:r>
    </w:p>
    <w:p>
      <w:pPr>
        <w:pStyle w:val="0"/>
        <w:spacing w:before="200" w:line-rule="auto"/>
        <w:ind w:firstLine="540"/>
        <w:jc w:val="both"/>
      </w:pPr>
      <w:r>
        <w:rPr>
          <w:sz w:val="20"/>
        </w:rPr>
        <w:t xml:space="preserve">2.5.6. Имущество не относится к жилому фонду или объектам сети инженерно-технического обеспечения, к которым подключен объект жилищного фонда.</w:t>
      </w:r>
    </w:p>
    <w:p>
      <w:pPr>
        <w:pStyle w:val="0"/>
        <w:spacing w:before="200" w:line-rule="auto"/>
        <w:ind w:firstLine="540"/>
        <w:jc w:val="both"/>
      </w:pPr>
      <w:r>
        <w:rPr>
          <w:sz w:val="20"/>
        </w:rPr>
        <w:t xml:space="preserve">2.5.7.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pPr>
        <w:pStyle w:val="0"/>
        <w:spacing w:before="200" w:line-rule="auto"/>
        <w:ind w:firstLine="540"/>
        <w:jc w:val="both"/>
      </w:pPr>
      <w:r>
        <w:rPr>
          <w:sz w:val="20"/>
        </w:rPr>
        <w:t xml:space="preserve">2.5.8. Земельный участок не относится к земельным участкам, предусмотренным </w:t>
      </w:r>
      <w:hyperlink w:history="0" r:id="rId20" w:tooltip="&quot;Земельный кодекс Российской Федерации&quot; от 25.10.2001 N 136-ФЗ (ред. от 14.02.2024) {КонсультантПлюс}">
        <w:r>
          <w:rPr>
            <w:sz w:val="20"/>
            <w:color w:val="0000ff"/>
          </w:rPr>
          <w:t xml:space="preserve">подпунктами 1</w:t>
        </w:r>
      </w:hyperlink>
      <w:r>
        <w:rPr>
          <w:sz w:val="20"/>
        </w:rPr>
        <w:t xml:space="preserve"> - </w:t>
      </w:r>
      <w:hyperlink w:history="0" r:id="rId21" w:tooltip="&quot;Земельный кодекс Российской Федерации&quot; от 25.10.2001 N 136-ФЗ (ред. от 14.02.2024) {КонсультантПлюс}">
        <w:r>
          <w:rPr>
            <w:sz w:val="20"/>
            <w:color w:val="0000ff"/>
          </w:rPr>
          <w:t xml:space="preserve">10</w:t>
        </w:r>
      </w:hyperlink>
      <w:r>
        <w:rPr>
          <w:sz w:val="20"/>
        </w:rPr>
        <w:t xml:space="preserve">, </w:t>
      </w:r>
      <w:hyperlink w:history="0" r:id="rId22" w:tooltip="&quot;Земельный кодекс Российской Федерации&quot; от 25.10.2001 N 136-ФЗ (ред. от 14.02.2024) {КонсультантПлюс}">
        <w:r>
          <w:rPr>
            <w:sz w:val="20"/>
            <w:color w:val="0000ff"/>
          </w:rPr>
          <w:t xml:space="preserve">13</w:t>
        </w:r>
      </w:hyperlink>
      <w:r>
        <w:rPr>
          <w:sz w:val="20"/>
        </w:rPr>
        <w:t xml:space="preserve"> - </w:t>
      </w:r>
      <w:hyperlink w:history="0" r:id="rId23" w:tooltip="&quot;Земельный кодекс Российской Федерации&quot; от 25.10.2001 N 136-ФЗ (ред. от 14.02.2024) {КонсультантПлюс}">
        <w:r>
          <w:rPr>
            <w:sz w:val="20"/>
            <w:color w:val="0000ff"/>
          </w:rPr>
          <w:t xml:space="preserve">15</w:t>
        </w:r>
      </w:hyperlink>
      <w:r>
        <w:rPr>
          <w:sz w:val="20"/>
        </w:rPr>
        <w:t xml:space="preserve">, </w:t>
      </w:r>
      <w:hyperlink w:history="0" r:id="rId24" w:tooltip="&quot;Земельный кодекс Российской Федерации&quot; от 25.10.2001 N 136-ФЗ (ред. от 14.02.2024) {КонсультантПлюс}">
        <w:r>
          <w:rPr>
            <w:sz w:val="20"/>
            <w:color w:val="0000ff"/>
          </w:rPr>
          <w:t xml:space="preserve">18</w:t>
        </w:r>
      </w:hyperlink>
      <w:r>
        <w:rPr>
          <w:sz w:val="20"/>
        </w:rPr>
        <w:t xml:space="preserve"> и </w:t>
      </w:r>
      <w:hyperlink w:history="0" r:id="rId25" w:tooltip="&quot;Земельный кодекс Российской Федерации&quot; от 25.10.2001 N 136-ФЗ (ред. от 14.02.2024)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spacing w:before="200" w:line-rule="auto"/>
        <w:ind w:firstLine="540"/>
        <w:jc w:val="both"/>
      </w:pPr>
      <w:r>
        <w:rPr>
          <w:sz w:val="20"/>
        </w:rPr>
        <w:t xml:space="preserve">2.5.9.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0"/>
        <w:spacing w:before="200" w:line-rule="auto"/>
        <w:ind w:firstLine="540"/>
        <w:jc w:val="both"/>
      </w:pPr>
      <w:r>
        <w:rPr>
          <w:sz w:val="20"/>
        </w:rPr>
        <w:t xml:space="preserve">2.5.10.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pPr>
        <w:pStyle w:val="0"/>
        <w:spacing w:before="200" w:line-rule="auto"/>
        <w:ind w:firstLine="540"/>
        <w:jc w:val="both"/>
      </w:pPr>
      <w:r>
        <w:rPr>
          <w:sz w:val="20"/>
        </w:rPr>
        <w:t xml:space="preserve">2.5.11. Движимое имущество обладает индивидуально-определенными признаками, позволяющими заключить в отношении него договор аренды.</w:t>
      </w:r>
    </w:p>
    <w:p>
      <w:pPr>
        <w:pStyle w:val="0"/>
        <w:spacing w:before="200" w:line-rule="auto"/>
        <w:ind w:firstLine="540"/>
        <w:jc w:val="both"/>
      </w:pPr>
      <w:r>
        <w:rPr>
          <w:sz w:val="20"/>
        </w:rPr>
        <w:t xml:space="preserve">2.6. Уполномоченный орган направляет проект сформированного Перечня на рассмотрение в координационный совет по развитию малого и среднего предпринимательства Артемовского городского округа (далее - Координационный совет).</w:t>
      </w:r>
    </w:p>
    <w:p>
      <w:pPr>
        <w:pStyle w:val="0"/>
        <w:spacing w:before="200" w:line-rule="auto"/>
        <w:ind w:firstLine="540"/>
        <w:jc w:val="both"/>
      </w:pPr>
      <w:r>
        <w:rPr>
          <w:sz w:val="20"/>
        </w:rPr>
        <w:t xml:space="preserve">Проект сформированного перечня рассматривается на очередном заседании в срок не более 30 (тридцати) дней со дня его поступления в Координационный совет.</w:t>
      </w:r>
    </w:p>
    <w:p>
      <w:pPr>
        <w:pStyle w:val="0"/>
        <w:spacing w:before="200" w:line-rule="auto"/>
        <w:ind w:firstLine="540"/>
        <w:jc w:val="both"/>
      </w:pPr>
      <w:r>
        <w:rPr>
          <w:sz w:val="20"/>
        </w:rPr>
        <w:t xml:space="preserve">2.7. Перечень, изменение и дополнение в него утверждаются постановлением администрации Артемовского городского округа.</w:t>
      </w:r>
    </w:p>
    <w:p>
      <w:pPr>
        <w:pStyle w:val="0"/>
        <w:spacing w:before="200" w:line-rule="auto"/>
        <w:ind w:firstLine="540"/>
        <w:jc w:val="both"/>
      </w:pPr>
      <w:r>
        <w:rPr>
          <w:sz w:val="20"/>
        </w:rPr>
        <w:t xml:space="preserve">2.8. Перечень дополняется не реже одного раза в год, но не позднее 1 ноября текущего года, за исключением случаев, если в собственности Артемовского городского округа отсутствует имущество, соответствующее требованиям Федерального </w:t>
      </w:r>
      <w:hyperlink w:history="0" r:id="rId26"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24.07.2007 N 209-ФЗ "О развитии малого и среднего предпринимательства в Российской Федерации" и критериям, установленным </w:t>
      </w:r>
      <w:hyperlink w:history="0" w:anchor="P76" w:tooltip="2.5. В Перечень вносятся сведения об имуществе, соответствующем следующим критериям:">
        <w:r>
          <w:rPr>
            <w:sz w:val="20"/>
            <w:color w:val="0000ff"/>
          </w:rPr>
          <w:t xml:space="preserve">п. 2.5</w:t>
        </w:r>
      </w:hyperlink>
      <w:r>
        <w:rPr>
          <w:sz w:val="20"/>
        </w:rPr>
        <w:t xml:space="preserve"> настоящего Порядка.</w:t>
      </w:r>
    </w:p>
    <w:p>
      <w:pPr>
        <w:pStyle w:val="0"/>
        <w:spacing w:before="200" w:line-rule="auto"/>
        <w:ind w:firstLine="540"/>
        <w:jc w:val="both"/>
      </w:pPr>
      <w:r>
        <w:rPr>
          <w:sz w:val="20"/>
        </w:rPr>
        <w:t xml:space="preserve">2.9. Уполномоченный орган вправе исключить сведения о муниципальном имуществе Артемовского городского округа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pPr>
        <w:pStyle w:val="0"/>
        <w:spacing w:before="200" w:line-rule="auto"/>
        <w:ind w:firstLine="540"/>
        <w:jc w:val="both"/>
      </w:pPr>
      <w:r>
        <w:rPr>
          <w:sz w:val="20"/>
        </w:rPr>
        <w:t xml:space="preserve">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w:t>
      </w:r>
    </w:p>
    <w:p>
      <w:pPr>
        <w:pStyle w:val="0"/>
        <w:spacing w:before="200" w:line-rule="auto"/>
        <w:ind w:firstLine="540"/>
        <w:jc w:val="both"/>
      </w:pPr>
      <w:r>
        <w:rPr>
          <w:sz w:val="20"/>
        </w:rPr>
        <w:t xml:space="preserve">ни одного предложения (заявления) о предоставлении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Земельным </w:t>
      </w:r>
      <w:hyperlink w:history="0" r:id="rId27" w:tooltip="&quot;Земельный кодекс Российской Федерации&quot; от 25.10.2001 N 136-ФЗ (ред. от 14.02.2024) {КонсультантПлюс}">
        <w:r>
          <w:rPr>
            <w:sz w:val="20"/>
            <w:color w:val="0000ff"/>
          </w:rPr>
          <w:t xml:space="preserve">кодексом</w:t>
        </w:r>
      </w:hyperlink>
      <w:r>
        <w:rPr>
          <w:sz w:val="20"/>
        </w:rPr>
        <w:t xml:space="preserve"> Российской Федерации, Федеральным </w:t>
      </w:r>
      <w:hyperlink w:history="0" r:id="rId28"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законом</w:t>
        </w:r>
      </w:hyperlink>
      <w:r>
        <w:rPr>
          <w:sz w:val="20"/>
        </w:rPr>
        <w:t xml:space="preserve"> от 26.07.2006 N 135-ФЗ "О защите конкуренции".</w:t>
      </w:r>
    </w:p>
    <w:p>
      <w:pPr>
        <w:pStyle w:val="0"/>
        <w:spacing w:before="200" w:line-rule="auto"/>
        <w:ind w:firstLine="540"/>
        <w:jc w:val="both"/>
      </w:pPr>
      <w:r>
        <w:rPr>
          <w:sz w:val="20"/>
        </w:rPr>
        <w:t xml:space="preserve">2.10. Имущество подлежит исключению из Перечня в следующих случаях:</w:t>
      </w:r>
    </w:p>
    <w:p>
      <w:pPr>
        <w:pStyle w:val="0"/>
        <w:spacing w:before="200" w:line-rule="auto"/>
        <w:ind w:firstLine="540"/>
        <w:jc w:val="both"/>
      </w:pPr>
      <w:r>
        <w:rPr>
          <w:sz w:val="20"/>
        </w:rPr>
        <w:t xml:space="preserve">2.10.1. В отношении имущества в установленном законодательством Российской Федерации порядке принято решение о его использовании для муниципальных нужд Артемовского городского округа. В решении об исключении имущества из Перечня при этом указывается направление использования имущества и реквизиты соответствующего решения.</w:t>
      </w:r>
    </w:p>
    <w:p>
      <w:pPr>
        <w:pStyle w:val="0"/>
        <w:spacing w:before="200" w:line-rule="auto"/>
        <w:ind w:firstLine="540"/>
        <w:jc w:val="both"/>
      </w:pPr>
      <w:r>
        <w:rPr>
          <w:sz w:val="20"/>
        </w:rPr>
        <w:t xml:space="preserve">2.10.2. Право собственности Артемовского городского округа на имущество прекращено по решению суда или в ином установленном законом порядке.</w:t>
      </w:r>
    </w:p>
    <w:p>
      <w:pPr>
        <w:pStyle w:val="0"/>
        <w:spacing w:before="200" w:line-rule="auto"/>
        <w:ind w:firstLine="540"/>
        <w:jc w:val="both"/>
      </w:pPr>
      <w:r>
        <w:rPr>
          <w:sz w:val="20"/>
        </w:rPr>
        <w:t xml:space="preserve">2.10.3. Прекращение существования имущества в результате его гибели или уничтожения.</w:t>
      </w:r>
    </w:p>
    <w:p>
      <w:pPr>
        <w:pStyle w:val="0"/>
        <w:spacing w:before="200" w:line-rule="auto"/>
        <w:ind w:firstLine="540"/>
        <w:jc w:val="both"/>
      </w:pPr>
      <w:r>
        <w:rPr>
          <w:sz w:val="20"/>
        </w:rPr>
        <w:t xml:space="preserve">2.10.4.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pPr>
        <w:pStyle w:val="0"/>
        <w:spacing w:before="200" w:line-rule="auto"/>
        <w:ind w:firstLine="540"/>
        <w:jc w:val="both"/>
      </w:pPr>
      <w:r>
        <w:rPr>
          <w:sz w:val="20"/>
        </w:rPr>
        <w:t xml:space="preserve">2.10.5. Имущество приобретено его арендатором в собственность в соответствии с Федеральным </w:t>
      </w:r>
      <w:hyperlink w:history="0" r:id="rId29"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0" w:tooltip="&quot;Земельный кодекс Российской Федерации&quot; от 25.10.2001 N 136-ФЗ (ред. от 14.02.2024) {КонсультантПлюс}">
        <w:r>
          <w:rPr>
            <w:sz w:val="20"/>
            <w:color w:val="0000ff"/>
          </w:rPr>
          <w:t xml:space="preserve">подпунктах 6</w:t>
        </w:r>
      </w:hyperlink>
      <w:r>
        <w:rPr>
          <w:sz w:val="20"/>
        </w:rPr>
        <w:t xml:space="preserve">, </w:t>
      </w:r>
      <w:hyperlink w:history="0" r:id="rId31" w:tooltip="&quot;Земельный кодекс Российской Федерации&quot; от 25.10.2001 N 136-ФЗ (ред. от 14.02.2024) {КонсультантПлюс}">
        <w:r>
          <w:rPr>
            <w:sz w:val="20"/>
            <w:color w:val="0000ff"/>
          </w:rPr>
          <w:t xml:space="preserve">8</w:t>
        </w:r>
      </w:hyperlink>
      <w:r>
        <w:rPr>
          <w:sz w:val="20"/>
        </w:rPr>
        <w:t xml:space="preserve"> и </w:t>
      </w:r>
      <w:hyperlink w:history="0" r:id="rId32" w:tooltip="&quot;Земельный кодекс Российской Федерации&quot; от 25.10.2001 N 136-ФЗ (ред. от 14.02.2024) {КонсультантПлюс}">
        <w:r>
          <w:rPr>
            <w:sz w:val="20"/>
            <w:color w:val="0000ff"/>
          </w:rPr>
          <w:t xml:space="preserve">9 пункта 2 статьи 39.3</w:t>
        </w:r>
      </w:hyperlink>
      <w:r>
        <w:rPr>
          <w:sz w:val="20"/>
        </w:rPr>
        <w:t xml:space="preserve"> Земельного кодекса Российской Федерации.</w:t>
      </w:r>
    </w:p>
    <w:p>
      <w:pPr>
        <w:pStyle w:val="0"/>
        <w:jc w:val="both"/>
      </w:pPr>
      <w:r>
        <w:rPr>
          <w:sz w:val="20"/>
        </w:rPr>
        <w:t xml:space="preserve">(в ред. </w:t>
      </w:r>
      <w:hyperlink w:history="0" r:id="rId33"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rPr>
        <w:t xml:space="preserve"> администрации Артемовского городского округа от 26.09.2023 N 540-па)</w:t>
      </w:r>
    </w:p>
    <w:p>
      <w:pPr>
        <w:pStyle w:val="0"/>
        <w:spacing w:before="200" w:line-rule="auto"/>
        <w:ind w:firstLine="540"/>
        <w:jc w:val="both"/>
      </w:pPr>
      <w:r>
        <w:rPr>
          <w:sz w:val="20"/>
        </w:rPr>
        <w:t xml:space="preserve">2.11. В случаях, предусмотренных пп. пп. 2.10.2 - 2.10.5 настоящего Порядка, имущество исключается из Перечня не ранее чем через 30 дней со дня направления проекта решения об его исключении в Координационный совет.</w:t>
      </w:r>
    </w:p>
    <w:p>
      <w:pPr>
        <w:pStyle w:val="0"/>
        <w:jc w:val="both"/>
      </w:pPr>
      <w:r>
        <w:rPr>
          <w:sz w:val="20"/>
        </w:rPr>
      </w:r>
    </w:p>
    <w:p>
      <w:pPr>
        <w:pStyle w:val="2"/>
        <w:outlineLvl w:val="1"/>
        <w:jc w:val="center"/>
      </w:pPr>
      <w:r>
        <w:rPr>
          <w:sz w:val="20"/>
        </w:rPr>
        <w:t xml:space="preserve">3. Опубликование Перечня и предоставление</w:t>
      </w:r>
    </w:p>
    <w:p>
      <w:pPr>
        <w:pStyle w:val="2"/>
        <w:jc w:val="center"/>
      </w:pPr>
      <w:r>
        <w:rPr>
          <w:sz w:val="20"/>
        </w:rPr>
        <w:t xml:space="preserve">сведений о включенном в него имуществе</w:t>
      </w:r>
    </w:p>
    <w:p>
      <w:pPr>
        <w:pStyle w:val="0"/>
        <w:jc w:val="both"/>
      </w:pPr>
      <w:r>
        <w:rPr>
          <w:sz w:val="20"/>
        </w:rPr>
      </w:r>
    </w:p>
    <w:p>
      <w:pPr>
        <w:pStyle w:val="0"/>
        <w:ind w:firstLine="540"/>
        <w:jc w:val="both"/>
      </w:pPr>
      <w:r>
        <w:rPr>
          <w:sz w:val="20"/>
        </w:rPr>
        <w:t xml:space="preserve">Уполномоченный орган:</w:t>
      </w:r>
    </w:p>
    <w:p>
      <w:pPr>
        <w:pStyle w:val="0"/>
        <w:spacing w:before="200" w:line-rule="auto"/>
        <w:ind w:firstLine="540"/>
        <w:jc w:val="both"/>
      </w:pPr>
      <w:r>
        <w:rPr>
          <w:sz w:val="20"/>
        </w:rPr>
        <w:t xml:space="preserve">3.1. Обеспечивает опубликование Перечня или изменений в него в газете "Выбор" в течение 10 дней со дня их утверждения по </w:t>
      </w:r>
      <w:hyperlink w:history="0" w:anchor="P128" w:tooltip="ПЕРЕЧЕНЬ">
        <w:r>
          <w:rPr>
            <w:sz w:val="20"/>
            <w:color w:val="0000ff"/>
          </w:rPr>
          <w:t xml:space="preserve">Форме</w:t>
        </w:r>
      </w:hyperlink>
      <w:r>
        <w:rPr>
          <w:sz w:val="20"/>
        </w:rPr>
        <w:t xml:space="preserve"> согласно приложению 2 к настоящему постановлению.</w:t>
      </w:r>
    </w:p>
    <w:p>
      <w:pPr>
        <w:pStyle w:val="0"/>
        <w:spacing w:before="200" w:line-rule="auto"/>
        <w:ind w:firstLine="540"/>
        <w:jc w:val="both"/>
      </w:pPr>
      <w:r>
        <w:rPr>
          <w:sz w:val="20"/>
        </w:rPr>
        <w:t xml:space="preserve">3.2. Обеспечивает размещение Перечня на официальном сайте Артемовского городского округа в сети Интернет в течение 10 дней со дня утверждения Перечня или изменений в Перечень по </w:t>
      </w:r>
      <w:hyperlink w:history="0" w:anchor="P128" w:tooltip="ПЕРЕЧЕНЬ">
        <w:r>
          <w:rPr>
            <w:sz w:val="20"/>
            <w:color w:val="0000ff"/>
          </w:rPr>
          <w:t xml:space="preserve">форме</w:t>
        </w:r>
      </w:hyperlink>
      <w:r>
        <w:rPr>
          <w:sz w:val="20"/>
        </w:rPr>
        <w:t xml:space="preserve"> согласно приложению 2 к настоящему постановлению.</w:t>
      </w:r>
    </w:p>
    <w:p>
      <w:pPr>
        <w:pStyle w:val="0"/>
        <w:spacing w:before="200" w:line-rule="auto"/>
        <w:ind w:firstLine="540"/>
        <w:jc w:val="both"/>
      </w:pPr>
      <w:r>
        <w:rPr>
          <w:sz w:val="20"/>
        </w:rPr>
        <w:t xml:space="preserve">3.3. Представляет в орган исполнительной власти Приморского края, уполномоченный на взаимодействие с акционерным обществом "Федеральная корпорация по развитию малого и среднего предпринимательства" сведения об утвержденном Перечне и изменениях в него в </w:t>
      </w:r>
      <w:hyperlink w:history="0" r:id="rId3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порядке</w:t>
        </w:r>
      </w:hyperlink>
      <w:r>
        <w:rPr>
          <w:sz w:val="20"/>
        </w:rPr>
        <w:t xml:space="preserve">, по </w:t>
      </w:r>
      <w:hyperlink w:history="0" r:id="rId3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Форме</w:t>
        </w:r>
      </w:hyperlink>
      <w:r>
        <w:rPr>
          <w:sz w:val="20"/>
        </w:rPr>
        <w:t xml:space="preserve"> и в сроки, установленные приказом Министерства экономического развития Российской Федерации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28.04.2021 N 524-па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6"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26.09.2023 N 540-па)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8" w:name="P128"/>
    <w:bookmarkEnd w:id="128"/>
    <w:p>
      <w:pPr>
        <w:pStyle w:val="0"/>
        <w:jc w:val="center"/>
      </w:pPr>
      <w:r>
        <w:rPr>
          <w:sz w:val="20"/>
        </w:rPr>
        <w:t xml:space="preserve">ПЕРЕЧЕНЬ</w:t>
      </w:r>
    </w:p>
    <w:p>
      <w:pPr>
        <w:pStyle w:val="0"/>
        <w:jc w:val="center"/>
      </w:pPr>
      <w:r>
        <w:rPr>
          <w:sz w:val="20"/>
        </w:rPr>
        <w:t xml:space="preserve">МУНИЦИПАЛЬНОГО ИМУЩЕСТВА АРТЕМОВСКОГО ГОРОДСКОГО</w:t>
      </w:r>
    </w:p>
    <w:p>
      <w:pPr>
        <w:pStyle w:val="0"/>
        <w:jc w:val="center"/>
      </w:pPr>
      <w:r>
        <w:rPr>
          <w:sz w:val="20"/>
        </w:rPr>
        <w:t xml:space="preserve">ОКРУГА, ПРЕДНАЗНАЧЕННОГО ДЛЯ ПРЕДОСТАВЛЕНИЯ ВО ВЛАДЕНИЕ</w:t>
      </w:r>
    </w:p>
    <w:p>
      <w:pPr>
        <w:pStyle w:val="0"/>
        <w:jc w:val="center"/>
      </w:pPr>
      <w:r>
        <w:rPr>
          <w:sz w:val="20"/>
        </w:rPr>
        <w:t xml:space="preserve">И (ИЛИ) В ПОЛЬЗОВАНИЕ СУБЪЕКТАМ МАЛОГО И СРЕДНЕГО</w:t>
      </w:r>
    </w:p>
    <w:p>
      <w:pPr>
        <w:pStyle w:val="0"/>
        <w:jc w:val="center"/>
      </w:pPr>
      <w:r>
        <w:rPr>
          <w:sz w:val="20"/>
        </w:rPr>
        <w:t xml:space="preserve">ПРЕДПРИНИМАТЕЛЬСТВА, ОРГАНИЗАЦИЯМ, ОБРАЗУЮЩИМ ИНФРАСТРУКТУРУ</w:t>
      </w:r>
    </w:p>
    <w:p>
      <w:pPr>
        <w:pStyle w:val="0"/>
        <w:jc w:val="center"/>
      </w:pPr>
      <w:r>
        <w:rPr>
          <w:sz w:val="20"/>
        </w:rPr>
        <w:t xml:space="preserve">ПОДДЕРЖКИ СУБЪЕКТОВ МАЛОГО И СРЕДНЕГО ПРЕДПРИНИМАТЕЛЬСТВА,</w:t>
      </w:r>
    </w:p>
    <w:p>
      <w:pPr>
        <w:pStyle w:val="0"/>
        <w:jc w:val="center"/>
      </w:pPr>
      <w:r>
        <w:rPr>
          <w:sz w:val="20"/>
        </w:rPr>
        <w:t xml:space="preserve">И ФИЗИЧЕСКИМ ЛИЦАМ, НЕ ЯВЛЯЮЩИМСЯ ИНДИВИДУАЛЬНЫМИ</w:t>
      </w:r>
    </w:p>
    <w:p>
      <w:pPr>
        <w:pStyle w:val="0"/>
        <w:jc w:val="center"/>
      </w:pPr>
      <w:r>
        <w:rPr>
          <w:sz w:val="20"/>
        </w:rPr>
        <w:t xml:space="preserve">ПРЕДПРИНИМАТЕЛЯМИ И ПРИМЕНЯЮЩИМ СПЕЦИАЛЬНЫЙ НАЛОГОВЫЙ</w:t>
      </w:r>
    </w:p>
    <w:p>
      <w:pPr>
        <w:pStyle w:val="0"/>
        <w:jc w:val="center"/>
      </w:pPr>
      <w:r>
        <w:rPr>
          <w:sz w:val="20"/>
        </w:rPr>
        <w:t xml:space="preserve">РЕЖИМ "НАЛОГ НА ПРОФЕССИОНАЛЬНЫЙ ДОХОД"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1134"/>
        <w:gridCol w:w="1708"/>
        <w:gridCol w:w="964"/>
        <w:gridCol w:w="2211"/>
        <w:gridCol w:w="1814"/>
        <w:gridCol w:w="1720"/>
        <w:gridCol w:w="760"/>
        <w:gridCol w:w="1576"/>
        <w:gridCol w:w="964"/>
        <w:gridCol w:w="1144"/>
        <w:gridCol w:w="964"/>
      </w:tblGrid>
      <w:tr>
        <w:tc>
          <w:tcPr>
            <w:tcW w:w="460" w:type="dxa"/>
            <w:vMerge w:val="restart"/>
          </w:tcPr>
          <w:p>
            <w:pPr>
              <w:pStyle w:val="0"/>
              <w:jc w:val="center"/>
            </w:pPr>
            <w:r>
              <w:rPr>
                <w:sz w:val="20"/>
              </w:rPr>
              <w:t xml:space="preserve">N п/п</w:t>
            </w:r>
          </w:p>
        </w:tc>
        <w:tc>
          <w:tcPr>
            <w:tcW w:w="1134" w:type="dxa"/>
            <w:vMerge w:val="restart"/>
          </w:tcPr>
          <w:p>
            <w:pPr>
              <w:pStyle w:val="0"/>
              <w:jc w:val="center"/>
            </w:pPr>
            <w:r>
              <w:rPr>
                <w:sz w:val="20"/>
              </w:rPr>
              <w:t xml:space="preserve">Адрес (местоположение) объекта &lt;1&gt;</w:t>
            </w:r>
          </w:p>
        </w:tc>
        <w:tc>
          <w:tcPr>
            <w:tcW w:w="1708" w:type="dxa"/>
            <w:vMerge w:val="restart"/>
          </w:tcPr>
          <w:p>
            <w:pPr>
              <w:pStyle w:val="0"/>
              <w:jc w:val="center"/>
            </w:pPr>
            <w:r>
              <w:rPr>
                <w:sz w:val="20"/>
              </w:rPr>
              <w:t xml:space="preserve">Вид объекта недвижимости; тип движимого имущества &lt;2&gt;</w:t>
            </w:r>
          </w:p>
        </w:tc>
        <w:tc>
          <w:tcPr>
            <w:tcW w:w="964" w:type="dxa"/>
            <w:vMerge w:val="restart"/>
          </w:tcPr>
          <w:p>
            <w:pPr>
              <w:pStyle w:val="0"/>
              <w:jc w:val="center"/>
            </w:pPr>
            <w:r>
              <w:rPr>
                <w:sz w:val="20"/>
              </w:rPr>
              <w:t xml:space="preserve">Наименование объекта учета &lt;3&gt;</w:t>
            </w:r>
          </w:p>
        </w:tc>
        <w:tc>
          <w:tcPr>
            <w:gridSpan w:val="8"/>
            <w:tcW w:w="11153" w:type="dxa"/>
          </w:tcPr>
          <w:p>
            <w:pPr>
              <w:pStyle w:val="0"/>
              <w:jc w:val="center"/>
            </w:pPr>
            <w:r>
              <w:rPr>
                <w:sz w:val="20"/>
              </w:rPr>
              <w:t xml:space="preserve">Сведения о недвижимом имуществе</w:t>
            </w:r>
          </w:p>
        </w:tc>
      </w:tr>
      <w:tr>
        <w:tc>
          <w:tcPr>
            <w:vMerge w:val="continue"/>
          </w:tcPr>
          <w:p/>
        </w:tc>
        <w:tc>
          <w:tcPr>
            <w:vMerge w:val="continue"/>
          </w:tcPr>
          <w:p/>
        </w:tc>
        <w:tc>
          <w:tcPr>
            <w:vMerge w:val="continue"/>
          </w:tcPr>
          <w:p/>
        </w:tc>
        <w:tc>
          <w:tcPr>
            <w:vMerge w:val="continue"/>
          </w:tcPr>
          <w:p/>
        </w:tc>
        <w:tc>
          <w:tcPr>
            <w:gridSpan w:val="3"/>
            <w:tcW w:w="5745" w:type="dxa"/>
          </w:tcPr>
          <w:p>
            <w:pPr>
              <w:pStyle w:val="0"/>
              <w:jc w:val="center"/>
            </w:pPr>
            <w:r>
              <w:rPr>
                <w:sz w:val="20"/>
              </w:rPr>
              <w:t xml:space="preserve">основная характеристика объекта недвижимости &lt;4&gt;</w:t>
            </w:r>
          </w:p>
        </w:tc>
        <w:tc>
          <w:tcPr>
            <w:gridSpan w:val="2"/>
            <w:tcW w:w="2336" w:type="dxa"/>
          </w:tcPr>
          <w:p>
            <w:pPr>
              <w:pStyle w:val="0"/>
              <w:jc w:val="center"/>
            </w:pPr>
            <w:r>
              <w:rPr>
                <w:sz w:val="20"/>
              </w:rPr>
              <w:t xml:space="preserve">кадастровый номер &lt;5&gt;</w:t>
            </w:r>
          </w:p>
        </w:tc>
        <w:tc>
          <w:tcPr>
            <w:tcW w:w="964" w:type="dxa"/>
            <w:vMerge w:val="restart"/>
          </w:tcPr>
          <w:p>
            <w:pPr>
              <w:pStyle w:val="0"/>
              <w:jc w:val="center"/>
            </w:pPr>
            <w:r>
              <w:rPr>
                <w:sz w:val="20"/>
              </w:rPr>
              <w:t xml:space="preserve">техническое состояние объекта недвижимости &lt;6&gt;</w:t>
            </w:r>
          </w:p>
        </w:tc>
        <w:tc>
          <w:tcPr>
            <w:tcW w:w="1144" w:type="dxa"/>
            <w:vMerge w:val="restart"/>
          </w:tcPr>
          <w:p>
            <w:pPr>
              <w:pStyle w:val="0"/>
              <w:jc w:val="center"/>
            </w:pPr>
            <w:r>
              <w:rPr>
                <w:sz w:val="20"/>
              </w:rPr>
              <w:t xml:space="preserve">категория земель &lt;7&gt;</w:t>
            </w:r>
          </w:p>
        </w:tc>
        <w:tc>
          <w:tcPr>
            <w:tcW w:w="964" w:type="dxa"/>
            <w:vMerge w:val="restart"/>
          </w:tcPr>
          <w:p>
            <w:pPr>
              <w:pStyle w:val="0"/>
              <w:jc w:val="center"/>
            </w:pPr>
            <w:r>
              <w:rPr>
                <w:sz w:val="20"/>
              </w:rPr>
              <w:t xml:space="preserve">вид разрешенного использования &lt;8&gt;</w:t>
            </w:r>
          </w:p>
        </w:tc>
      </w:tr>
      <w:tr>
        <w:tc>
          <w:tcPr>
            <w:vMerge w:val="continue"/>
          </w:tcPr>
          <w:p/>
        </w:tc>
        <w:tc>
          <w:tcPr>
            <w:vMerge w:val="continue"/>
          </w:tcPr>
          <w:p/>
        </w:tc>
        <w:tc>
          <w:tcPr>
            <w:vMerge w:val="continue"/>
          </w:tcPr>
          <w:p/>
        </w:tc>
        <w:tc>
          <w:tcPr>
            <w:vMerge w:val="continue"/>
          </w:tcPr>
          <w:p/>
        </w:tc>
        <w:tc>
          <w:tcPr>
            <w:tcW w:w="2211" w:type="dxa"/>
          </w:tcPr>
          <w:p>
            <w:pPr>
              <w:pStyle w:val="0"/>
              <w:jc w:val="center"/>
            </w:pPr>
            <w:r>
              <w:rPr>
                <w:sz w:val="20"/>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814" w:type="dxa"/>
          </w:tcPr>
          <w:p>
            <w:pPr>
              <w:pStyle w:val="0"/>
              <w:jc w:val="center"/>
            </w:pPr>
            <w:r>
              <w:rPr>
                <w:sz w:val="20"/>
              </w:rPr>
              <w:t xml:space="preserve">фактическое значение/проектируемое значение (для объектов незавершенного строительства)</w:t>
            </w:r>
          </w:p>
        </w:tc>
        <w:tc>
          <w:tcPr>
            <w:tcW w:w="1720" w:type="dxa"/>
          </w:tcPr>
          <w:p>
            <w:pPr>
              <w:pStyle w:val="0"/>
              <w:jc w:val="center"/>
            </w:pPr>
            <w:r>
              <w:rPr>
                <w:sz w:val="20"/>
              </w:rPr>
              <w:t xml:space="preserve">единица измерения (для площади - кв. м; для протяженности - м; для глубины залегания; для объема - куб. м)</w:t>
            </w:r>
          </w:p>
        </w:tc>
        <w:tc>
          <w:tcPr>
            <w:tcW w:w="760" w:type="dxa"/>
          </w:tcPr>
          <w:p>
            <w:pPr>
              <w:pStyle w:val="0"/>
              <w:jc w:val="center"/>
            </w:pPr>
            <w:r>
              <w:rPr>
                <w:sz w:val="20"/>
              </w:rPr>
              <w:t xml:space="preserve">номер</w:t>
            </w:r>
          </w:p>
        </w:tc>
        <w:tc>
          <w:tcPr>
            <w:tcW w:w="1576" w:type="dxa"/>
          </w:tcPr>
          <w:p>
            <w:pPr>
              <w:pStyle w:val="0"/>
              <w:jc w:val="center"/>
            </w:pPr>
            <w:r>
              <w:rPr>
                <w:sz w:val="20"/>
              </w:rPr>
              <w:t xml:space="preserve">тип (кадастровый, условный, устаревший)</w:t>
            </w:r>
          </w:p>
        </w:tc>
        <w:tc>
          <w:tcPr>
            <w:vMerge w:val="continue"/>
          </w:tcPr>
          <w:p/>
        </w:tc>
        <w:tc>
          <w:tcPr>
            <w:vMerge w:val="continue"/>
          </w:tcPr>
          <w:p/>
        </w:tc>
        <w:tc>
          <w:tcPr>
            <w:vMerge w:val="continue"/>
          </w:tcPr>
          <w:p/>
        </w:tc>
      </w:tr>
      <w:tr>
        <w:tc>
          <w:tcPr>
            <w:tcW w:w="460" w:type="dxa"/>
          </w:tcPr>
          <w:p>
            <w:pPr>
              <w:pStyle w:val="0"/>
              <w:jc w:val="center"/>
            </w:pPr>
            <w:r>
              <w:rPr>
                <w:sz w:val="20"/>
              </w:rPr>
              <w:t xml:space="preserve">1</w:t>
            </w:r>
          </w:p>
        </w:tc>
        <w:tc>
          <w:tcPr>
            <w:tcW w:w="1134" w:type="dxa"/>
          </w:tcPr>
          <w:p>
            <w:pPr>
              <w:pStyle w:val="0"/>
              <w:jc w:val="center"/>
            </w:pPr>
            <w:r>
              <w:rPr>
                <w:sz w:val="20"/>
              </w:rPr>
              <w:t xml:space="preserve">2</w:t>
            </w:r>
          </w:p>
        </w:tc>
        <w:tc>
          <w:tcPr>
            <w:tcW w:w="1708" w:type="dxa"/>
          </w:tcPr>
          <w:p>
            <w:pPr>
              <w:pStyle w:val="0"/>
              <w:jc w:val="center"/>
            </w:pPr>
            <w:r>
              <w:rPr>
                <w:sz w:val="20"/>
              </w:rPr>
              <w:t xml:space="preserve">3</w:t>
            </w:r>
          </w:p>
        </w:tc>
        <w:tc>
          <w:tcPr>
            <w:tcW w:w="964" w:type="dxa"/>
          </w:tcPr>
          <w:p>
            <w:pPr>
              <w:pStyle w:val="0"/>
              <w:jc w:val="center"/>
            </w:pPr>
            <w:r>
              <w:rPr>
                <w:sz w:val="20"/>
              </w:rPr>
              <w:t xml:space="preserve">4</w:t>
            </w:r>
          </w:p>
        </w:tc>
        <w:tc>
          <w:tcPr>
            <w:tcW w:w="2211" w:type="dxa"/>
          </w:tcPr>
          <w:p>
            <w:pPr>
              <w:pStyle w:val="0"/>
              <w:jc w:val="center"/>
            </w:pPr>
            <w:r>
              <w:rPr>
                <w:sz w:val="20"/>
              </w:rPr>
              <w:t xml:space="preserve">5</w:t>
            </w:r>
          </w:p>
        </w:tc>
        <w:tc>
          <w:tcPr>
            <w:tcW w:w="1814" w:type="dxa"/>
          </w:tcPr>
          <w:p>
            <w:pPr>
              <w:pStyle w:val="0"/>
              <w:jc w:val="center"/>
            </w:pPr>
            <w:r>
              <w:rPr>
                <w:sz w:val="20"/>
              </w:rPr>
              <w:t xml:space="preserve">6</w:t>
            </w:r>
          </w:p>
        </w:tc>
        <w:tc>
          <w:tcPr>
            <w:tcW w:w="1720" w:type="dxa"/>
          </w:tcPr>
          <w:p>
            <w:pPr>
              <w:pStyle w:val="0"/>
              <w:jc w:val="center"/>
            </w:pPr>
            <w:r>
              <w:rPr>
                <w:sz w:val="20"/>
              </w:rPr>
              <w:t xml:space="preserve">7</w:t>
            </w:r>
          </w:p>
        </w:tc>
        <w:tc>
          <w:tcPr>
            <w:tcW w:w="760" w:type="dxa"/>
          </w:tcPr>
          <w:p>
            <w:pPr>
              <w:pStyle w:val="0"/>
              <w:jc w:val="center"/>
            </w:pPr>
            <w:r>
              <w:rPr>
                <w:sz w:val="20"/>
              </w:rPr>
              <w:t xml:space="preserve">8</w:t>
            </w:r>
          </w:p>
        </w:tc>
        <w:tc>
          <w:tcPr>
            <w:tcW w:w="1576" w:type="dxa"/>
          </w:tcPr>
          <w:p>
            <w:pPr>
              <w:pStyle w:val="0"/>
              <w:jc w:val="center"/>
            </w:pPr>
            <w:r>
              <w:rPr>
                <w:sz w:val="20"/>
              </w:rPr>
              <w:t xml:space="preserve">9</w:t>
            </w:r>
          </w:p>
        </w:tc>
        <w:tc>
          <w:tcPr>
            <w:tcW w:w="964" w:type="dxa"/>
          </w:tcPr>
          <w:p>
            <w:pPr>
              <w:pStyle w:val="0"/>
              <w:jc w:val="center"/>
            </w:pPr>
            <w:r>
              <w:rPr>
                <w:sz w:val="20"/>
              </w:rPr>
              <w:t xml:space="preserve">10</w:t>
            </w:r>
          </w:p>
        </w:tc>
        <w:tc>
          <w:tcPr>
            <w:tcW w:w="1144" w:type="dxa"/>
          </w:tcPr>
          <w:p>
            <w:pPr>
              <w:pStyle w:val="0"/>
              <w:jc w:val="center"/>
            </w:pPr>
            <w:r>
              <w:rPr>
                <w:sz w:val="20"/>
              </w:rPr>
              <w:t xml:space="preserve">11</w:t>
            </w:r>
          </w:p>
        </w:tc>
        <w:tc>
          <w:tcPr>
            <w:tcW w:w="964" w:type="dxa"/>
          </w:tcPr>
          <w:p>
            <w:pPr>
              <w:pStyle w:val="0"/>
              <w:jc w:val="center"/>
            </w:pPr>
            <w:r>
              <w:rPr>
                <w:sz w:val="20"/>
              </w:rPr>
              <w:t xml:space="preserve">12</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856"/>
        <w:gridCol w:w="964"/>
        <w:gridCol w:w="1247"/>
        <w:gridCol w:w="1540"/>
        <w:gridCol w:w="1720"/>
        <w:gridCol w:w="1216"/>
        <w:gridCol w:w="1020"/>
        <w:gridCol w:w="1660"/>
        <w:gridCol w:w="1020"/>
        <w:gridCol w:w="1360"/>
        <w:gridCol w:w="1444"/>
      </w:tblGrid>
      <w:tr>
        <w:tc>
          <w:tcPr>
            <w:gridSpan w:val="5"/>
            <w:tcW w:w="5798" w:type="dxa"/>
          </w:tcPr>
          <w:p>
            <w:pPr>
              <w:pStyle w:val="0"/>
              <w:jc w:val="center"/>
            </w:pPr>
            <w:r>
              <w:rPr>
                <w:sz w:val="20"/>
              </w:rPr>
              <w:t xml:space="preserve">Сведения о движимом имуществе</w:t>
            </w:r>
          </w:p>
        </w:tc>
        <w:tc>
          <w:tcPr>
            <w:gridSpan w:val="7"/>
            <w:tcW w:w="9440" w:type="dxa"/>
          </w:tcPr>
          <w:p>
            <w:pPr>
              <w:pStyle w:val="0"/>
              <w:jc w:val="center"/>
            </w:pPr>
            <w:r>
              <w:rPr>
                <w:sz w:val="20"/>
              </w:rPr>
              <w:t xml:space="preserve">Сведения о правообладателях и о правах третьих лиц на имущество</w:t>
            </w:r>
          </w:p>
        </w:tc>
      </w:tr>
      <w:tr>
        <w:tc>
          <w:tcPr>
            <w:gridSpan w:val="5"/>
            <w:tcW w:w="5798" w:type="dxa"/>
          </w:tcPr>
          <w:p>
            <w:pPr>
              <w:pStyle w:val="0"/>
            </w:pPr>
            <w:r>
              <w:rPr>
                <w:sz w:val="20"/>
              </w:rPr>
            </w:r>
          </w:p>
        </w:tc>
        <w:tc>
          <w:tcPr>
            <w:gridSpan w:val="2"/>
            <w:tcW w:w="2936" w:type="dxa"/>
          </w:tcPr>
          <w:p>
            <w:pPr>
              <w:pStyle w:val="0"/>
              <w:jc w:val="center"/>
            </w:pPr>
            <w:r>
              <w:rPr>
                <w:sz w:val="20"/>
              </w:rPr>
              <w:t xml:space="preserve">для договоров аренды и безвозмездного пользования</w:t>
            </w:r>
          </w:p>
        </w:tc>
        <w:tc>
          <w:tcPr>
            <w:tcW w:w="1020" w:type="dxa"/>
            <w:vMerge w:val="restart"/>
          </w:tcPr>
          <w:p>
            <w:pPr>
              <w:pStyle w:val="0"/>
              <w:jc w:val="center"/>
            </w:pPr>
            <w:r>
              <w:rPr>
                <w:sz w:val="20"/>
              </w:rPr>
              <w:t xml:space="preserve">наименование правообладателя &lt;12&gt;</w:t>
            </w:r>
          </w:p>
        </w:tc>
        <w:tc>
          <w:tcPr>
            <w:tcW w:w="1660" w:type="dxa"/>
            <w:vMerge w:val="restart"/>
          </w:tcPr>
          <w:p>
            <w:pPr>
              <w:pStyle w:val="0"/>
              <w:jc w:val="center"/>
            </w:pPr>
            <w:r>
              <w:rPr>
                <w:sz w:val="20"/>
              </w:rPr>
              <w:t xml:space="preserve">наличие ограниченного вещного права на имущество &lt;13&gt;</w:t>
            </w:r>
          </w:p>
        </w:tc>
        <w:tc>
          <w:tcPr>
            <w:tcW w:w="1020" w:type="dxa"/>
            <w:vMerge w:val="restart"/>
          </w:tcPr>
          <w:p>
            <w:pPr>
              <w:pStyle w:val="0"/>
              <w:jc w:val="center"/>
            </w:pPr>
            <w:r>
              <w:rPr>
                <w:sz w:val="20"/>
              </w:rPr>
              <w:t xml:space="preserve">ИНН правообладателя &lt;14&gt;</w:t>
            </w:r>
          </w:p>
        </w:tc>
        <w:tc>
          <w:tcPr>
            <w:tcW w:w="1360" w:type="dxa"/>
            <w:vMerge w:val="restart"/>
          </w:tcPr>
          <w:p>
            <w:pPr>
              <w:pStyle w:val="0"/>
              <w:jc w:val="center"/>
            </w:pPr>
            <w:r>
              <w:rPr>
                <w:sz w:val="20"/>
              </w:rPr>
              <w:t xml:space="preserve">контактный телефон &lt;15&gt;</w:t>
            </w:r>
          </w:p>
        </w:tc>
        <w:tc>
          <w:tcPr>
            <w:tcW w:w="1444" w:type="dxa"/>
            <w:vMerge w:val="restart"/>
          </w:tcPr>
          <w:p>
            <w:pPr>
              <w:pStyle w:val="0"/>
              <w:jc w:val="center"/>
            </w:pPr>
            <w:r>
              <w:rPr>
                <w:sz w:val="20"/>
              </w:rPr>
              <w:t xml:space="preserve">адрес электронной почты &lt;16&gt;</w:t>
            </w:r>
          </w:p>
        </w:tc>
      </w:tr>
      <w:tr>
        <w:tc>
          <w:tcPr>
            <w:tcW w:w="1191" w:type="dxa"/>
          </w:tcPr>
          <w:p>
            <w:pPr>
              <w:pStyle w:val="0"/>
              <w:jc w:val="center"/>
            </w:pPr>
            <w:r>
              <w:rPr>
                <w:sz w:val="20"/>
              </w:rPr>
              <w:t xml:space="preserve">государственный регистрационный знак (при наличии)</w:t>
            </w:r>
          </w:p>
        </w:tc>
        <w:tc>
          <w:tcPr>
            <w:tcW w:w="856" w:type="dxa"/>
          </w:tcPr>
          <w:p>
            <w:pPr>
              <w:pStyle w:val="0"/>
              <w:jc w:val="center"/>
            </w:pPr>
            <w:r>
              <w:rPr>
                <w:sz w:val="20"/>
              </w:rPr>
              <w:t xml:space="preserve">марка, модель</w:t>
            </w:r>
          </w:p>
        </w:tc>
        <w:tc>
          <w:tcPr>
            <w:tcW w:w="964" w:type="dxa"/>
          </w:tcPr>
          <w:p>
            <w:pPr>
              <w:pStyle w:val="0"/>
              <w:jc w:val="center"/>
            </w:pPr>
            <w:r>
              <w:rPr>
                <w:sz w:val="20"/>
              </w:rPr>
              <w:t xml:space="preserve">год выпуска</w:t>
            </w:r>
          </w:p>
        </w:tc>
        <w:tc>
          <w:tcPr>
            <w:tcW w:w="1247" w:type="dxa"/>
          </w:tcPr>
          <w:p>
            <w:pPr>
              <w:pStyle w:val="0"/>
              <w:jc w:val="center"/>
            </w:pPr>
            <w:r>
              <w:rPr>
                <w:sz w:val="20"/>
              </w:rPr>
              <w:t xml:space="preserve">состав (принадлежности) имущества &lt;9&gt;</w:t>
            </w:r>
          </w:p>
        </w:tc>
        <w:tc>
          <w:tcPr>
            <w:tcW w:w="1540" w:type="dxa"/>
          </w:tcPr>
          <w:p>
            <w:pPr>
              <w:pStyle w:val="0"/>
              <w:jc w:val="center"/>
            </w:pPr>
            <w:r>
              <w:rPr>
                <w:sz w:val="20"/>
              </w:rPr>
              <w:t xml:space="preserve">относится к движимому имуществу, не подлежащему отчуждению &lt;10&gt;</w:t>
            </w:r>
          </w:p>
        </w:tc>
        <w:tc>
          <w:tcPr>
            <w:tcW w:w="1720" w:type="dxa"/>
          </w:tcPr>
          <w:p>
            <w:pPr>
              <w:pStyle w:val="0"/>
              <w:jc w:val="center"/>
            </w:pPr>
            <w:r>
              <w:rPr>
                <w:sz w:val="20"/>
              </w:rPr>
              <w:t xml:space="preserve">наличие права аренды или права безвозмездного пользования на имущество &lt;11&gt;</w:t>
            </w:r>
          </w:p>
        </w:tc>
        <w:tc>
          <w:tcPr>
            <w:tcW w:w="1216" w:type="dxa"/>
          </w:tcPr>
          <w:p>
            <w:pPr>
              <w:pStyle w:val="0"/>
              <w:jc w:val="center"/>
            </w:pPr>
            <w:r>
              <w:rPr>
                <w:sz w:val="20"/>
              </w:rPr>
              <w:t xml:space="preserve">дата окончания срока действия договора (при наличии)</w:t>
            </w:r>
          </w:p>
        </w:tc>
        <w:tc>
          <w:tcPr>
            <w:vMerge w:val="continue"/>
          </w:tcPr>
          <w:p/>
        </w:tc>
        <w:tc>
          <w:tcPr>
            <w:vMerge w:val="continue"/>
          </w:tcPr>
          <w:p/>
        </w:tc>
        <w:tc>
          <w:tcPr>
            <w:vMerge w:val="continue"/>
          </w:tcPr>
          <w:p/>
        </w:tc>
        <w:tc>
          <w:tcPr>
            <w:vMerge w:val="continue"/>
          </w:tcPr>
          <w:p/>
        </w:tc>
        <w:tc>
          <w:tcPr>
            <w:vMerge w:val="continue"/>
          </w:tcPr>
          <w:p/>
        </w:tc>
      </w:tr>
      <w:tr>
        <w:tc>
          <w:tcPr>
            <w:tcW w:w="1191" w:type="dxa"/>
          </w:tcPr>
          <w:p>
            <w:pPr>
              <w:pStyle w:val="0"/>
              <w:jc w:val="center"/>
            </w:pPr>
            <w:r>
              <w:rPr>
                <w:sz w:val="20"/>
              </w:rPr>
              <w:t xml:space="preserve">13</w:t>
            </w:r>
          </w:p>
        </w:tc>
        <w:tc>
          <w:tcPr>
            <w:tcW w:w="856" w:type="dxa"/>
          </w:tcPr>
          <w:p>
            <w:pPr>
              <w:pStyle w:val="0"/>
              <w:jc w:val="center"/>
            </w:pPr>
            <w:r>
              <w:rPr>
                <w:sz w:val="20"/>
              </w:rPr>
              <w:t xml:space="preserve">14</w:t>
            </w:r>
          </w:p>
        </w:tc>
        <w:tc>
          <w:tcPr>
            <w:tcW w:w="964" w:type="dxa"/>
          </w:tcPr>
          <w:p>
            <w:pPr>
              <w:pStyle w:val="0"/>
              <w:jc w:val="center"/>
            </w:pPr>
            <w:r>
              <w:rPr>
                <w:sz w:val="20"/>
              </w:rPr>
              <w:t xml:space="preserve">18</w:t>
            </w:r>
          </w:p>
        </w:tc>
        <w:tc>
          <w:tcPr>
            <w:tcW w:w="1247" w:type="dxa"/>
          </w:tcPr>
          <w:p>
            <w:pPr>
              <w:pStyle w:val="0"/>
              <w:jc w:val="center"/>
            </w:pPr>
            <w:r>
              <w:rPr>
                <w:sz w:val="20"/>
              </w:rPr>
              <w:t xml:space="preserve">16</w:t>
            </w:r>
          </w:p>
        </w:tc>
        <w:tc>
          <w:tcPr>
            <w:tcW w:w="1540" w:type="dxa"/>
          </w:tcPr>
          <w:p>
            <w:pPr>
              <w:pStyle w:val="0"/>
              <w:jc w:val="center"/>
            </w:pPr>
            <w:r>
              <w:rPr>
                <w:sz w:val="20"/>
              </w:rPr>
              <w:t xml:space="preserve">17</w:t>
            </w:r>
          </w:p>
        </w:tc>
        <w:tc>
          <w:tcPr>
            <w:tcW w:w="1720" w:type="dxa"/>
          </w:tcPr>
          <w:p>
            <w:pPr>
              <w:pStyle w:val="0"/>
              <w:jc w:val="center"/>
            </w:pPr>
            <w:r>
              <w:rPr>
                <w:sz w:val="20"/>
              </w:rPr>
              <w:t xml:space="preserve">18</w:t>
            </w:r>
          </w:p>
        </w:tc>
        <w:tc>
          <w:tcPr>
            <w:tcW w:w="1216" w:type="dxa"/>
          </w:tcPr>
          <w:p>
            <w:pPr>
              <w:pStyle w:val="0"/>
              <w:jc w:val="center"/>
            </w:pPr>
            <w:r>
              <w:rPr>
                <w:sz w:val="20"/>
              </w:rPr>
              <w:t xml:space="preserve">19</w:t>
            </w:r>
          </w:p>
        </w:tc>
        <w:tc>
          <w:tcPr>
            <w:tcW w:w="1020" w:type="dxa"/>
          </w:tcPr>
          <w:p>
            <w:pPr>
              <w:pStyle w:val="0"/>
              <w:jc w:val="center"/>
            </w:pPr>
            <w:r>
              <w:rPr>
                <w:sz w:val="20"/>
              </w:rPr>
              <w:t xml:space="preserve">20</w:t>
            </w:r>
          </w:p>
        </w:tc>
        <w:tc>
          <w:tcPr>
            <w:tcW w:w="1660" w:type="dxa"/>
          </w:tcPr>
          <w:p>
            <w:pPr>
              <w:pStyle w:val="0"/>
              <w:jc w:val="center"/>
            </w:pPr>
            <w:r>
              <w:rPr>
                <w:sz w:val="20"/>
              </w:rPr>
              <w:t xml:space="preserve">21</w:t>
            </w:r>
          </w:p>
        </w:tc>
        <w:tc>
          <w:tcPr>
            <w:tcW w:w="1020" w:type="dxa"/>
          </w:tcPr>
          <w:p>
            <w:pPr>
              <w:pStyle w:val="0"/>
              <w:jc w:val="center"/>
            </w:pPr>
            <w:r>
              <w:rPr>
                <w:sz w:val="20"/>
              </w:rPr>
              <w:t xml:space="preserve">22</w:t>
            </w:r>
          </w:p>
        </w:tc>
        <w:tc>
          <w:tcPr>
            <w:tcW w:w="1360" w:type="dxa"/>
          </w:tcPr>
          <w:p>
            <w:pPr>
              <w:pStyle w:val="0"/>
              <w:jc w:val="center"/>
            </w:pPr>
            <w:r>
              <w:rPr>
                <w:sz w:val="20"/>
              </w:rPr>
              <w:t xml:space="preserve">23</w:t>
            </w:r>
          </w:p>
        </w:tc>
        <w:tc>
          <w:tcPr>
            <w:tcW w:w="1444" w:type="dxa"/>
          </w:tcPr>
          <w:p>
            <w:pPr>
              <w:pStyle w:val="0"/>
              <w:jc w:val="center"/>
            </w:pPr>
            <w:r>
              <w:rPr>
                <w:sz w:val="20"/>
              </w:rPr>
              <w:t xml:space="preserve">24</w:t>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&lt;1&gt; - указывается адрес (местоположение) объекта (для недвижимого имущества -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местонахождения органа государственной власти либо органа местного самоуправления, осуществляющего полномочия собственника такого объекта).</w:t>
      </w:r>
    </w:p>
    <w:p>
      <w:pPr>
        <w:pStyle w:val="0"/>
        <w:spacing w:before="200" w:line-rule="auto"/>
        <w:ind w:firstLine="540"/>
        <w:jc w:val="both"/>
      </w:pPr>
      <w:r>
        <w:rPr>
          <w:sz w:val="20"/>
        </w:rPr>
        <w:t xml:space="preserve">&lt;2&gt; - для объектов недвижимого имущества и их частей указывается вид: земельный участок, здание, сооружение, помещение, единый недвижимый комплекс, часть земельного участка, часть здания, часть сооружения, часть помещения; для движимого имущества указывается тип: транспорт, оборудование, инвентарь, иное движимое имущество.</w:t>
      </w:r>
    </w:p>
    <w:p>
      <w:pPr>
        <w:pStyle w:val="0"/>
        <w:spacing w:before="200" w:line-rule="auto"/>
        <w:ind w:firstLine="540"/>
        <w:jc w:val="both"/>
      </w:pPr>
      <w:r>
        <w:rPr>
          <w:sz w:val="20"/>
        </w:rPr>
        <w:t xml:space="preserve">&lt;3&gt; -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pPr>
        <w:pStyle w:val="0"/>
        <w:spacing w:before="200" w:line-rule="auto"/>
        <w:ind w:firstLine="540"/>
        <w:jc w:val="both"/>
      </w:pPr>
      <w:r>
        <w:rPr>
          <w:sz w:val="20"/>
        </w:rPr>
        <w:t xml:space="preserve">&lt;4&gt; -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pPr>
        <w:pStyle w:val="0"/>
        <w:spacing w:before="200" w:line-rule="auto"/>
        <w:ind w:firstLine="540"/>
        <w:jc w:val="both"/>
      </w:pPr>
      <w:r>
        <w:rPr>
          <w:sz w:val="20"/>
        </w:rPr>
        <w:t xml:space="preserve">&lt;5&gt; - указывается кадастровый номер объекта недвижимости или его части, при его отсутствии - условный номер или устаревший номер (при наличии).</w:t>
      </w:r>
    </w:p>
    <w:p>
      <w:pPr>
        <w:pStyle w:val="0"/>
        <w:spacing w:before="200" w:line-rule="auto"/>
        <w:ind w:firstLine="540"/>
        <w:jc w:val="both"/>
      </w:pPr>
      <w:r>
        <w:rPr>
          <w:sz w:val="20"/>
        </w:rPr>
        <w:t xml:space="preserve">&lt;6&gt; -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w:t>
      </w:r>
    </w:p>
    <w:p>
      <w:pPr>
        <w:pStyle w:val="0"/>
        <w:spacing w:before="200" w:line-rule="auto"/>
        <w:ind w:firstLine="540"/>
        <w:jc w:val="both"/>
      </w:pPr>
      <w:r>
        <w:rPr>
          <w:sz w:val="20"/>
        </w:rPr>
        <w:t xml:space="preserve">&lt;7&gt; и &lt;8&gt; -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pPr>
        <w:pStyle w:val="0"/>
        <w:spacing w:before="200" w:line-rule="auto"/>
        <w:ind w:firstLine="540"/>
        <w:jc w:val="both"/>
      </w:pPr>
      <w:r>
        <w:rPr>
          <w:sz w:val="20"/>
        </w:rPr>
        <w:t xml:space="preserve">&lt;9&gt; -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pPr>
        <w:pStyle w:val="0"/>
        <w:spacing w:before="200" w:line-rule="auto"/>
        <w:ind w:firstLine="540"/>
        <w:jc w:val="both"/>
      </w:pPr>
      <w:r>
        <w:rPr>
          <w:sz w:val="20"/>
        </w:rPr>
        <w:t xml:space="preserve">&lt;10&gt; - указывается "Да" или "Нет", в зависимости от того, относится ли движимое имущество к имуществу, не подлежащему отчуждению в соответствии с </w:t>
      </w:r>
      <w:hyperlink w:history="0" r:id="rId39" w:tooltip="Распоряжение Правительства РФ от 18.03.2023 N 632-р &lt;Об утверждении состава и видов движимого имущества, не подлежащего отчуждению в соответствии с Федеральным законом от 22.07.2008 N 159-ФЗ&gt; {КонсультантПлюс}">
        <w:r>
          <w:rPr>
            <w:sz w:val="20"/>
            <w:color w:val="0000ff"/>
          </w:rPr>
          <w:t xml:space="preserve">Распоряжением</w:t>
        </w:r>
      </w:hyperlink>
      <w:r>
        <w:rPr>
          <w:sz w:val="20"/>
        </w:rPr>
        <w:t xml:space="preserve"> Правительства Российской Федерации от 18.03.2023 N 632-р "Об утверждении состава и видов движимого имущества, не подлежащего отчуждению в соответствии с Федеральным законом от 22.07.2008 N 159-ФЗ".</w:t>
      </w:r>
    </w:p>
    <w:p>
      <w:pPr>
        <w:pStyle w:val="0"/>
        <w:spacing w:before="200" w:line-rule="auto"/>
        <w:ind w:firstLine="540"/>
        <w:jc w:val="both"/>
      </w:pPr>
      <w:r>
        <w:rPr>
          <w:sz w:val="20"/>
        </w:rPr>
        <w:t xml:space="preserve">&lt;11&gt; - указывается "Да" или "Нет".</w:t>
      </w:r>
    </w:p>
    <w:p>
      <w:pPr>
        <w:pStyle w:val="0"/>
        <w:spacing w:before="200" w:line-rule="auto"/>
        <w:ind w:firstLine="540"/>
        <w:jc w:val="both"/>
      </w:pPr>
      <w:r>
        <w:rPr>
          <w:sz w:val="20"/>
        </w:rPr>
        <w:t xml:space="preserve">&lt;12&gt; - для имущества казны указывается наименование публично-правового образования; для имущества, закрепленного на праве хозяйственного ведения или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pPr>
        <w:pStyle w:val="0"/>
        <w:spacing w:before="200" w:line-rule="auto"/>
        <w:ind w:firstLine="540"/>
        <w:jc w:val="both"/>
      </w:pPr>
      <w:r>
        <w:rPr>
          <w:sz w:val="20"/>
        </w:rPr>
        <w:t xml:space="preserve">&lt;13&gt; - для имущества казны указывается "Нет", для имущества, закрепленного на праве хозяйственного ведения или оперативного управления, указывается "Право хозяйственного ведения" или "Право оперативного управления".</w:t>
      </w:r>
    </w:p>
    <w:p>
      <w:pPr>
        <w:pStyle w:val="0"/>
        <w:spacing w:before="200" w:line-rule="auto"/>
        <w:ind w:firstLine="540"/>
        <w:jc w:val="both"/>
      </w:pPr>
      <w:r>
        <w:rPr>
          <w:sz w:val="20"/>
        </w:rPr>
        <w:t xml:space="preserve">&lt;14&gt; - ИНН указывается только для муниципального унитарного предприятия, муниципального учреждения.</w:t>
      </w:r>
    </w:p>
    <w:p>
      <w:pPr>
        <w:pStyle w:val="0"/>
        <w:spacing w:before="200" w:line-rule="auto"/>
        <w:ind w:firstLine="540"/>
        <w:jc w:val="both"/>
      </w:pPr>
      <w:r>
        <w:rPr>
          <w:sz w:val="20"/>
        </w:rPr>
        <w:t xml:space="preserve">&lt;15&gt; и &lt;16&gt; - указывается номер телефона и адрес электронной почты ответственного структурного подразделения или работника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договоров аренды имущества.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28.04.2021 N 524-па</w:t>
      </w:r>
    </w:p>
    <w:p>
      <w:pPr>
        <w:pStyle w:val="0"/>
        <w:jc w:val="both"/>
      </w:pPr>
      <w:r>
        <w:rPr>
          <w:sz w:val="20"/>
        </w:rPr>
      </w:r>
    </w:p>
    <w:bookmarkStart w:id="223" w:name="P223"/>
    <w:bookmarkEnd w:id="223"/>
    <w:p>
      <w:pPr>
        <w:pStyle w:val="2"/>
        <w:jc w:val="center"/>
      </w:pPr>
      <w:r>
        <w:rPr>
          <w:sz w:val="20"/>
        </w:rPr>
        <w:t xml:space="preserve">ВИДЫ МУНИЦИПАЛЬНОГО ИМУЩЕСТВА</w:t>
      </w:r>
    </w:p>
    <w:p>
      <w:pPr>
        <w:pStyle w:val="2"/>
        <w:jc w:val="center"/>
      </w:pPr>
      <w:r>
        <w:rPr>
          <w:sz w:val="20"/>
        </w:rPr>
        <w:t xml:space="preserve">АРТЕМОВСКОГО ГОРОДСКОГО ОКРУГА,</w:t>
      </w:r>
    </w:p>
    <w:p>
      <w:pPr>
        <w:pStyle w:val="2"/>
        <w:jc w:val="center"/>
      </w:pPr>
      <w:r>
        <w:rPr>
          <w:sz w:val="20"/>
        </w:rPr>
        <w:t xml:space="preserve">ПРЕДНАЗНАЧЕННОГО ДЛЯ ПРЕДОСТАВЛЕНИЯ</w:t>
      </w:r>
    </w:p>
    <w:p>
      <w:pPr>
        <w:pStyle w:val="2"/>
        <w:jc w:val="center"/>
      </w:pPr>
      <w:r>
        <w:rPr>
          <w:sz w:val="20"/>
        </w:rPr>
        <w:t xml:space="preserve">ВО ВРЕМЕННОЕ ВЛАДЕНИЕ И (ИЛИ) В ПОЛЬЗОВАНИЕ</w:t>
      </w:r>
    </w:p>
    <w:p>
      <w:pPr>
        <w:pStyle w:val="2"/>
        <w:jc w:val="center"/>
      </w:pPr>
      <w:r>
        <w:rPr>
          <w:sz w:val="20"/>
        </w:rPr>
        <w:t xml:space="preserve">СУБЪЕКТАМ МАЛОГО И СРЕДНЕГО ПРЕДПРИНИМАТЕЛЬСТВА,</w:t>
      </w:r>
    </w:p>
    <w:p>
      <w:pPr>
        <w:pStyle w:val="2"/>
        <w:jc w:val="center"/>
      </w:pPr>
      <w:r>
        <w:rPr>
          <w:sz w:val="20"/>
        </w:rPr>
        <w:t xml:space="preserve">ОРГАНИЗАЦИЯМ, ОБРАЗУЮЩИМ ИНФРАСТРУКТУРУ ПОДДЕРЖКИ</w:t>
      </w:r>
    </w:p>
    <w:p>
      <w:pPr>
        <w:pStyle w:val="2"/>
        <w:jc w:val="center"/>
      </w:pPr>
      <w:r>
        <w:rPr>
          <w:sz w:val="20"/>
        </w:rPr>
        <w:t xml:space="preserve">СУБЪЕКТОВ МАЛОГО И СРЕДНЕГО ПРЕДПРИНИМАТЕЛЬСТВА,</w:t>
      </w:r>
    </w:p>
    <w:p>
      <w:pPr>
        <w:pStyle w:val="2"/>
        <w:jc w:val="center"/>
      </w:pPr>
      <w:r>
        <w:rPr>
          <w:sz w:val="20"/>
        </w:rPr>
        <w:t xml:space="preserve">И ФИЗИЧЕСКИМ ЛИЦАМ, НЕ ЯВЛЯЮЩИМСЯ ИНДИВИДУАЛЬНЫМИ</w:t>
      </w:r>
    </w:p>
    <w:p>
      <w:pPr>
        <w:pStyle w:val="2"/>
        <w:jc w:val="center"/>
      </w:pPr>
      <w:r>
        <w:rPr>
          <w:sz w:val="20"/>
        </w:rPr>
        <w:t xml:space="preserve">ПРЕДПРИНИМАТЕЛЯМИ И ПРИМЕНЯЮЩИМ СПЕЦИАЛЬНЫЙ НАЛОГОВЫЙ</w:t>
      </w:r>
    </w:p>
    <w:p>
      <w:pPr>
        <w:pStyle w:val="2"/>
        <w:jc w:val="center"/>
      </w:pPr>
      <w:r>
        <w:rPr>
          <w:sz w:val="20"/>
        </w:rPr>
        <w:t xml:space="preserve">РЕЖИМ "НАЛОГ НА ПРОФЕССИОНАЛЬНЫЙ ДОХОД"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26.09.2023 N 540-па)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pPr>
        <w:pStyle w:val="0"/>
        <w:spacing w:before="200" w:line-rule="auto"/>
        <w:ind w:firstLine="540"/>
        <w:jc w:val="both"/>
      </w:pPr>
      <w:r>
        <w:rPr>
          <w:sz w:val="20"/>
        </w:rPr>
        <w:t xml:space="preserve">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pPr>
        <w:pStyle w:val="0"/>
        <w:spacing w:before="200" w:line-rule="auto"/>
        <w:ind w:firstLine="540"/>
        <w:jc w:val="both"/>
      </w:pPr>
      <w:r>
        <w:rPr>
          <w:sz w:val="20"/>
        </w:rPr>
        <w:t xml:space="preserve">3. Имущество, переданное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договору аренды, срок действия которого составляет не менее пяти лет.</w:t>
      </w:r>
    </w:p>
    <w:p>
      <w:pPr>
        <w:pStyle w:val="0"/>
        <w:spacing w:before="200" w:line-rule="auto"/>
        <w:ind w:firstLine="540"/>
        <w:jc w:val="both"/>
      </w:pPr>
      <w:r>
        <w:rPr>
          <w:sz w:val="20"/>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w:history="0" r:id="rId41" w:tooltip="&quot;Земельный кодекс Российской Федерации&quot; от 25.10.2001 N 136-ФЗ (ред. от 14.02.2024) {КонсультантПлюс}">
        <w:r>
          <w:rPr>
            <w:sz w:val="20"/>
            <w:color w:val="0000ff"/>
          </w:rPr>
          <w:t xml:space="preserve">статьей 11.9</w:t>
        </w:r>
      </w:hyperlink>
      <w:r>
        <w:rPr>
          <w:sz w:val="20"/>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Артемовский городской округ, в соответствии с Земельным </w:t>
      </w:r>
      <w:hyperlink w:history="0" r:id="rId42" w:tooltip="&quot;Земельный кодекс Российской Федерации&quot; от 25.10.2001 N 136-ФЗ (ред. от 14.0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43" w:tooltip="Постановление администрации Артемовского городского округа от 26.09.2023 N 540-па &quot;О внесении изменений в постановление администрации Артемовского городского округа от 28.04.2021 N 524-па &quot;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 {КонсультантПлюс}">
        <w:r>
          <w:rPr>
            <w:sz w:val="20"/>
            <w:color w:val="0000ff"/>
          </w:rPr>
          <w:t xml:space="preserve">Постановления</w:t>
        </w:r>
      </w:hyperlink>
      <w:r>
        <w:rPr>
          <w:sz w:val="20"/>
        </w:rPr>
        <w:t xml:space="preserve"> администрации Артемовского городского округа от 26.09.2023 N 540-па)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28.04.2021 N 524-па</w:t>
            <w:br/>
            <w:t>(ред. от 26.09.2023)</w:t>
            <w:br/>
            <w:t>"О порядке формир...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28.04.2021 N 524-па</w:t>
            <w:br/>
            <w:t>(ред. от 26.09.2023)</w:t>
            <w:br/>
            <w:t>"О порядке формир...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191685&amp;dst=100005" TargetMode = "External"/>
	<Relationship Id="rId8" Type="http://schemas.openxmlformats.org/officeDocument/2006/relationships/hyperlink" Target="https://login.consultant.ru/link/?req=doc&amp;base=LAW&amp;n=469798" TargetMode = "External"/>
	<Relationship Id="rId9" Type="http://schemas.openxmlformats.org/officeDocument/2006/relationships/hyperlink" Target="https://login.consultant.ru/link/?req=doc&amp;base=LAW&amp;n=464169" TargetMode = "External"/>
	<Relationship Id="rId10" Type="http://schemas.openxmlformats.org/officeDocument/2006/relationships/hyperlink" Target="https://login.consultant.ru/link/?req=doc&amp;base=RLAW020&amp;n=195661" TargetMode = "External"/>
	<Relationship Id="rId11" Type="http://schemas.openxmlformats.org/officeDocument/2006/relationships/hyperlink" Target="https://login.consultant.ru/link/?req=doc&amp;base=RLAW020&amp;n=154379" TargetMode = "External"/>
	<Relationship Id="rId12" Type="http://schemas.openxmlformats.org/officeDocument/2006/relationships/hyperlink" Target="https://login.consultant.ru/link/?req=doc&amp;base=RLAW020&amp;n=191685&amp;dst=100006" TargetMode = "External"/>
	<Relationship Id="rId13" Type="http://schemas.openxmlformats.org/officeDocument/2006/relationships/hyperlink" Target="https://login.consultant.ru/link/?req=doc&amp;base=LAW&amp;n=436361" TargetMode = "External"/>
	<Relationship Id="rId14" Type="http://schemas.openxmlformats.org/officeDocument/2006/relationships/hyperlink" Target="https://login.consultant.ru/link/?req=doc&amp;base=LAW&amp;n=469793&amp;dst=441" TargetMode = "External"/>
	<Relationship Id="rId15" Type="http://schemas.openxmlformats.org/officeDocument/2006/relationships/hyperlink" Target="https://login.consultant.ru/link/?req=doc&amp;base=LAW&amp;n=469793&amp;dst=443" TargetMode = "External"/>
	<Relationship Id="rId16" Type="http://schemas.openxmlformats.org/officeDocument/2006/relationships/hyperlink" Target="https://login.consultant.ru/link/?req=doc&amp;base=LAW&amp;n=469793&amp;dst=1580" TargetMode = "External"/>
	<Relationship Id="rId17" Type="http://schemas.openxmlformats.org/officeDocument/2006/relationships/hyperlink" Target="https://login.consultant.ru/link/?req=doc&amp;base=LAW&amp;n=451928&amp;dst=371" TargetMode = "External"/>
	<Relationship Id="rId18" Type="http://schemas.openxmlformats.org/officeDocument/2006/relationships/hyperlink" Target="https://login.consultant.ru/link/?req=doc&amp;base=RLAW020&amp;n=191685&amp;dst=100006" TargetMode = "External"/>
	<Relationship Id="rId19" Type="http://schemas.openxmlformats.org/officeDocument/2006/relationships/hyperlink" Target="https://login.consultant.ru/link/?req=doc&amp;base=LAW&amp;n=469790" TargetMode = "External"/>
	<Relationship Id="rId20" Type="http://schemas.openxmlformats.org/officeDocument/2006/relationships/hyperlink" Target="https://login.consultant.ru/link/?req=doc&amp;base=LAW&amp;n=469793&amp;dst=1601" TargetMode = "External"/>
	<Relationship Id="rId21" Type="http://schemas.openxmlformats.org/officeDocument/2006/relationships/hyperlink" Target="https://login.consultant.ru/link/?req=doc&amp;base=LAW&amp;n=469793&amp;dst=630" TargetMode = "External"/>
	<Relationship Id="rId22" Type="http://schemas.openxmlformats.org/officeDocument/2006/relationships/hyperlink" Target="https://login.consultant.ru/link/?req=doc&amp;base=LAW&amp;n=469793&amp;dst=101221" TargetMode = "External"/>
	<Relationship Id="rId23" Type="http://schemas.openxmlformats.org/officeDocument/2006/relationships/hyperlink" Target="https://login.consultant.ru/link/?req=doc&amp;base=LAW&amp;n=469793&amp;dst=635" TargetMode = "External"/>
	<Relationship Id="rId24" Type="http://schemas.openxmlformats.org/officeDocument/2006/relationships/hyperlink" Target="https://login.consultant.ru/link/?req=doc&amp;base=LAW&amp;n=469793&amp;dst=638" TargetMode = "External"/>
	<Relationship Id="rId25" Type="http://schemas.openxmlformats.org/officeDocument/2006/relationships/hyperlink" Target="https://login.consultant.ru/link/?req=doc&amp;base=LAW&amp;n=469793&amp;dst=639" TargetMode = "External"/>
	<Relationship Id="rId26" Type="http://schemas.openxmlformats.org/officeDocument/2006/relationships/hyperlink" Target="https://login.consultant.ru/link/?req=doc&amp;base=LAW&amp;n=464169" TargetMode = "External"/>
	<Relationship Id="rId27" Type="http://schemas.openxmlformats.org/officeDocument/2006/relationships/hyperlink" Target="https://login.consultant.ru/link/?req=doc&amp;base=LAW&amp;n=469793" TargetMode = "External"/>
	<Relationship Id="rId28" Type="http://schemas.openxmlformats.org/officeDocument/2006/relationships/hyperlink" Target="https://login.consultant.ru/link/?req=doc&amp;base=LAW&amp;n=451928" TargetMode = "External"/>
	<Relationship Id="rId29" Type="http://schemas.openxmlformats.org/officeDocument/2006/relationships/hyperlink" Target="https://login.consultant.ru/link/?req=doc&amp;base=LAW&amp;n=436361" TargetMode = "External"/>
	<Relationship Id="rId30" Type="http://schemas.openxmlformats.org/officeDocument/2006/relationships/hyperlink" Target="https://login.consultant.ru/link/?req=doc&amp;base=LAW&amp;n=469793&amp;dst=441" TargetMode = "External"/>
	<Relationship Id="rId31" Type="http://schemas.openxmlformats.org/officeDocument/2006/relationships/hyperlink" Target="https://login.consultant.ru/link/?req=doc&amp;base=LAW&amp;n=469793&amp;dst=443" TargetMode = "External"/>
	<Relationship Id="rId32" Type="http://schemas.openxmlformats.org/officeDocument/2006/relationships/hyperlink" Target="https://login.consultant.ru/link/?req=doc&amp;base=LAW&amp;n=469793&amp;dst=1580" TargetMode = "External"/>
	<Relationship Id="rId33" Type="http://schemas.openxmlformats.org/officeDocument/2006/relationships/hyperlink" Target="https://login.consultant.ru/link/?req=doc&amp;base=RLAW020&amp;n=191685&amp;dst=100006" TargetMode = "External"/>
	<Relationship Id="rId34" Type="http://schemas.openxmlformats.org/officeDocument/2006/relationships/hyperlink" Target="https://login.consultant.ru/link/?req=doc&amp;base=LAW&amp;n=362514&amp;dst=100013" TargetMode = "External"/>
	<Relationship Id="rId35" Type="http://schemas.openxmlformats.org/officeDocument/2006/relationships/hyperlink" Target="https://login.consultant.ru/link/?req=doc&amp;base=LAW&amp;n=362514&amp;dst=35" TargetMode = "External"/>
	<Relationship Id="rId36" Type="http://schemas.openxmlformats.org/officeDocument/2006/relationships/hyperlink" Target="https://login.consultant.ru/link/?req=doc&amp;base=RLAW020&amp;n=191685&amp;dst=100007" TargetMode = "External"/>
	<Relationship Id="rId37" Type="http://schemas.openxmlformats.org/officeDocument/2006/relationships/header" Target="header2.xml"/>
	<Relationship Id="rId38" Type="http://schemas.openxmlformats.org/officeDocument/2006/relationships/footer" Target="footer2.xml"/>
	<Relationship Id="rId39" Type="http://schemas.openxmlformats.org/officeDocument/2006/relationships/hyperlink" Target="https://login.consultant.ru/link/?req=doc&amp;base=LAW&amp;n=442499" TargetMode = "External"/>
	<Relationship Id="rId40" Type="http://schemas.openxmlformats.org/officeDocument/2006/relationships/hyperlink" Target="https://login.consultant.ru/link/?req=doc&amp;base=RLAW020&amp;n=191685&amp;dst=100008" TargetMode = "External"/>
	<Relationship Id="rId41" Type="http://schemas.openxmlformats.org/officeDocument/2006/relationships/hyperlink" Target="https://login.consultant.ru/link/?req=doc&amp;base=LAW&amp;n=469793&amp;dst=165" TargetMode = "External"/>
	<Relationship Id="rId42" Type="http://schemas.openxmlformats.org/officeDocument/2006/relationships/hyperlink" Target="https://login.consultant.ru/link/?req=doc&amp;base=LAW&amp;n=469793" TargetMode = "External"/>
	<Relationship Id="rId43" Type="http://schemas.openxmlformats.org/officeDocument/2006/relationships/hyperlink" Target="https://login.consultant.ru/link/?req=doc&amp;base=RLAW020&amp;n=191685&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28.04.2021 N 524-па
(ред. от 26.09.2023)
"О порядке формирования, ведения и обязательного опубликования перечня имущества Артемовского городского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dc:title>
  <dcterms:created xsi:type="dcterms:W3CDTF">2024-02-28T01:55:58Z</dcterms:created>
</cp:coreProperties>
</file>