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widowControl w:val="0"/>
        <w:spacing w:line="1" w:lineRule="exact"/>
      </w:pPr>
      <w:r>
        <w:drawing>
          <wp:anchor distT="0" distB="132715" distL="1138555" distR="1207135" simplePos="0" relativeHeight="125829378" behindDoc="0" locked="0" layoutInCell="1" allowOverlap="1">
            <wp:simplePos x="0" y="0"/>
            <wp:positionH relativeFrom="page">
              <wp:posOffset>1689100</wp:posOffset>
            </wp:positionH>
            <wp:positionV relativeFrom="paragraph">
              <wp:posOffset>1906270</wp:posOffset>
            </wp:positionV>
            <wp:extent cx="3444240" cy="6650990"/>
            <wp:wrapTight wrapText="bothSides">
              <wp:wrapPolygon>
                <wp:start x="0" y="0"/>
                <wp:lineTo x="21600" y="0"/>
                <wp:lineTo x="21600" y="21600"/>
                <wp:lineTo x="0" y="21600"/>
                <wp:lineTo x="0" y="0"/>
              </wp:wrapPolygon>
            </wp:wrapTight>
            <wp:docPr id="1" name="Shap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3444240" cy="6650990"/>
                    </a:xfrm>
                    <a:prstGeom prst="rect"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503316482" behindDoc="0" locked="0" layoutInCell="1" allowOverlap="1">
                <wp:simplePos x="0" y="0"/>
                <wp:positionH relativeFrom="page">
                  <wp:posOffset>550545</wp:posOffset>
                </wp:positionH>
                <wp:positionV relativeFrom="paragraph">
                  <wp:posOffset>8558530</wp:posOffset>
                </wp:positionV>
                <wp:extent cx="5788025" cy="128270"/>
                <wp:wrapNone/>
                <wp:docPr id="3" name="Shape 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5788025" cy="12827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428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Масштаб 1:25000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43.350000000000001pt;margin-top:673.89999999999998pt;width:455.75pt;height:10.1pt;z-index:251657729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428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Масштаб 1:25000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drawing>
          <wp:anchor distT="0" distB="0" distL="50800" distR="50800" simplePos="0" relativeHeight="125829379" behindDoc="0" locked="0" layoutInCell="1" allowOverlap="1">
            <wp:simplePos x="0" y="0"/>
            <wp:positionH relativeFrom="page">
              <wp:posOffset>563880</wp:posOffset>
            </wp:positionH>
            <wp:positionV relativeFrom="paragraph">
              <wp:posOffset>9377045</wp:posOffset>
            </wp:positionV>
            <wp:extent cx="274320" cy="316865"/>
            <wp:wrapSquare wrapText="right"/>
            <wp:docPr id="5" name="Shape 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ext cx="274320" cy="31686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line="240" w:lineRule="auto"/>
        <w:ind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ПРИЛОЖЕНИЕ</w:t>
      </w:r>
    </w:p>
    <w:p>
      <w:pPr>
        <w:pStyle w:val="Style6"/>
        <w:keepNext w:val="0"/>
        <w:keepLines w:val="0"/>
        <w:widowControl w:val="0"/>
        <w:pBdr>
          <w:top w:val="single" w:sz="4" w:space="0" w:color="auto"/>
        </w:pBdr>
        <w:shd w:val="clear" w:color="auto" w:fill="auto"/>
        <w:tabs>
          <w:tab w:leader="underscore" w:pos="7994" w:val="left"/>
        </w:tabs>
        <w:bidi w:val="0"/>
        <w:spacing w:before="0" w:after="0" w:line="276" w:lineRule="auto"/>
        <w:ind w:left="654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от</w:t>
        <w:tab/>
        <w:t>202_г. №.</w:t>
      </w:r>
    </w:p>
    <w:p>
      <w:pPr>
        <w:pStyle w:val="Style8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bookmarkStart w:id="0" w:name="bookmark0"/>
      <w:bookmarkStart w:id="1" w:name="bookmark1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Схема расположения границ публичного сервитута</w:t>
      </w:r>
      <w:bookmarkEnd w:id="0"/>
      <w:bookmarkEnd w:id="1"/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276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Местоположение публичного сервитута: Приморский край, город Артем. Кадастровые кварталы: 25:27:070101, 25:27:070201.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276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Система координат: МСК 25 зона 1.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276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Метод определения координат: геодезический,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Mt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= 0,1.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276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Площадь сервитута: 17476 кв.м., в том числе: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175" w:lineRule="auto"/>
        <w:ind w:left="0" w:right="0" w:firstLine="46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Обзорная схема часть 1 - 16443кв.м.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2 - 17кв.м.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3 - 44кв.м.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4 - 41кв.м.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5 - 168кв.м.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6 - 2кв.м.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7 - 1кв.м.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8 - 27кв.м.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9 - 554кв.м.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818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10 - 14кв.м. часть 11 - 165кв.м.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3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Используемые условные знаки и обозначения:</w:t>
      </w:r>
    </w:p>
    <w:p>
      <w:pPr>
        <w:pStyle w:val="Style6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726" w:val="left"/>
          <w:tab w:pos="5242" w:val="left"/>
        </w:tabs>
        <w:bidi w:val="0"/>
        <w:spacing w:before="0" w:after="0" w:line="240" w:lineRule="auto"/>
        <w:ind w:left="0" w:right="0" w:firstLine="3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проектная граница публичного сервитута</w:t>
        <w:tab/>
        <w:t>местоположение инженерного сооружения</w:t>
      </w:r>
    </w:p>
    <w:p>
      <w:pPr>
        <w:pStyle w:val="Style6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733" w:val="left"/>
          <w:tab w:pos="5026" w:val="left"/>
        </w:tabs>
        <w:bidi w:val="0"/>
        <w:spacing w:before="0" w:after="0" w:line="240" w:lineRule="auto"/>
        <w:ind w:left="0" w:right="0" w:firstLine="3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граница кадастрового квартала</w:t>
        <w:tab/>
        <w:t>— граница земельного участка, учтенного в ЕГРН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360"/>
        <w:jc w:val="left"/>
        <w:sectPr>
          <w:footnotePr>
            <w:pos w:val="pageBottom"/>
            <w:numFmt w:val="decimal"/>
            <w:numRestart w:val="continuous"/>
          </w:footnotePr>
          <w:pgSz w:w="11900" w:h="16840"/>
          <w:pgMar w:top="910" w:left="528" w:right="1918" w:bottom="357" w:header="482" w:footer="3" w:gutter="0"/>
          <w:pgNumType w:start="1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25:27:070201 номер кадастрового квартала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выноска с номером фрагмента границы публичного сервитута для отображения его на отдельном листе</w:t>
      </w:r>
    </w:p>
    <w:p>
      <w:pPr>
        <w:pStyle w:val="Style10"/>
        <w:keepNext w:val="0"/>
        <w:keepLines w:val="0"/>
        <w:widowControl w:val="0"/>
        <w:pBdr>
          <w:bottom w:val="single" w:sz="4" w:space="0" w:color="auto"/>
        </w:pBdr>
        <w:shd w:val="clear" w:color="auto" w:fill="auto"/>
        <w:bidi w:val="0"/>
        <w:spacing w:before="0" w:after="80" w:line="240" w:lineRule="auto"/>
        <w:ind w:left="342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Схема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pacno.ioATintH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 ранки публичного сервитута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4820" w:right="0" w:firstLine="0"/>
        <w:jc w:val="left"/>
        <w:sectPr>
          <w:footerReference w:type="default" r:id="rId9"/>
          <w:footnotePr>
            <w:pos w:val="pageBottom"/>
            <w:numFmt w:val="decimal"/>
            <w:numRestart w:val="continuous"/>
          </w:footnotePr>
          <w:pgSz w:w="11900" w:h="16840"/>
          <w:pgMar w:top="1177" w:left="528" w:right="1918" w:bottom="768" w:header="749" w:footer="3" w:gutter="0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Выноска 1</w:t>
      </w:r>
    </w:p>
    <w:p>
      <w:pPr>
        <w:widowControl w:val="0"/>
        <w:spacing w:before="29" w:after="29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177" w:left="0" w:right="0" w:bottom="2027" w:header="0" w:footer="3" w:gutter="0"/>
          <w:cols w:space="720"/>
          <w:noEndnote/>
          <w:rtlGutter w:val="0"/>
          <w:docGrid w:linePitch="360"/>
        </w:sectPr>
      </w:pPr>
    </w:p>
    <w:p>
      <w:pPr>
        <w:pStyle w:val="Style2"/>
        <w:keepNext w:val="0"/>
        <w:keepLines w:val="0"/>
        <w:framePr w:w="763" w:h="259" w:wrap="none" w:vAnchor="text" w:hAnchor="page" w:x="3129" w:y="64"/>
        <w:widowControl w:val="0"/>
        <w:pBdr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</w:pBdr>
        <w:shd w:val="clear" w:color="auto" w:fill="000000"/>
        <w:bidi w:val="0"/>
        <w:spacing w:before="0" w:after="0" w:line="240" w:lineRule="auto"/>
        <w:ind w:left="0" w:right="0" w:firstLine="0"/>
        <w:jc w:val="lef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FFFFFF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ЗШЕПЕ</w:t>
      </w:r>
    </w:p>
    <w:p>
      <w:pPr>
        <w:pStyle w:val="Style2"/>
        <w:keepNext w:val="0"/>
        <w:keepLines w:val="0"/>
        <w:framePr w:w="770" w:h="295" w:wrap="none" w:vAnchor="text" w:hAnchor="page" w:x="1127" w:y="331"/>
        <w:widowControl w:val="0"/>
        <w:pBdr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</w:pBdr>
        <w:shd w:val="clear" w:color="auto" w:fill="000000"/>
        <w:bidi w:val="0"/>
        <w:spacing w:before="0" w:after="0" w:line="240" w:lineRule="auto"/>
        <w:ind w:left="0" w:right="0" w:firstLine="0"/>
        <w:jc w:val="lef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FFFFFF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ЕШЕПП</w:t>
      </w:r>
    </w:p>
    <w:p>
      <w:pPr>
        <w:widowControl w:val="0"/>
        <w:spacing w:line="360" w:lineRule="exact"/>
      </w:pPr>
      <w:r>
        <w:drawing>
          <wp:anchor distT="0" distB="0" distL="0" distR="0" simplePos="0" relativeHeight="62914692" behindDoc="1" locked="0" layoutInCell="1" allowOverlap="1">
            <wp:simplePos x="0" y="0"/>
            <wp:positionH relativeFrom="page">
              <wp:posOffset>394970</wp:posOffset>
            </wp:positionH>
            <wp:positionV relativeFrom="paragraph">
              <wp:posOffset>12700</wp:posOffset>
            </wp:positionV>
            <wp:extent cx="6614160" cy="7741920"/>
            <wp:wrapNone/>
            <wp:docPr id="9" name="Shape 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ext cx="6614160" cy="774192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3" behindDoc="1" locked="0" layoutInCell="1" allowOverlap="1">
            <wp:simplePos x="0" y="0"/>
            <wp:positionH relativeFrom="page">
              <wp:posOffset>5382895</wp:posOffset>
            </wp:positionH>
            <wp:positionV relativeFrom="paragraph">
              <wp:posOffset>4338955</wp:posOffset>
            </wp:positionV>
            <wp:extent cx="908050" cy="3395345"/>
            <wp:wrapNone/>
            <wp:docPr id="11" name="Shape 1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box 12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ext cx="908050" cy="339534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669" w:line="1" w:lineRule="exact"/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177" w:left="528" w:right="859" w:bottom="2027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59" w:after="59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177" w:left="0" w:right="0" w:bottom="768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>
        <mc:AlternateContent>
          <mc:Choice Requires="wps">
            <w:drawing>
              <wp:anchor distT="0" distB="254000" distL="114300" distR="114300" simplePos="0" relativeHeight="125829380" behindDoc="0" locked="0" layoutInCell="1" allowOverlap="1">
                <wp:simplePos x="0" y="0"/>
                <wp:positionH relativeFrom="page">
                  <wp:posOffset>1574800</wp:posOffset>
                </wp:positionH>
                <wp:positionV relativeFrom="paragraph">
                  <wp:posOffset>484505</wp:posOffset>
                </wp:positionV>
                <wp:extent cx="2190115" cy="132715"/>
                <wp:wrapTopAndBottom/>
                <wp:docPr id="13" name="Shape 1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190115" cy="13271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1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• 1 характерная точка границы публичного сервитута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124.pt;margin-top:38.149999999999999pt;width:172.44999999999999pt;height:10.449999999999999pt;z-index:-125829373;mso-wrap-distance-left:9.pt;mso-wrap-distance-right:9.pt;mso-wrap-distance-bottom:20.pt;mso-position-horizontal-relative:page" filled="f" stroked="f">
                <v:textbox inset="0,0,0,0">
                  <w:txbxContent>
                    <w:p>
                      <w:pPr>
                        <w:pStyle w:val="Style1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• 1 характерная точка границы публичного сервитута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Используемые условные знаки и обозначения:</w:t>
      </w:r>
    </w:p>
    <w:p>
      <w:pPr>
        <w:pStyle w:val="Style16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270" w:val="left"/>
        </w:tabs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проектная граница публичного сервитута</w:t>
      </w:r>
    </w:p>
    <w:p>
      <w:pPr>
        <w:pStyle w:val="Style16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277" w:val="left"/>
        </w:tabs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граница кадастрового квартала 25:27.070201 номер кадастрового квартала</w:t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 w:line="346" w:lineRule="auto"/>
        <w:ind w:left="0" w:right="0" w:firstLine="220"/>
        <w:jc w:val="lef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177" w:left="2472" w:right="3004" w:bottom="768" w:header="0" w:footer="3" w:gutter="0"/>
          <w:cols w:num="2" w:space="10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местоположение инженерного сооружения — граница земельного участка, учтенного в ЕГРН : 15 номер земельного участка, учтенного в ЕГРН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8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Схсми расположения границ публичн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ого ссринтута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sectPr>
          <w:footnotePr>
            <w:pos w:val="pageBottom"/>
            <w:numFmt w:val="decimal"/>
            <w:numRestart w:val="continuous"/>
          </w:footnotePr>
          <w:pgSz w:w="11900" w:h="16840"/>
          <w:pgMar w:top="1136" w:left="2429" w:right="3013" w:bottom="601" w:header="708" w:footer="3" w:gutter="0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Выноска 2</w:t>
      </w:r>
    </w:p>
    <w:p>
      <w:pPr>
        <w:widowControl w:val="0"/>
        <w:spacing w:line="179" w:lineRule="exact"/>
        <w:rPr>
          <w:sz w:val="14"/>
          <w:szCs w:val="14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141" w:left="0" w:right="0" w:bottom="2063" w:header="0" w:footer="3" w:gutter="0"/>
          <w:cols w:space="720"/>
          <w:noEndnote/>
          <w:rtlGutter w:val="0"/>
          <w:docGrid w:linePitch="360"/>
        </w:sectPr>
      </w:pPr>
    </w:p>
    <w:p>
      <w:pPr>
        <w:pStyle w:val="Style2"/>
        <w:keepNext w:val="0"/>
        <w:keepLines w:val="0"/>
        <w:framePr w:w="583" w:h="410" w:wrap="none" w:vAnchor="text" w:hAnchor="page" w:x="566" w:y="3009"/>
        <w:widowControl w:val="0"/>
        <w:pBdr>
          <w:top w:val="single" w:sz="0" w:space="31" w:color="43474A"/>
          <w:left w:val="single" w:sz="0" w:space="0" w:color="43474A"/>
          <w:bottom w:val="single" w:sz="0" w:space="0" w:color="43474A"/>
          <w:right w:val="single" w:sz="0" w:space="0" w:color="43474A"/>
        </w:pBdr>
        <w:shd w:val="clear" w:color="auto" w:fill="43474A"/>
        <w:bidi w:val="0"/>
        <w:spacing w:before="0" w:after="0" w:line="240" w:lineRule="auto"/>
        <w:ind w:left="0" w:right="0" w:firstLine="0"/>
        <w:jc w:val="left"/>
        <w:rPr>
          <w:sz w:val="32"/>
          <w:szCs w:val="32"/>
        </w:rPr>
      </w:pPr>
      <w:r>
        <w:rPr>
          <w:rFonts w:ascii="Times New Roman" w:eastAsia="Times New Roman" w:hAnsi="Times New Roman" w:cs="Times New Roman"/>
          <w:color w:val="FFFFFF"/>
          <w:spacing w:val="0"/>
          <w:w w:val="100"/>
          <w:position w:val="0"/>
          <w:sz w:val="32"/>
          <w:szCs w:val="32"/>
          <w:shd w:val="clear" w:color="auto" w:fill="auto"/>
          <w:lang w:val="ru-RU" w:eastAsia="ru-RU" w:bidi="ru-RU"/>
        </w:rPr>
        <w:t>К '</w:t>
      </w:r>
    </w:p>
    <w:p>
      <w:pPr>
        <w:pStyle w:val="Style2"/>
        <w:keepNext w:val="0"/>
        <w:keepLines w:val="0"/>
        <w:framePr w:w="317" w:h="410" w:wrap="none" w:vAnchor="text" w:hAnchor="page" w:x="544" w:y="3729"/>
        <w:widowControl w:val="0"/>
        <w:pBdr>
          <w:top w:val="single" w:sz="0" w:space="31" w:color="43474A"/>
          <w:left w:val="single" w:sz="0" w:space="0" w:color="43474A"/>
          <w:bottom w:val="single" w:sz="0" w:space="0" w:color="43474A"/>
          <w:right w:val="single" w:sz="0" w:space="0" w:color="43474A"/>
        </w:pBdr>
        <w:shd w:val="clear" w:color="auto" w:fill="43474A"/>
        <w:bidi w:val="0"/>
        <w:spacing w:before="0" w:after="0" w:line="240" w:lineRule="auto"/>
        <w:ind w:left="0" w:right="0" w:firstLine="0"/>
        <w:jc w:val="left"/>
        <w:rPr>
          <w:sz w:val="32"/>
          <w:szCs w:val="32"/>
        </w:rPr>
      </w:pPr>
      <w:r>
        <w:rPr>
          <w:rFonts w:ascii="Times New Roman" w:eastAsia="Times New Roman" w:hAnsi="Times New Roman" w:cs="Times New Roman"/>
          <w:color w:val="FFFFFF"/>
          <w:spacing w:val="0"/>
          <w:w w:val="100"/>
          <w:position w:val="0"/>
          <w:sz w:val="32"/>
          <w:szCs w:val="32"/>
          <w:shd w:val="clear" w:color="auto" w:fill="auto"/>
          <w:lang w:val="ru-RU" w:eastAsia="ru-RU" w:bidi="ru-RU"/>
        </w:rPr>
        <w:t>ж</w:t>
      </w:r>
    </w:p>
    <w:p>
      <w:pPr>
        <w:widowControl w:val="0"/>
        <w:spacing w:line="360" w:lineRule="exact"/>
      </w:pPr>
      <w:r>
        <w:drawing>
          <wp:anchor distT="0" distB="0" distL="0" distR="0" simplePos="0" relativeHeight="62914694" behindDoc="1" locked="0" layoutInCell="1" allowOverlap="1">
            <wp:simplePos x="0" y="0"/>
            <wp:positionH relativeFrom="page">
              <wp:posOffset>276225</wp:posOffset>
            </wp:positionH>
            <wp:positionV relativeFrom="paragraph">
              <wp:posOffset>12700</wp:posOffset>
            </wp:positionV>
            <wp:extent cx="6760210" cy="7875905"/>
            <wp:wrapNone/>
            <wp:docPr id="15" name="Shape 1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box 16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ext cx="6760210" cy="787590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517" w:line="1" w:lineRule="exact"/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141" w:left="434" w:right="796" w:bottom="2063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11" w:after="11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136" w:left="0" w:right="0" w:bottom="601" w:header="0" w:footer="3" w:gutter="0"/>
          <w:cols w:space="720"/>
          <w:noEndnote/>
          <w:rtlGutter w:val="0"/>
          <w:docGrid w:linePitch="360"/>
        </w:sectPr>
      </w:pP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 w:line="31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Используемые условные знаки и обозначения:</w:t>
      </w:r>
    </w:p>
    <w:p>
      <w:pPr>
        <w:pStyle w:val="Style16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272" w:val="left"/>
        </w:tabs>
        <w:bidi w:val="0"/>
        <w:spacing w:before="0" w:after="0" w:line="31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проектная граница публичного сервитута</w:t>
      </w:r>
    </w:p>
    <w:p>
      <w:pPr>
        <w:pStyle w:val="Style16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272" w:val="left"/>
        </w:tabs>
        <w:bidi w:val="0"/>
        <w:spacing w:before="0" w:after="0" w:line="31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граница кадастрового квартала 25:27:070201 номер кадастрового квартала</w:t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 w:line="338" w:lineRule="auto"/>
        <w:ind w:left="0" w:right="0" w:firstLine="220"/>
        <w:jc w:val="lef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136" w:left="2429" w:right="3048" w:bottom="601" w:header="0" w:footer="3" w:gutter="0"/>
          <w:cols w:num="2" w:space="10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местоположение инженерного сооружения — граница земельного участка, учтенного в ЕГРП :15 номер земельного участка, учтенного в ЕГРН</w:t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 w:line="314" w:lineRule="auto"/>
        <w:ind w:left="0" w:right="0" w:firstLine="0"/>
        <w:jc w:val="lef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136" w:left="2429" w:right="3013" w:bottom="601" w:header="0" w:footer="3" w:gutter="0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• 1 характерная точка границы публичного сервитута</w:t>
      </w:r>
    </w:p>
    <w:p>
      <w:pPr>
        <w:pStyle w:val="Style10"/>
        <w:keepNext w:val="0"/>
        <w:keepLines w:val="0"/>
        <w:widowControl w:val="0"/>
        <w:pBdr>
          <w:bottom w:val="single" w:sz="4" w:space="0" w:color="auto"/>
        </w:pBdr>
        <w:shd w:val="clear" w:color="auto" w:fill="auto"/>
        <w:bidi w:val="0"/>
        <w:spacing w:before="0" w:after="8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Схема расположения гравии публичною сервитута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sectPr>
          <w:footerReference w:type="default" r:id="rId16"/>
          <w:footnotePr>
            <w:pos w:val="pageBottom"/>
            <w:numFmt w:val="decimal"/>
            <w:numRestart w:val="continuous"/>
          </w:footnotePr>
          <w:pgSz w:w="11900" w:h="16840"/>
          <w:pgMar w:top="1146" w:left="2459" w:right="2983" w:bottom="777" w:header="718" w:footer="3" w:gutter="0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Выноска 3</w:t>
      </w:r>
    </w:p>
    <w:p>
      <w:pPr>
        <w:widowControl w:val="0"/>
        <w:spacing w:line="199" w:lineRule="exact"/>
        <w:rPr>
          <w:sz w:val="16"/>
          <w:szCs w:val="16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147" w:left="0" w:right="0" w:bottom="205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360" w:lineRule="exact"/>
      </w:pPr>
      <w:r>
        <w:drawing>
          <wp:anchor distT="0" distB="0" distL="0" distR="0" simplePos="0" relativeHeight="62914697" behindDoc="1" locked="0" layoutInCell="1" allowOverlap="1">
            <wp:simplePos x="0" y="0"/>
            <wp:positionH relativeFrom="page">
              <wp:posOffset>290195</wp:posOffset>
            </wp:positionH>
            <wp:positionV relativeFrom="paragraph">
              <wp:posOffset>12700</wp:posOffset>
            </wp:positionV>
            <wp:extent cx="6766560" cy="7875905"/>
            <wp:wrapNone/>
            <wp:docPr id="19" name="Shape 1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box 20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ext cx="6766560" cy="787590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517" w:line="1" w:lineRule="exact"/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147" w:left="457" w:right="787" w:bottom="205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25" w:after="25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146" w:left="0" w:right="0" w:bottom="777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>
        <mc:AlternateContent>
          <mc:Choice Requires="wps">
            <w:drawing>
              <wp:anchor distT="0" distB="254000" distL="114300" distR="114300" simplePos="0" relativeHeight="125829382" behindDoc="0" locked="0" layoutInCell="1" allowOverlap="1">
                <wp:simplePos x="0" y="0"/>
                <wp:positionH relativeFrom="page">
                  <wp:posOffset>1557020</wp:posOffset>
                </wp:positionH>
                <wp:positionV relativeFrom="paragraph">
                  <wp:posOffset>484505</wp:posOffset>
                </wp:positionV>
                <wp:extent cx="2194560" cy="128270"/>
                <wp:wrapTopAndBottom/>
                <wp:docPr id="21" name="Shape 2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194560" cy="12827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1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• 1 характерная точка границы публичного сервитута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7" type="#_x0000_t202" style="position:absolute;margin-left:122.59999999999999pt;margin-top:38.149999999999999pt;width:172.80000000000001pt;height:10.1pt;z-index:-125829371;mso-wrap-distance-left:9.pt;mso-wrap-distance-right:9.pt;mso-wrap-distance-bottom:20.pt;mso-position-horizontal-relative:page" filled="f" stroked="f">
                <v:textbox inset="0,0,0,0">
                  <w:txbxContent>
                    <w:p>
                      <w:pPr>
                        <w:pStyle w:val="Style1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• 1 характерная точка границы публичного сервитута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Используемые условные знаки и обозначения:</w:t>
      </w:r>
    </w:p>
    <w:p>
      <w:pPr>
        <w:pStyle w:val="Style16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270" w:val="left"/>
        </w:tabs>
        <w:bidi w:val="0"/>
        <w:spacing w:before="0" w:after="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проектная граница публичного сервитута</w:t>
      </w:r>
    </w:p>
    <w:p>
      <w:pPr>
        <w:pStyle w:val="Style16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277" w:val="left"/>
        </w:tabs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граница кадастрового квартала 25:27:070201 номер кадастрового квартала</w:t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2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местоположение инженерного сооружения</w:t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граница земельного участка, учтенного о ЕГРН :15 номер земельного участка, учтенного о ЕГРН</w:t>
      </w:r>
    </w:p>
    <w:sectPr>
      <w:footnotePr>
        <w:pos w:val="pageBottom"/>
        <w:numFmt w:val="decimal"/>
        <w:numRestart w:val="continuous"/>
      </w:footnotePr>
      <w:type w:val="continuous"/>
      <w:pgSz w:w="11900" w:h="16840"/>
      <w:pgMar w:top="1146" w:left="2459" w:right="3047" w:bottom="777" w:header="0" w:footer="3" w:gutter="0"/>
      <w:cols w:num="2" w:space="100"/>
      <w:noEndnote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3270885</wp:posOffset>
              </wp:positionH>
              <wp:positionV relativeFrom="page">
                <wp:posOffset>9342755</wp:posOffset>
              </wp:positionV>
              <wp:extent cx="694690" cy="73025"/>
              <wp:wrapNone/>
              <wp:docPr id="7" name="Shape 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694690" cy="7302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2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4"/>
                              <w:szCs w:val="14"/>
                              <w:shd w:val="clear" w:color="auto" w:fill="auto"/>
                              <w:lang w:val="ru-RU" w:eastAsia="ru-RU" w:bidi="ru-RU"/>
                            </w:rPr>
                            <w:t>Масштаб 1:5000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3" type="#_x0000_t202" style="position:absolute;margin-left:257.55000000000001pt;margin-top:735.64999999999998pt;width:54.700000000000003pt;height:5.75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2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4"/>
                        <w:szCs w:val="14"/>
                        <w:shd w:val="clear" w:color="auto" w:fill="auto"/>
                        <w:lang w:val="ru-RU" w:eastAsia="ru-RU" w:bidi="ru-RU"/>
                      </w:rPr>
                      <w:t>Масштаб 1:5000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5" behindDoc="1" locked="0" layoutInCell="1" allowOverlap="1">
              <wp:simplePos x="0" y="0"/>
              <wp:positionH relativeFrom="page">
                <wp:posOffset>3261995</wp:posOffset>
              </wp:positionH>
              <wp:positionV relativeFrom="page">
                <wp:posOffset>9327515</wp:posOffset>
              </wp:positionV>
              <wp:extent cx="694690" cy="77470"/>
              <wp:wrapNone/>
              <wp:docPr id="17" name="Shape 1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694690" cy="774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2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4"/>
                              <w:szCs w:val="14"/>
                              <w:shd w:val="clear" w:color="auto" w:fill="auto"/>
                              <w:lang w:val="ru-RU" w:eastAsia="ru-RU" w:bidi="ru-RU"/>
                            </w:rPr>
                            <w:t>Масштаб 15000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3" type="#_x0000_t202" style="position:absolute;margin-left:256.85000000000002pt;margin-top:734.45000000000005pt;width:54.700000000000003pt;height:6.0999999999999996pt;z-index:-188744058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2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4"/>
                        <w:szCs w:val="14"/>
                        <w:shd w:val="clear" w:color="auto" w:fill="auto"/>
                        <w:lang w:val="ru-RU" w:eastAsia="ru-RU" w:bidi="ru-RU"/>
                      </w:rPr>
                      <w:t>Масштаб 15000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bullet"/>
      <w:lvlText w:val="—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shd w:val="clear" w:color="auto" w:fill="auto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default="1" w:styleId="DefaultParagraphFont">
    <w:name w:val="Default Paragraph Font"/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customStyle="1" w:styleId="CharStyle3">
    <w:name w:val="Подпись к картинке_"/>
    <w:basedOn w:val="DefaultParagraphFont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5">
    <w:name w:val="Основной текст (4)_"/>
    <w:basedOn w:val="DefaultParagraphFont"/>
    <w:link w:val="Style4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7">
    <w:name w:val="Основной текст (2)_"/>
    <w:basedOn w:val="DefaultParagraphFont"/>
    <w:link w:val="Style6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9">
    <w:name w:val="Заголовок №1_"/>
    <w:basedOn w:val="DefaultParagraphFont"/>
    <w:link w:val="Style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1">
    <w:name w:val="Основной текст (3)_"/>
    <w:basedOn w:val="DefaultParagraphFont"/>
    <w:link w:val="Style10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CharStyle13">
    <w:name w:val="Колонтитул (2)_"/>
    <w:basedOn w:val="DefaultParagraphFont"/>
    <w:link w:val="Style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7">
    <w:name w:val="Основной текст_"/>
    <w:basedOn w:val="DefaultParagraphFont"/>
    <w:link w:val="Style16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paragraph" w:customStyle="1" w:styleId="Style2">
    <w:name w:val="Подпись к картинке"/>
    <w:basedOn w:val="Normal"/>
    <w:link w:val="CharStyle3"/>
    <w:pPr>
      <w:widowControl w:val="0"/>
      <w:shd w:val="clear" w:color="auto" w:fill="FFFFFF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tyle4">
    <w:name w:val="Основной текст (4)"/>
    <w:basedOn w:val="Normal"/>
    <w:link w:val="CharStyle5"/>
    <w:pPr>
      <w:widowControl w:val="0"/>
      <w:shd w:val="clear" w:color="auto" w:fill="FFFFFF"/>
      <w:spacing w:after="740"/>
      <w:ind w:left="7720"/>
    </w:pPr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Style6">
    <w:name w:val="Основной текст (2)"/>
    <w:basedOn w:val="Normal"/>
    <w:link w:val="CharStyle7"/>
    <w:pPr>
      <w:widowControl w:val="0"/>
      <w:shd w:val="clear" w:color="auto" w:fill="FFFFFF"/>
      <w:spacing w:line="262" w:lineRule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tyle8">
    <w:name w:val="Заголовок №1"/>
    <w:basedOn w:val="Normal"/>
    <w:link w:val="CharStyle9"/>
    <w:pPr>
      <w:widowControl w:val="0"/>
      <w:shd w:val="clear" w:color="auto" w:fill="FFFFFF"/>
      <w:jc w:val="center"/>
      <w:outlineLvl w:val="0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tyle10">
    <w:name w:val="Основной текст (3)"/>
    <w:basedOn w:val="Normal"/>
    <w:link w:val="CharStyle11"/>
    <w:pPr>
      <w:widowControl w:val="0"/>
      <w:shd w:val="clear" w:color="auto" w:fill="FFFFFF"/>
      <w:spacing w:after="40"/>
      <w:jc w:val="center"/>
    </w:pPr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paragraph" w:customStyle="1" w:styleId="Style12">
    <w:name w:val="Колонтитул (2)"/>
    <w:basedOn w:val="Normal"/>
    <w:link w:val="CharStyle13"/>
    <w:pPr>
      <w:widowControl w:val="0"/>
      <w:shd w:val="clear" w:color="auto" w:fill="FFFFFF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16">
    <w:name w:val="Основной текст"/>
    <w:basedOn w:val="Normal"/>
    <w:link w:val="CharStyle17"/>
    <w:pPr>
      <w:widowControl w:val="0"/>
      <w:shd w:val="clear" w:color="auto" w:fill="FFFFFF"/>
      <w:spacing w:line="326" w:lineRule="auto"/>
    </w:pPr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1.pn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footer" Target="footer1.xml"/><Relationship Id="rId10" Type="http://schemas.openxmlformats.org/officeDocument/2006/relationships/image" Target="media/image3.jpeg"/><Relationship Id="rId11" Type="http://schemas.openxmlformats.org/officeDocument/2006/relationships/image" Target="media/image3.jpeg" TargetMode="External"/><Relationship Id="rId12" Type="http://schemas.openxmlformats.org/officeDocument/2006/relationships/image" Target="media/image4.jpeg"/><Relationship Id="rId13" Type="http://schemas.openxmlformats.org/officeDocument/2006/relationships/image" Target="media/image4.jpeg" TargetMode="External"/><Relationship Id="rId14" Type="http://schemas.openxmlformats.org/officeDocument/2006/relationships/image" Target="media/image5.jpeg"/><Relationship Id="rId15" Type="http://schemas.openxmlformats.org/officeDocument/2006/relationships/image" Target="media/image5.jpeg" TargetMode="External"/><Relationship Id="rId16" Type="http://schemas.openxmlformats.org/officeDocument/2006/relationships/footer" Target="footer2.xml"/><Relationship Id="rId17" Type="http://schemas.openxmlformats.org/officeDocument/2006/relationships/image" Target="media/image6.jpeg"/><Relationship Id="rId18" Type="http://schemas.openxmlformats.org/officeDocument/2006/relationships/image" Target="media/image6.jpeg" TargetMode="External"/></Relationships>
</file>

<file path=docProps/core.xml><?xml version="1.0" encoding="utf-8"?>
<cp:coreProperties xmlns:cp="http://schemas.openxmlformats.org/package/2006/metadata/core-properties" xmlns:dc="http://purl.org/dc/elements/1.1/">
  <dc:title>Отсканированное изображение</dc:title>
  <dc:subject>Отсканированное изображение</dc:subject>
  <dc:creator>NAPS2</dc:creator>
  <cp:keywords/>
</cp:coreProperties>
</file>