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B23B9" w14:textId="77777777" w:rsidR="006B25FC" w:rsidRDefault="006B25FC" w:rsidP="006B25FC">
      <w:pPr>
        <w:pStyle w:val="ConsPlusNormal"/>
        <w:ind w:left="15593" w:firstLine="283"/>
        <w:outlineLvl w:val="0"/>
        <w:rPr>
          <w:rFonts w:ascii="Times New Roman" w:hAnsi="Times New Roman" w:cs="Times New Roman"/>
          <w:sz w:val="24"/>
          <w:szCs w:val="24"/>
        </w:rPr>
      </w:pPr>
      <w:r w:rsidRPr="00BB27C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71458">
        <w:rPr>
          <w:rFonts w:ascii="Times New Roman" w:hAnsi="Times New Roman" w:cs="Times New Roman"/>
          <w:sz w:val="24"/>
          <w:szCs w:val="24"/>
        </w:rPr>
        <w:t>2</w:t>
      </w:r>
    </w:p>
    <w:p w14:paraId="71F62986" w14:textId="77777777" w:rsidR="00845154" w:rsidRPr="00BB27C7" w:rsidRDefault="00845154" w:rsidP="006B25FC">
      <w:pPr>
        <w:pStyle w:val="ConsPlusNormal"/>
        <w:ind w:left="15593" w:firstLine="283"/>
        <w:outlineLvl w:val="0"/>
        <w:rPr>
          <w:rFonts w:ascii="Times New Roman" w:hAnsi="Times New Roman" w:cs="Times New Roman"/>
          <w:sz w:val="24"/>
          <w:szCs w:val="24"/>
        </w:rPr>
      </w:pPr>
    </w:p>
    <w:p w14:paraId="0BA3F82A" w14:textId="77777777" w:rsidR="006B25FC" w:rsidRPr="00BB27C7" w:rsidRDefault="006B25FC" w:rsidP="006B25FC">
      <w:pPr>
        <w:pStyle w:val="ConsPlusNormal"/>
        <w:ind w:left="15876"/>
        <w:jc w:val="both"/>
        <w:rPr>
          <w:rFonts w:ascii="Times New Roman" w:hAnsi="Times New Roman" w:cs="Times New Roman"/>
          <w:sz w:val="24"/>
          <w:szCs w:val="24"/>
        </w:rPr>
      </w:pPr>
      <w:r w:rsidRPr="00BB27C7">
        <w:rPr>
          <w:rFonts w:ascii="Times New Roman" w:hAnsi="Times New Roman" w:cs="Times New Roman"/>
          <w:sz w:val="24"/>
          <w:szCs w:val="24"/>
        </w:rPr>
        <w:t xml:space="preserve">к Порядку формирования муниципальных социальных заказов на оказание муниципальных услуг в </w:t>
      </w:r>
      <w:r w:rsidR="0084515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B27C7">
        <w:rPr>
          <w:rFonts w:ascii="Times New Roman" w:hAnsi="Times New Roman" w:cs="Times New Roman"/>
          <w:sz w:val="24"/>
          <w:szCs w:val="24"/>
        </w:rPr>
        <w:t>социальной сфере, отнесенных к полномочиям органов местного самоуправления Артемовского городского округа, о форме и сроках формирования отчета об их исполнении</w:t>
      </w:r>
    </w:p>
    <w:p w14:paraId="2C74134A" w14:textId="77777777" w:rsidR="009D32A5" w:rsidRPr="00ED6530" w:rsidRDefault="009D32A5" w:rsidP="006B25FC">
      <w:pPr>
        <w:pStyle w:val="ConsPlusNormal"/>
        <w:ind w:left="10620" w:right="29" w:firstLine="708"/>
        <w:jc w:val="center"/>
        <w:rPr>
          <w:rFonts w:ascii="Times New Roman" w:hAnsi="Times New Roman" w:cs="Times New Roman"/>
          <w:szCs w:val="22"/>
        </w:rPr>
      </w:pPr>
    </w:p>
    <w:p w14:paraId="7C14C1EA" w14:textId="77777777" w:rsidR="009D32A5" w:rsidRPr="00ED6530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  <w:bookmarkStart w:id="0" w:name="Par1094"/>
      <w:bookmarkEnd w:id="0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D32A5" w:rsidRPr="006B25FC" w14:paraId="5B722405" w14:textId="77777777" w:rsidTr="006B25FC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602B83" w14:textId="77777777" w:rsidR="009D32A5" w:rsidRPr="00C457C4" w:rsidRDefault="009D32A5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C4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</w:tr>
      <w:tr w:rsidR="009D32A5" w:rsidRPr="006B25FC" w14:paraId="5649D3BC" w14:textId="77777777" w:rsidTr="006B25FC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DCAF14" w14:textId="77777777" w:rsidR="00C457C4" w:rsidRDefault="009D32A5" w:rsidP="005D2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исполнении муниципального социального заказа на оказание муниципальных услуг в социальной сфере, отнесенных к полномочиям органам местного </w:t>
            </w:r>
          </w:p>
          <w:p w14:paraId="6135753F" w14:textId="77777777" w:rsidR="00C457C4" w:rsidRDefault="009D32A5" w:rsidP="005D2F1E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самоуправления Артемовского городского округа на 20__ год и на плановый </w:t>
            </w:r>
          </w:p>
          <w:p w14:paraId="5ADFC9B4" w14:textId="77777777" w:rsidR="009D32A5" w:rsidRPr="00C457C4" w:rsidRDefault="009D32A5" w:rsidP="00845154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C4">
              <w:rPr>
                <w:rFonts w:ascii="Times New Roman" w:hAnsi="Times New Roman" w:cs="Times New Roman"/>
                <w:b/>
                <w:sz w:val="24"/>
                <w:szCs w:val="24"/>
              </w:rPr>
              <w:t>период 20__ -20__ годов</w:t>
            </w:r>
            <w:r w:rsidR="005D2F1E" w:rsidRPr="00C45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w:anchor="Par2705" w:tooltip="&lt;1&gt; Формируется с использованием государственной интегрированной информационной системы управления общественными финансами &quot;Электронный бюджет&quot;, в том числе посредством информационного взаимодействия с иными информационными системами федеральных органов исполн" w:history="1">
              <w:r w:rsidRPr="00C457C4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</w:tbl>
    <w:p w14:paraId="694CA8DD" w14:textId="77777777" w:rsidR="009D32A5" w:rsidRPr="006B25FC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04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4"/>
        <w:gridCol w:w="1419"/>
        <w:gridCol w:w="10914"/>
        <w:gridCol w:w="647"/>
        <w:gridCol w:w="144"/>
        <w:gridCol w:w="2187"/>
        <w:gridCol w:w="1421"/>
      </w:tblGrid>
      <w:tr w:rsidR="009D32A5" w:rsidRPr="006B25FC" w14:paraId="1A85EC9D" w14:textId="77777777" w:rsidTr="00DC6488">
        <w:tc>
          <w:tcPr>
            <w:tcW w:w="36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F710C2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4AC096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7CB19B9" w14:textId="77777777" w:rsidR="009D32A5" w:rsidRPr="006B25FC" w:rsidRDefault="009D32A5" w:rsidP="006B25FC">
            <w:pPr>
              <w:pStyle w:val="ConsPlusNormal"/>
              <w:ind w:right="-141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950" w14:textId="77777777" w:rsidR="009D32A5" w:rsidRPr="006B25FC" w:rsidRDefault="009D32A5" w:rsidP="006B25FC">
            <w:pPr>
              <w:pStyle w:val="ConsPlusNormal"/>
              <w:ind w:left="79" w:right="-141" w:hanging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D32A5" w:rsidRPr="006B25FC" w14:paraId="751E24BB" w14:textId="77777777" w:rsidTr="00DC6488">
        <w:tc>
          <w:tcPr>
            <w:tcW w:w="36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D301E7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FCBD9B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E02B01C" w14:textId="77777777" w:rsidR="009D32A5" w:rsidRPr="006B25FC" w:rsidRDefault="009D32A5" w:rsidP="006B25FC">
            <w:pPr>
              <w:pStyle w:val="ConsPlusNormal"/>
              <w:ind w:left="443" w:right="80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hyperlink r:id="rId7" w:history="1">
              <w:r w:rsidRPr="006B2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02FC" w14:textId="77777777" w:rsidR="009D32A5" w:rsidRPr="006B25FC" w:rsidRDefault="009D32A5" w:rsidP="006B25FC">
            <w:pPr>
              <w:pStyle w:val="ConsPlusNormal"/>
              <w:ind w:right="-141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2A5" w:rsidRPr="006B25FC" w14:paraId="7379834E" w14:textId="77777777" w:rsidTr="00DC6488">
        <w:tc>
          <w:tcPr>
            <w:tcW w:w="510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741A10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18A2AB" w14:textId="77777777" w:rsidR="009D32A5" w:rsidRPr="006B25FC" w:rsidRDefault="009D32A5" w:rsidP="00845154">
            <w:pPr>
              <w:pStyle w:val="ConsPlusNormal"/>
              <w:ind w:left="-5165" w:right="-141" w:firstLine="96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451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451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 xml:space="preserve"> 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6B2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978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9253F34" w14:textId="77777777" w:rsidR="009D32A5" w:rsidRPr="006B25FC" w:rsidRDefault="009D32A5" w:rsidP="006B25FC">
            <w:pPr>
              <w:pStyle w:val="ConsPlusNormal"/>
              <w:ind w:right="80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99DD" w14:textId="77777777" w:rsidR="009D32A5" w:rsidRPr="006B25FC" w:rsidRDefault="009D32A5" w:rsidP="006B25FC">
            <w:pPr>
              <w:pStyle w:val="ConsPlusNormal"/>
              <w:ind w:right="-141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2A5" w:rsidRPr="006B25FC" w14:paraId="0B3F2F18" w14:textId="77777777" w:rsidTr="00DC6488">
        <w:tc>
          <w:tcPr>
            <w:tcW w:w="36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AF473E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4CCB66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F23D289" w14:textId="77777777" w:rsidR="009D32A5" w:rsidRPr="006B25FC" w:rsidRDefault="009D32A5" w:rsidP="006B25FC">
            <w:pPr>
              <w:pStyle w:val="ConsPlusNormal"/>
              <w:ind w:right="80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9A61" w14:textId="77777777" w:rsidR="009D32A5" w:rsidRPr="006B25FC" w:rsidRDefault="009D32A5" w:rsidP="006B25FC">
            <w:pPr>
              <w:pStyle w:val="ConsPlusNormal"/>
              <w:ind w:right="-141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2A5" w:rsidRPr="006B25FC" w14:paraId="4E89E6F4" w14:textId="77777777" w:rsidTr="00845154">
        <w:tc>
          <w:tcPr>
            <w:tcW w:w="36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FE5382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орган </w:t>
            </w:r>
            <w:hyperlink w:anchor="Par2707" w:tooltip="&lt;3&gt; Указывается полное наименование уполномоченного органа, утверждающего федеральный социальный заказ." w:history="1">
              <w:r w:rsidRPr="006B2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2333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4D66702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Borders>
              <w:top w:val="none" w:sz="6" w:space="0" w:color="auto"/>
              <w:left w:val="none" w:sz="6" w:space="0" w:color="auto"/>
              <w:right w:val="single" w:sz="4" w:space="0" w:color="auto"/>
            </w:tcBorders>
          </w:tcPr>
          <w:p w14:paraId="103AAE31" w14:textId="77777777" w:rsidR="009D32A5" w:rsidRPr="006B25FC" w:rsidRDefault="009D32A5" w:rsidP="006B25FC">
            <w:pPr>
              <w:pStyle w:val="ConsPlusNormal"/>
              <w:ind w:right="80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47F2" w14:textId="77777777" w:rsidR="009D32A5" w:rsidRPr="006B25FC" w:rsidRDefault="009D32A5" w:rsidP="006B25FC">
            <w:pPr>
              <w:pStyle w:val="ConsPlusNormal"/>
              <w:ind w:right="-141"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2A5" w:rsidRPr="006B25FC" w14:paraId="448DE5ED" w14:textId="77777777" w:rsidTr="00845154">
        <w:tc>
          <w:tcPr>
            <w:tcW w:w="36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6E08E4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</w:tcBorders>
          </w:tcPr>
          <w:p w14:paraId="6757DC08" w14:textId="77777777" w:rsidR="009D32A5" w:rsidRPr="00845154" w:rsidRDefault="009D32A5" w:rsidP="00845154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</w:rPr>
            </w:pPr>
            <w:r w:rsidRPr="00845154">
              <w:rPr>
                <w:rFonts w:ascii="Times New Roman" w:hAnsi="Times New Roman" w:cs="Times New Roman"/>
              </w:rPr>
              <w:t>(указывается полное наименование уполномоченного органа)</w:t>
            </w:r>
          </w:p>
        </w:tc>
        <w:tc>
          <w:tcPr>
            <w:tcW w:w="2978" w:type="dxa"/>
            <w:gridSpan w:val="3"/>
          </w:tcPr>
          <w:p w14:paraId="30A10A81" w14:textId="77777777" w:rsidR="009D32A5" w:rsidRPr="006B25FC" w:rsidRDefault="009D32A5" w:rsidP="006B25FC">
            <w:pPr>
              <w:pStyle w:val="ConsPlusNormal"/>
              <w:ind w:right="-340"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2D1CCA69" w14:textId="77777777" w:rsidR="009D32A5" w:rsidRPr="006B25FC" w:rsidRDefault="009D32A5" w:rsidP="006B25FC">
            <w:pPr>
              <w:pStyle w:val="ConsPlusNormal"/>
              <w:ind w:right="-141" w:firstLine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2A5" w:rsidRPr="006B25FC" w14:paraId="77EA9CD9" w14:textId="77777777" w:rsidTr="00845154">
        <w:trPr>
          <w:gridAfter w:val="2"/>
          <w:wAfter w:w="3608" w:type="dxa"/>
        </w:trPr>
        <w:tc>
          <w:tcPr>
            <w:tcW w:w="36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BA8F64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деятельности </w:t>
            </w:r>
            <w:hyperlink w:anchor="Par2708" w:tooltip="&lt;4&gt; Указывается направление деятельности, в отношении которого формируется федеральный социальный заказ, соответствующее направлению деятельности, определенному частью 2 статьи 28 Федерального закона &quot;О государственном (муниципальном) социальном заказе на оказ" w:history="1">
              <w:r w:rsidRPr="006B2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2333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</w:tcBorders>
          </w:tcPr>
          <w:p w14:paraId="1A1B9E16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14:paraId="308C72A8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17176782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2A5" w:rsidRPr="006B25FC" w14:paraId="28D330BE" w14:textId="77777777" w:rsidTr="00845154">
        <w:trPr>
          <w:gridAfter w:val="2"/>
          <w:wAfter w:w="3608" w:type="dxa"/>
        </w:trPr>
        <w:tc>
          <w:tcPr>
            <w:tcW w:w="36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901AA1" w14:textId="77777777" w:rsidR="00845154" w:rsidRDefault="0084515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A7E9B" w14:textId="77777777" w:rsidR="00845154" w:rsidRDefault="0084515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804B6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5FC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  <w:hyperlink w:anchor="Par2709" w:tooltip="&lt;5&gt; Указывается 9 месяцев при формировании отчета по итогам исполнения федерального социального заказа за 9 месяцев текущего финансового года или один год при формировании отчета по итогам исполнения федерального социального заказа за отчетный финансовый год." w:history="1">
              <w:r w:rsidRPr="006B2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1996C17" w14:textId="77777777" w:rsidR="009D32A5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B47B" w14:textId="77777777" w:rsidR="00845154" w:rsidRDefault="0084515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C8B8D" w14:textId="77777777" w:rsidR="00845154" w:rsidRPr="006B25FC" w:rsidRDefault="0084515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229B42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AAF058" w14:textId="77777777" w:rsidR="009D32A5" w:rsidRPr="006B25FC" w:rsidRDefault="009D32A5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01BB85" w14:textId="77777777" w:rsidR="009D32A5" w:rsidRPr="006B25FC" w:rsidRDefault="009D32A5" w:rsidP="006B25FC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14:paraId="6283B6A1" w14:textId="77777777" w:rsidR="009D32A5" w:rsidRPr="006B25FC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14:paraId="72022C1B" w14:textId="77777777" w:rsidR="009D32A5" w:rsidRPr="00ED6530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5862FE0B" w14:textId="77777777" w:rsidR="009D32A5" w:rsidRPr="00ED6530" w:rsidRDefault="009D32A5" w:rsidP="006B25FC">
      <w:pPr>
        <w:pStyle w:val="ConsPlusNormal"/>
        <w:ind w:right="29"/>
        <w:jc w:val="both"/>
        <w:rPr>
          <w:rFonts w:ascii="Times New Roman" w:hAnsi="Times New Roman" w:cs="Times New Roman"/>
          <w:szCs w:val="22"/>
        </w:rPr>
      </w:pPr>
    </w:p>
    <w:p w14:paraId="68B8DE1C" w14:textId="77777777" w:rsidR="009D32A5" w:rsidRPr="00ED6530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172DCA84" w14:textId="77777777" w:rsidR="009D32A5" w:rsidRPr="00ED6530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52BEE479" w14:textId="77777777" w:rsidR="009D32A5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004FCA7B" w14:textId="77777777" w:rsidR="009D32A5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10177FF7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7094F1CF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1D0D7A8F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29237C45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51631F02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62A9758D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1A0F9CA8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63F9AB3A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7C2AB3DF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0D43701F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6F30FD59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45741FFD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12FC130A" w14:textId="77777777" w:rsidR="006B25FC" w:rsidRDefault="006B25FC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6B733036" w14:textId="77777777" w:rsidR="00812014" w:rsidRDefault="00812014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3D0D6FB1" w14:textId="77777777" w:rsidR="009D32A5" w:rsidRPr="00E1567A" w:rsidRDefault="009D32A5" w:rsidP="00DC6488">
      <w:pPr>
        <w:pStyle w:val="ConsPlusNormal"/>
        <w:ind w:right="-141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1567A">
        <w:rPr>
          <w:rFonts w:ascii="Times New Roman" w:hAnsi="Times New Roman" w:cs="Times New Roman"/>
          <w:sz w:val="24"/>
          <w:szCs w:val="24"/>
        </w:rPr>
        <w:lastRenderedPageBreak/>
        <w:t>I. Сведения о фактическом достижении показателей, характеризующих объем оказания муниципальной услуги</w:t>
      </w:r>
      <w:r w:rsidR="00DC6488" w:rsidRPr="00E1567A">
        <w:rPr>
          <w:rFonts w:ascii="Times New Roman" w:hAnsi="Times New Roman" w:cs="Times New Roman"/>
          <w:sz w:val="24"/>
          <w:szCs w:val="24"/>
        </w:rPr>
        <w:t xml:space="preserve"> </w:t>
      </w:r>
      <w:r w:rsidRPr="00E1567A">
        <w:rPr>
          <w:rFonts w:ascii="Times New Roman" w:hAnsi="Times New Roman" w:cs="Times New Roman"/>
          <w:sz w:val="24"/>
          <w:szCs w:val="24"/>
        </w:rPr>
        <w:t>в социальной сфере (укрупненной муниципальной услуги)</w:t>
      </w:r>
    </w:p>
    <w:p w14:paraId="4782BEAE" w14:textId="77777777" w:rsidR="009D32A5" w:rsidRPr="00ED6530" w:rsidRDefault="009D32A5" w:rsidP="00DC6488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tbl>
      <w:tblPr>
        <w:tblW w:w="2154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022"/>
        <w:gridCol w:w="963"/>
        <w:gridCol w:w="709"/>
        <w:gridCol w:w="709"/>
        <w:gridCol w:w="709"/>
        <w:gridCol w:w="708"/>
        <w:gridCol w:w="850"/>
        <w:gridCol w:w="993"/>
        <w:gridCol w:w="850"/>
        <w:gridCol w:w="992"/>
        <w:gridCol w:w="1274"/>
        <w:gridCol w:w="711"/>
        <w:gridCol w:w="1136"/>
        <w:gridCol w:w="1275"/>
        <w:gridCol w:w="1134"/>
        <w:gridCol w:w="993"/>
        <w:gridCol w:w="1417"/>
        <w:gridCol w:w="1701"/>
        <w:gridCol w:w="1699"/>
      </w:tblGrid>
      <w:tr w:rsidR="00DC6488" w:rsidRPr="00ED6530" w14:paraId="61C3B71A" w14:textId="77777777" w:rsidTr="005714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9E9D5" w14:textId="77777777" w:rsidR="00C457C4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2BEC7B4E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1A9B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Наименование муниципальной услуги</w:t>
            </w:r>
          </w:p>
          <w:p w14:paraId="6B6079C8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(укрупненной муниципальной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E6D0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Год определения исполнителей муниципальной</w:t>
            </w:r>
            <w:r w:rsidR="00E815F6">
              <w:rPr>
                <w:rFonts w:ascii="Times New Roman" w:hAnsi="Times New Roman" w:cs="Times New Roman"/>
                <w:b/>
              </w:rPr>
              <w:t xml:space="preserve"> услуги</w:t>
            </w:r>
          </w:p>
          <w:p w14:paraId="289FAED4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(укрупненной муниципальной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B8D6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Место оказания муниципальной услуги</w:t>
            </w:r>
          </w:p>
          <w:p w14:paraId="30799799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(укрупненной муниципальной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A8B7" w14:textId="77777777" w:rsidR="00DC0809" w:rsidRDefault="00DC6488" w:rsidP="00DC080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Показатель, характеризующий объем </w:t>
            </w:r>
          </w:p>
          <w:p w14:paraId="448A500B" w14:textId="77777777" w:rsidR="00DC0809" w:rsidRDefault="00DC6488" w:rsidP="00DC080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оказания </w:t>
            </w:r>
          </w:p>
          <w:p w14:paraId="092D8E7D" w14:textId="77777777" w:rsidR="00DC6488" w:rsidRPr="00DC6488" w:rsidRDefault="00DC6488" w:rsidP="00DC080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муниципальной услуги</w:t>
            </w:r>
          </w:p>
          <w:p w14:paraId="33C018BE" w14:textId="77777777" w:rsidR="00DC6488" w:rsidRPr="00DC6488" w:rsidRDefault="00DC6488" w:rsidP="00DC0809">
            <w:pPr>
              <w:pStyle w:val="ConsPlusNormal"/>
              <w:ind w:right="81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(укрупненной муниципальной услуги)</w:t>
            </w:r>
          </w:p>
        </w:tc>
        <w:tc>
          <w:tcPr>
            <w:tcW w:w="4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07DD" w14:textId="77777777" w:rsidR="00DC0809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Значение планового показателя, </w:t>
            </w:r>
          </w:p>
          <w:p w14:paraId="76749721" w14:textId="77777777" w:rsidR="00DC0809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характеризующего объем оказания </w:t>
            </w:r>
          </w:p>
          <w:p w14:paraId="71D6B1EA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муниципальной услуги</w:t>
            </w:r>
          </w:p>
          <w:p w14:paraId="5474519F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(укрупненной муниципальной услуги)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518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14:paraId="08D7C584" w14:textId="77777777" w:rsidR="00DC6488" w:rsidRDefault="00DC6488" w:rsidP="00CC3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(укрупненной муниципальной услуги)</w:t>
            </w:r>
          </w:p>
          <w:p w14:paraId="58C10A7B" w14:textId="77777777" w:rsidR="00DC6488" w:rsidRPr="00DC6488" w:rsidRDefault="00DC6488" w:rsidP="00CC3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12" w:tooltip="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государственной услуги (укрупненной государственной услуги), включенной в федеральный социальный з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&lt;8&gt;</w:t>
              </w:r>
            </w:hyperlink>
          </w:p>
        </w:tc>
        <w:tc>
          <w:tcPr>
            <w:tcW w:w="5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ED00" w14:textId="77777777" w:rsidR="00DC6488" w:rsidRPr="00DC6488" w:rsidRDefault="00DC6488" w:rsidP="00CC3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Значение фактического показателя, характеризующего объем оказания муниципальной услуги</w:t>
            </w:r>
          </w:p>
          <w:p w14:paraId="447FC415" w14:textId="77777777" w:rsidR="00DC0809" w:rsidRDefault="00DC6488" w:rsidP="00CC3D3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(укрупненной муниципальной услуги), </w:t>
            </w:r>
          </w:p>
          <w:p w14:paraId="7492447A" w14:textId="77777777" w:rsidR="00DC6488" w:rsidRPr="00DC6488" w:rsidRDefault="00DC6488" w:rsidP="0084515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на </w:t>
            </w:r>
            <w:r w:rsidR="00845154">
              <w:rPr>
                <w:rFonts w:ascii="Times New Roman" w:hAnsi="Times New Roman" w:cs="Times New Roman"/>
                <w:b/>
              </w:rPr>
              <w:t>«</w:t>
            </w:r>
            <w:r w:rsidRPr="00DC6488">
              <w:rPr>
                <w:rFonts w:ascii="Times New Roman" w:hAnsi="Times New Roman" w:cs="Times New Roman"/>
                <w:b/>
              </w:rPr>
              <w:t>__</w:t>
            </w:r>
            <w:r w:rsidR="00845154">
              <w:rPr>
                <w:rFonts w:ascii="Times New Roman" w:hAnsi="Times New Roman" w:cs="Times New Roman"/>
                <w:b/>
              </w:rPr>
              <w:t>»</w:t>
            </w:r>
            <w:r w:rsidRPr="00DC6488">
              <w:rPr>
                <w:rFonts w:ascii="Times New Roman" w:hAnsi="Times New Roman" w:cs="Times New Roman"/>
                <w:b/>
              </w:rPr>
              <w:t xml:space="preserve"> ________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E260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14:paraId="554E3FA3" w14:textId="77777777" w:rsidR="00DC6488" w:rsidRPr="00DC6488" w:rsidRDefault="00DC6488" w:rsidP="00E815F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(укрупненной муниципальной услуги) </w:t>
            </w:r>
            <w:hyperlink w:anchor="Par2715" w:tooltip="&lt;11&gt; Указывается разница граф 13 и 7.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&lt;11&gt;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23FC" w14:textId="77777777" w:rsidR="00DC6488" w:rsidRPr="00DC6488" w:rsidRDefault="00DC6488" w:rsidP="00E815F6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14:paraId="3F2D573C" w14:textId="77777777" w:rsidR="00DC0809" w:rsidRDefault="00DC6488" w:rsidP="00E815F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(укрупненной муниципальной услуги) </w:t>
            </w:r>
          </w:p>
          <w:p w14:paraId="497866B9" w14:textId="77777777" w:rsidR="00DC6488" w:rsidRPr="00DC6488" w:rsidRDefault="00473717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hyperlink w:anchor="Par2716" w:tooltip="&lt;12&gt; Указывается количество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показ" w:history="1">
              <w:r w:rsidR="00DC6488" w:rsidRPr="00DC6488">
                <w:rPr>
                  <w:rFonts w:ascii="Times New Roman" w:hAnsi="Times New Roman" w:cs="Times New Roman"/>
                  <w:b/>
                  <w:color w:val="0000FF"/>
                </w:rPr>
                <w:t>&lt;12&gt;</w:t>
              </w:r>
            </w:hyperlink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9D73" w14:textId="77777777" w:rsidR="00DC6488" w:rsidRPr="00DC6488" w:rsidRDefault="00DC6488" w:rsidP="00E1567A">
            <w:pPr>
              <w:pStyle w:val="ConsPlusNormal"/>
              <w:ind w:right="79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14:paraId="2AEA213E" w14:textId="77777777" w:rsidR="00DC0809" w:rsidRDefault="00DC6488" w:rsidP="00E1567A">
            <w:pPr>
              <w:pStyle w:val="ConsPlusNormal"/>
              <w:ind w:right="79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(укрупненной муниципальной услуги) </w:t>
            </w:r>
          </w:p>
          <w:p w14:paraId="730A008B" w14:textId="77777777" w:rsidR="00DC6488" w:rsidRPr="00DC6488" w:rsidRDefault="00473717" w:rsidP="00E1567A">
            <w:pPr>
              <w:pStyle w:val="ConsPlusNormal"/>
              <w:ind w:right="79"/>
              <w:jc w:val="center"/>
              <w:rPr>
                <w:rFonts w:ascii="Times New Roman" w:hAnsi="Times New Roman" w:cs="Times New Roman"/>
                <w:b/>
              </w:rPr>
            </w:pPr>
            <w:hyperlink w:anchor="Par2717" w:tooltip="&lt;13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" w:history="1">
              <w:r w:rsidR="00DC6488" w:rsidRPr="00DC6488">
                <w:rPr>
                  <w:rFonts w:ascii="Times New Roman" w:hAnsi="Times New Roman" w:cs="Times New Roman"/>
                  <w:b/>
                  <w:color w:val="0000FF"/>
                </w:rPr>
                <w:t>&lt;13&gt;</w:t>
              </w:r>
            </w:hyperlink>
          </w:p>
        </w:tc>
      </w:tr>
      <w:tr w:rsidR="00DC6488" w:rsidRPr="00ED6530" w14:paraId="3EB9353B" w14:textId="77777777" w:rsidTr="00571458">
        <w:trPr>
          <w:trHeight w:val="38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43BC9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519B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7B01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AB15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16AC" w14:textId="77777777" w:rsid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  <w:p w14:paraId="10BEC0B8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0C9E" w14:textId="77777777" w:rsidR="00E815F6" w:rsidRDefault="00DC6488" w:rsidP="00DC080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единица </w:t>
            </w:r>
          </w:p>
          <w:p w14:paraId="2D94BE99" w14:textId="77777777" w:rsidR="00DC6488" w:rsidRPr="00DC6488" w:rsidRDefault="00DC6488" w:rsidP="00DC080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CC13" w14:textId="77777777" w:rsidR="00DC6488" w:rsidRPr="00DC6488" w:rsidRDefault="00DC6488" w:rsidP="00DC0809">
            <w:pPr>
              <w:pStyle w:val="ConsPlusNormal"/>
              <w:ind w:right="47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всего </w:t>
            </w:r>
            <w:hyperlink w:anchor="Par2711" w:tooltip="&lt;7&gt; Рассчитывается как сумма показателей граф 8, 9, 10 и 11.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&lt;7&gt;</w:t>
              </w:r>
            </w:hyperlink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C7BD" w14:textId="77777777" w:rsidR="00DC6488" w:rsidRPr="00DC6488" w:rsidRDefault="00DC6488" w:rsidP="00E815F6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5CBF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0957" w14:textId="77777777" w:rsidR="00DC6488" w:rsidRDefault="00E815F6" w:rsidP="007E27F0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DC6488" w:rsidRPr="00DC6488">
              <w:rPr>
                <w:rFonts w:ascii="Times New Roman" w:hAnsi="Times New Roman" w:cs="Times New Roman"/>
                <w:b/>
              </w:rPr>
              <w:t>сего</w:t>
            </w:r>
          </w:p>
          <w:p w14:paraId="0F523569" w14:textId="77777777" w:rsidR="00DC6488" w:rsidRPr="00DC6488" w:rsidRDefault="00DC6488" w:rsidP="007E27F0">
            <w:pPr>
              <w:pStyle w:val="ConsPlusNormal"/>
              <w:ind w:left="35" w:right="48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13" w:tooltip="&lt;9&gt; Рассчитывается как сумма показателей граф 14, 15, 16 и 17.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&lt;9&gt;</w:t>
              </w:r>
            </w:hyperlink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B8B6" w14:textId="77777777" w:rsidR="00DC6488" w:rsidRPr="00DC6488" w:rsidRDefault="00DC6488" w:rsidP="00E815F6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777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48E8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BCAE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6488" w:rsidRPr="00ED6530" w14:paraId="363F2FBA" w14:textId="77777777" w:rsidTr="0057145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DFFD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D8A9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8683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357D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FDD0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E2A3" w14:textId="77777777" w:rsidR="00DC6488" w:rsidRPr="00DC6488" w:rsidRDefault="00DC6488" w:rsidP="00DC6488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B65" w14:textId="77777777" w:rsidR="00DC6488" w:rsidRPr="00DC6488" w:rsidRDefault="00DC6488" w:rsidP="00DC6488">
            <w:pPr>
              <w:pStyle w:val="ConsPlusNormal"/>
              <w:ind w:right="-18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код по </w:t>
            </w:r>
            <w:hyperlink r:id="rId8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DC6488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D5E9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2BC7" w14:textId="77777777" w:rsid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оказываемого муниципальными казенными учреждениями на основании муниципального задания</w:t>
            </w:r>
          </w:p>
          <w:p w14:paraId="43404CDB" w14:textId="77777777" w:rsidR="00DC6488" w:rsidRPr="00DC6488" w:rsidRDefault="00DC6488" w:rsidP="00DC0809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460D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280E" w14:textId="77777777" w:rsidR="00DC6488" w:rsidRDefault="00DC6488" w:rsidP="00DC6488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>оказываемого в соответствии с конкурсом</w:t>
            </w:r>
          </w:p>
          <w:p w14:paraId="320277EE" w14:textId="77777777" w:rsidR="00DC6488" w:rsidRPr="00DC6488" w:rsidRDefault="00DC6488" w:rsidP="007E339C">
            <w:pPr>
              <w:pStyle w:val="ConsPlusNormal"/>
              <w:ind w:left="-204" w:right="48" w:firstLine="204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ACF2" w14:textId="77777777" w:rsidR="00DC6488" w:rsidRPr="00DC6488" w:rsidRDefault="00DC6488" w:rsidP="00DC6488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оказываемого в соответствии с социальными сертификатами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&lt;6&gt;</w:t>
              </w:r>
            </w:hyperlink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7E55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421F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5E6C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&lt;10&gt;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5A28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&lt;10&gt;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935D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оказываемого в соответствии с конкурсом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&lt;10&gt;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20AA" w14:textId="77777777" w:rsidR="00DC6488" w:rsidRPr="00DC6488" w:rsidRDefault="00DC6488" w:rsidP="00DC648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C6488">
              <w:rPr>
                <w:rFonts w:ascii="Times New Roman" w:hAnsi="Times New Roman" w:cs="Times New Roman"/>
                <w:b/>
              </w:rPr>
              <w:t xml:space="preserve">оказываемого в соответствии с социальными сертификатами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DC6488">
                <w:rPr>
                  <w:rFonts w:ascii="Times New Roman" w:hAnsi="Times New Roman" w:cs="Times New Roman"/>
                  <w:b/>
                  <w:color w:val="0000FF"/>
                </w:rPr>
                <w:t>&lt;10&gt;</w:t>
              </w:r>
            </w:hyperlink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757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BFCA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738A" w14:textId="77777777" w:rsidR="00DC6488" w:rsidRPr="00DC6488" w:rsidRDefault="00DC6488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6488" w:rsidRPr="00ED6530" w14:paraId="218DBE9F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CE0F" w14:textId="77777777" w:rsidR="00DC6488" w:rsidRPr="00DC6488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E156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E6F8" w14:textId="77777777" w:rsidR="00DC6488" w:rsidRPr="00DC6488" w:rsidRDefault="00E1567A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A9E9" w14:textId="77777777" w:rsidR="00DC6488" w:rsidRPr="00DC6488" w:rsidRDefault="00E1567A" w:rsidP="007E339C">
            <w:pPr>
              <w:pStyle w:val="ConsPlusNormal"/>
              <w:ind w:right="7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61D" w14:textId="77777777" w:rsidR="00DC6488" w:rsidRPr="00DC6488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="00E156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F18B" w14:textId="77777777" w:rsidR="00DC6488" w:rsidRPr="00DC6488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E156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0E27" w14:textId="77777777" w:rsidR="00DC6488" w:rsidRPr="00DC6488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E156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D1E5" w14:textId="77777777" w:rsidR="00DC6488" w:rsidRPr="00DC6488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E156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3553" w14:textId="77777777" w:rsidR="00DC6488" w:rsidRPr="00DC6488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bookmarkStart w:id="1" w:name="Par1336"/>
            <w:bookmarkEnd w:id="1"/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E156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AA29" w14:textId="77777777" w:rsidR="00DC6488" w:rsidRPr="00DC6488" w:rsidRDefault="007E339C" w:rsidP="007E339C">
            <w:pPr>
              <w:pStyle w:val="ConsPlusNormal"/>
              <w:ind w:right="-94"/>
              <w:rPr>
                <w:rFonts w:ascii="Times New Roman" w:hAnsi="Times New Roman" w:cs="Times New Roman"/>
                <w:b/>
              </w:rPr>
            </w:pPr>
            <w:bookmarkStart w:id="2" w:name="Par1337"/>
            <w:bookmarkEnd w:id="2"/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E1567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CE25" w14:textId="77777777" w:rsidR="00DC6488" w:rsidRPr="00DC6488" w:rsidRDefault="007E339C" w:rsidP="007E339C">
            <w:pPr>
              <w:pStyle w:val="ConsPlusNormal"/>
              <w:ind w:right="-93"/>
              <w:rPr>
                <w:rFonts w:ascii="Times New Roman" w:hAnsi="Times New Roman" w:cs="Times New Roman"/>
                <w:b/>
              </w:rPr>
            </w:pPr>
            <w:bookmarkStart w:id="3" w:name="Par1338"/>
            <w:bookmarkEnd w:id="3"/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E1567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46D2" w14:textId="77777777" w:rsidR="00DC6488" w:rsidRPr="00DC6488" w:rsidRDefault="00E1567A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bookmarkStart w:id="4" w:name="Par1339"/>
            <w:bookmarkEnd w:id="4"/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6E9" w14:textId="77777777" w:rsidR="00DC6488" w:rsidRPr="00DC6488" w:rsidRDefault="00E1567A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bookmarkStart w:id="5" w:name="Par1340"/>
            <w:bookmarkEnd w:id="5"/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F391" w14:textId="77777777" w:rsidR="00DC6488" w:rsidRPr="00DC6488" w:rsidRDefault="00E1567A" w:rsidP="007E339C">
            <w:pPr>
              <w:pStyle w:val="ConsPlusNormal"/>
              <w:ind w:right="78"/>
              <w:jc w:val="center"/>
              <w:rPr>
                <w:rFonts w:ascii="Times New Roman" w:hAnsi="Times New Roman" w:cs="Times New Roman"/>
                <w:b/>
              </w:rPr>
            </w:pPr>
            <w:bookmarkStart w:id="6" w:name="Par1341"/>
            <w:bookmarkEnd w:id="6"/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E33C" w14:textId="77777777" w:rsidR="00DC6488" w:rsidRPr="00DC6488" w:rsidRDefault="00E1567A" w:rsidP="007E339C">
            <w:pPr>
              <w:pStyle w:val="ConsPlusNormal"/>
              <w:ind w:right="-92"/>
              <w:jc w:val="center"/>
              <w:rPr>
                <w:rFonts w:ascii="Times New Roman" w:hAnsi="Times New Roman" w:cs="Times New Roman"/>
                <w:b/>
              </w:rPr>
            </w:pPr>
            <w:bookmarkStart w:id="7" w:name="Par1342"/>
            <w:bookmarkEnd w:id="7"/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3B4D" w14:textId="77777777" w:rsidR="00DC6488" w:rsidRPr="00DC6488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bookmarkStart w:id="8" w:name="Par1343"/>
            <w:bookmarkEnd w:id="8"/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F640" w14:textId="77777777" w:rsidR="00DC6488" w:rsidRPr="00DC6488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bookmarkStart w:id="9" w:name="Par1344"/>
            <w:bookmarkEnd w:id="9"/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EA10" w14:textId="77777777" w:rsidR="00DC6488" w:rsidRPr="00DC6488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bookmarkStart w:id="10" w:name="Par1345"/>
            <w:bookmarkEnd w:id="10"/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4879" w14:textId="77777777" w:rsidR="00DC6488" w:rsidRPr="00DC6488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bookmarkStart w:id="11" w:name="Par1346"/>
            <w:bookmarkEnd w:id="11"/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0993" w14:textId="77777777" w:rsidR="00DC6488" w:rsidRPr="00DC6488" w:rsidRDefault="00E1567A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080B" w14:textId="77777777" w:rsidR="00DC6488" w:rsidRPr="00DC6488" w:rsidRDefault="00E1567A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7E52" w14:textId="77777777" w:rsidR="00DC6488" w:rsidRPr="00DC6488" w:rsidRDefault="00E1567A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</w:tr>
      <w:tr w:rsidR="00DC6488" w:rsidRPr="00ED6530" w14:paraId="29274F43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A16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830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37A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E8C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A50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169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892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79E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BA9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93C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6B1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531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E3E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545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04B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BC9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A35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CF7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20A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D23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B9B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1999EAB9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68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B28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7CF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4DA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AAE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586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A5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B1D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942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460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956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EEE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CC8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DCA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313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BB1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060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DAA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42C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39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708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1E8F605F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827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DF1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DA6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D28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2DF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F05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301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AD7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7B6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21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C57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01A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60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FA7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17E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BCE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D3E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791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6E4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A53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A3D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58E374D5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CF0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904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430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C0D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413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28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4D8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A26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623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261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CE5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0AE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694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F60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429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387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8A6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E66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1A1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DD4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402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06D04823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E69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3F8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87A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929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CB9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7F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733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42E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1D1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C34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AFB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FF4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A0A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156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48D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548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169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8A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08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74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786A" w14:textId="77777777" w:rsidR="00DC6488" w:rsidRPr="00ED6530" w:rsidRDefault="00DC6488" w:rsidP="006B25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0D87AF3B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211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F9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587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990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814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460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742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48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EDD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CC5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010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E75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F71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DD1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638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A69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5D9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7F4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349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591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342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3D315F4D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2AB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CF3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C91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6BD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6C0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EB0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9AD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389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F1A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191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7DB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BB9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F8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6EB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7F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8BD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F85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333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B5D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20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4BA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5B4EE425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E7F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94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8A8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F0B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0D0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4F2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D4E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6E5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E43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835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9D3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232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2C0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92C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2AD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587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B4D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F15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BB7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AF6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126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6D7CBC02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45B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7B5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84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9BA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B1E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FED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8DB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DA0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1BC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937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A8F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3E8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EA3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92B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A82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13E4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EF1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AD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DC1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D74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354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689A03F3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830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59F9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6D8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16E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937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D80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6D4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AD8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520F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FBD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352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1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3E8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52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71D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8D2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375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738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A5A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1C6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92A0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6488" w:rsidRPr="00ED6530" w14:paraId="132B3524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7CF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A51D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342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E9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DAC3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30E5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BB0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BC5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CD78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4957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52C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F47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2DF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CB3B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021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D696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EBE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B5FA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388C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2EF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DCD2" w14:textId="77777777" w:rsidR="00DC6488" w:rsidRPr="00ED6530" w:rsidRDefault="00DC6488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0809" w:rsidRPr="00ED6530" w14:paraId="3AEC693F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592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0EE8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A1F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A3A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2AC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2737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1DA7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841B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42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F4DF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70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C7F9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64A9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92FE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EDD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5912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E1D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5722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9A62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4BB6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621A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0809" w:rsidRPr="00ED6530" w14:paraId="4C4B4CE7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5BA6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A6E6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BD37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C3E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E4A8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F159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C7F5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001B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008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D4B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A8B4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B46B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3B19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F9D5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52B8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3DDF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9CD4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64E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D83A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F3C6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D070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0809" w:rsidRPr="00ED6530" w14:paraId="4BC444E2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094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5D41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61A8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11BF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8A34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C11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2F4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9EE7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B63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716F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7DE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B55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3541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BB14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DE8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FEF7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061F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BC88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B579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DDC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76F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0809" w:rsidRPr="00ED6530" w14:paraId="30075311" w14:textId="77777777" w:rsidTr="005714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6E90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69B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B446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9668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D75F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04D8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A831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0B7C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69EA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2174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B1D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678F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B27E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419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67EB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571C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96D4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0BB3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8CD9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2ADC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2571" w14:textId="77777777" w:rsidR="00DC0809" w:rsidRPr="00ED6530" w:rsidRDefault="00DC080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40A860C" w14:textId="77777777" w:rsidR="009D32A5" w:rsidRPr="00E1567A" w:rsidRDefault="009D32A5" w:rsidP="00E1567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1567A">
        <w:rPr>
          <w:rFonts w:ascii="Times New Roman" w:hAnsi="Times New Roman" w:cs="Times New Roman"/>
          <w:sz w:val="24"/>
          <w:szCs w:val="24"/>
        </w:rPr>
        <w:lastRenderedPageBreak/>
        <w:t>II. Сведения о фактическом достижении показателей,</w:t>
      </w:r>
      <w:r w:rsidR="00E1567A" w:rsidRPr="00E1567A">
        <w:rPr>
          <w:rFonts w:ascii="Times New Roman" w:hAnsi="Times New Roman" w:cs="Times New Roman"/>
          <w:sz w:val="24"/>
          <w:szCs w:val="24"/>
        </w:rPr>
        <w:t xml:space="preserve"> </w:t>
      </w:r>
      <w:r w:rsidRPr="00E1567A">
        <w:rPr>
          <w:rFonts w:ascii="Times New Roman" w:hAnsi="Times New Roman" w:cs="Times New Roman"/>
          <w:sz w:val="24"/>
          <w:szCs w:val="24"/>
        </w:rPr>
        <w:t>характеризующих качество оказания муниципальной услуги</w:t>
      </w:r>
      <w:r w:rsidR="00E1567A" w:rsidRPr="00E1567A">
        <w:rPr>
          <w:rFonts w:ascii="Times New Roman" w:hAnsi="Times New Roman" w:cs="Times New Roman"/>
          <w:sz w:val="24"/>
          <w:szCs w:val="24"/>
        </w:rPr>
        <w:t xml:space="preserve"> </w:t>
      </w:r>
      <w:r w:rsidRPr="00E1567A">
        <w:rPr>
          <w:rFonts w:ascii="Times New Roman" w:hAnsi="Times New Roman" w:cs="Times New Roman"/>
          <w:sz w:val="24"/>
          <w:szCs w:val="24"/>
        </w:rPr>
        <w:t>в социальной сфере (муниципальных услуг в социальной</w:t>
      </w:r>
      <w:r w:rsidR="00E1567A" w:rsidRPr="00E1567A">
        <w:rPr>
          <w:rFonts w:ascii="Times New Roman" w:hAnsi="Times New Roman" w:cs="Times New Roman"/>
          <w:sz w:val="24"/>
          <w:szCs w:val="24"/>
        </w:rPr>
        <w:t xml:space="preserve"> </w:t>
      </w:r>
      <w:r w:rsidRPr="00E1567A">
        <w:rPr>
          <w:rFonts w:ascii="Times New Roman" w:hAnsi="Times New Roman" w:cs="Times New Roman"/>
          <w:sz w:val="24"/>
          <w:szCs w:val="24"/>
        </w:rPr>
        <w:t>сфере, составляющих укрупненную муниципальную услугу)</w:t>
      </w:r>
    </w:p>
    <w:p w14:paraId="42C55027" w14:textId="77777777" w:rsidR="009D32A5" w:rsidRPr="00ED6530" w:rsidRDefault="009D32A5" w:rsidP="009D32A5">
      <w:pPr>
        <w:pStyle w:val="ConsPlusNormal"/>
        <w:ind w:right="-141"/>
        <w:jc w:val="center"/>
        <w:rPr>
          <w:rFonts w:ascii="Times New Roman" w:hAnsi="Times New Roman" w:cs="Times New Roman"/>
          <w:szCs w:val="22"/>
        </w:rPr>
      </w:pPr>
    </w:p>
    <w:tbl>
      <w:tblPr>
        <w:tblW w:w="2140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134"/>
        <w:gridCol w:w="993"/>
        <w:gridCol w:w="992"/>
        <w:gridCol w:w="1134"/>
        <w:gridCol w:w="850"/>
        <w:gridCol w:w="1418"/>
        <w:gridCol w:w="1701"/>
        <w:gridCol w:w="1984"/>
        <w:gridCol w:w="2127"/>
        <w:gridCol w:w="3402"/>
        <w:gridCol w:w="3969"/>
      </w:tblGrid>
      <w:tr w:rsidR="00E1567A" w:rsidRPr="00ED6530" w14:paraId="2A6C57D3" w14:textId="77777777" w:rsidTr="00DC08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0C12F" w14:textId="77777777" w:rsidR="00E1567A" w:rsidRPr="00E1567A" w:rsidRDefault="00E1567A" w:rsidP="00E1567A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F9D3" w14:textId="77777777" w:rsid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>Наименование муниципальной услуги</w:t>
            </w:r>
          </w:p>
          <w:p w14:paraId="65BFCDA5" w14:textId="77777777" w:rsidR="00E1567A" w:rsidRP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236A" w14:textId="77777777" w:rsid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исполнителей муниципальной услуги </w:t>
            </w:r>
          </w:p>
          <w:p w14:paraId="7FF84DA8" w14:textId="77777777" w:rsidR="00E1567A" w:rsidRPr="00E1567A" w:rsidRDefault="00473717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100D" w14:textId="77777777" w:rsidR="00E1567A" w:rsidRP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Место оказания муниципальной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C3D3" w14:textId="77777777" w:rsidR="00E1567A" w:rsidRP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4E4B" w14:textId="77777777" w:rsidR="00DC0809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>Значение планового показателя, характеризующего качество оказания муниципальной услуги</w:t>
            </w:r>
          </w:p>
          <w:p w14:paraId="68756883" w14:textId="77777777" w:rsidR="00E1567A" w:rsidRP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5E8D" w14:textId="77777777" w:rsidR="004E4B58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Значение фактического показателя, характеризующего качество оказания муниципальной услуги </w:t>
            </w:r>
          </w:p>
          <w:p w14:paraId="163335D2" w14:textId="77777777" w:rsidR="00E1567A" w:rsidRDefault="00473717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FF"/>
                <w:szCs w:val="22"/>
              </w:rPr>
            </w:pP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&lt;10&gt;</w:t>
              </w:r>
            </w:hyperlink>
          </w:p>
          <w:p w14:paraId="45A470A9" w14:textId="77777777" w:rsid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 на </w:t>
            </w:r>
            <w:r w:rsidR="00845154">
              <w:rPr>
                <w:rFonts w:ascii="Times New Roman" w:hAnsi="Times New Roman" w:cs="Times New Roman"/>
                <w:b/>
                <w:szCs w:val="22"/>
              </w:rPr>
              <w:t>«</w:t>
            </w:r>
            <w:r w:rsidRPr="00E1567A">
              <w:rPr>
                <w:rFonts w:ascii="Times New Roman" w:hAnsi="Times New Roman" w:cs="Times New Roman"/>
                <w:b/>
                <w:szCs w:val="22"/>
              </w:rPr>
              <w:t>__</w:t>
            </w:r>
            <w:r w:rsidR="00845154">
              <w:rPr>
                <w:rFonts w:ascii="Times New Roman" w:hAnsi="Times New Roman" w:cs="Times New Roman"/>
                <w:b/>
                <w:szCs w:val="22"/>
              </w:rPr>
              <w:t>»</w:t>
            </w: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 ____ 20_ год </w:t>
            </w:r>
          </w:p>
          <w:p w14:paraId="5082E626" w14:textId="77777777" w:rsidR="00E1567A" w:rsidRPr="00E1567A" w:rsidRDefault="00473717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2914" w14:textId="77777777" w:rsid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  <w:p w14:paraId="2868C5F9" w14:textId="77777777" w:rsidR="00E1567A" w:rsidRPr="00E1567A" w:rsidRDefault="00473717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B5E6" w14:textId="77777777" w:rsid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>Значение фактического отклонения от показателя, характеризующего качество оказания муниципальной услуги</w:t>
            </w:r>
          </w:p>
          <w:p w14:paraId="7C722D97" w14:textId="77777777" w:rsidR="00E1567A" w:rsidRP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2718" w:tooltip="&lt;14&gt; Рассчитывается как разница граф 8 и 7." w:history="1">
              <w:r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F6B" w14:textId="77777777" w:rsidR="00E1567A" w:rsidRDefault="00E1567A" w:rsidP="00E1567A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</w:p>
          <w:p w14:paraId="532CB58F" w14:textId="77777777" w:rsidR="00E1567A" w:rsidRPr="00E1567A" w:rsidRDefault="00473717" w:rsidP="00E1567A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2719" w:tooltip="&lt;15&gt; Указывается количество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ых по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&lt;15&gt;</w:t>
              </w:r>
            </w:hyperlink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190B" w14:textId="77777777" w:rsidR="00E1567A" w:rsidRDefault="00E1567A" w:rsidP="00E1567A">
            <w:pPr>
              <w:pStyle w:val="ConsPlusNormal"/>
              <w:ind w:right="79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</w:p>
          <w:p w14:paraId="6A53C2FD" w14:textId="77777777" w:rsidR="00E1567A" w:rsidRPr="00E1567A" w:rsidRDefault="00473717" w:rsidP="00E1567A">
            <w:pPr>
              <w:pStyle w:val="ConsPlusNormal"/>
              <w:ind w:right="79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2720" w:tooltip="&lt;16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</w:tr>
      <w:tr w:rsidR="00E1567A" w:rsidRPr="00ED6530" w14:paraId="25A305DC" w14:textId="77777777" w:rsidTr="00DC080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2136B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BA93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76EA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CDB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1332" w14:textId="77777777" w:rsidR="00E1567A" w:rsidRPr="00E1567A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45C0" w14:textId="77777777" w:rsidR="00E1567A" w:rsidRDefault="00E1567A" w:rsidP="00E1567A">
            <w:pPr>
              <w:pStyle w:val="ConsPlusNormal"/>
              <w:ind w:right="79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единица </w:t>
            </w:r>
          </w:p>
          <w:p w14:paraId="652E8F65" w14:textId="77777777" w:rsidR="00E1567A" w:rsidRPr="00E1567A" w:rsidRDefault="00E1567A" w:rsidP="00E1567A">
            <w:pPr>
              <w:pStyle w:val="ConsPlusNormal"/>
              <w:ind w:right="79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>измерения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FBD2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70DF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DCBA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8A83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8D3E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7292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69D0425B" w14:textId="77777777" w:rsidTr="00DC080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2F3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5FCC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0820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867E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8BEF" w14:textId="77777777" w:rsidR="00E1567A" w:rsidRPr="00E1567A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028D" w14:textId="77777777" w:rsidR="00DC0809" w:rsidRDefault="00E1567A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1567A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</w:p>
          <w:p w14:paraId="657DB3F0" w14:textId="77777777" w:rsidR="00E1567A" w:rsidRPr="00E1567A" w:rsidRDefault="00473717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DA6D" w14:textId="77777777" w:rsidR="00DC0809" w:rsidRDefault="00E815F6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к</w:t>
            </w:r>
            <w:r w:rsidR="00E1567A" w:rsidRPr="00E1567A">
              <w:rPr>
                <w:rFonts w:ascii="Times New Roman" w:hAnsi="Times New Roman" w:cs="Times New Roman"/>
                <w:b/>
                <w:szCs w:val="22"/>
              </w:rPr>
              <w:t xml:space="preserve">од по </w:t>
            </w:r>
            <w:hyperlink r:id="rId9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="00E1567A" w:rsidRPr="00E1567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  <w:p w14:paraId="45045214" w14:textId="77777777" w:rsidR="00E1567A" w:rsidRPr="00E1567A" w:rsidRDefault="00473717" w:rsidP="00E156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="00E1567A" w:rsidRPr="00E1567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91DF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F239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6939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747E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D5E0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AC85" w14:textId="77777777" w:rsidR="00E1567A" w:rsidRPr="00ED6530" w:rsidRDefault="00E1567A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698AE4E7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874E" w14:textId="77777777" w:rsidR="00E1567A" w:rsidRPr="00043262" w:rsidRDefault="00043262" w:rsidP="00043262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AAE7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B97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BA73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720A" w14:textId="77777777" w:rsidR="00E1567A" w:rsidRPr="00043262" w:rsidRDefault="00043262" w:rsidP="007E339C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E689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0E1B" w14:textId="77777777" w:rsidR="00E1567A" w:rsidRPr="00043262" w:rsidRDefault="00043262" w:rsidP="007E339C">
            <w:pPr>
              <w:pStyle w:val="ConsPlusNormal"/>
              <w:ind w:right="-94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F0B5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bookmarkStart w:id="12" w:name="Par1664"/>
            <w:bookmarkEnd w:id="12"/>
            <w:r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3DB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bookmarkStart w:id="13" w:name="Par1665"/>
            <w:bookmarkEnd w:id="13"/>
            <w:r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4C2D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183D" w14:textId="77777777" w:rsidR="00E1567A" w:rsidRPr="00043262" w:rsidRDefault="00043262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B75A" w14:textId="77777777" w:rsidR="00E1567A" w:rsidRPr="00043262" w:rsidRDefault="00043262" w:rsidP="007E339C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D58" w14:textId="77777777" w:rsidR="00E1567A" w:rsidRPr="00043262" w:rsidRDefault="00043262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13</w:t>
            </w:r>
          </w:p>
        </w:tc>
      </w:tr>
      <w:tr w:rsidR="00E1567A" w:rsidRPr="00ED6530" w14:paraId="44D97E38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D41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0958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275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510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4406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2C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933C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32F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5911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8AE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ED2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C93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E080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0EC95146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FD8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7C4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B881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267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C23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15D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D31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E81B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29F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3150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AD9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5E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242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39A5856E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95E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0CCB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8DB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0B6F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8CB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6DBD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ED2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2CC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EE88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D25D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167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DE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D5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61BC1F7F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AC7F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4E5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4C86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750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F29B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05DE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DC2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C17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273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BCB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118D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9DF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539B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2D035BBF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423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6A0D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7886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73A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E9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1FDB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D11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A34B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4DC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42E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729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B13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8B30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478D6660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87C6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AB8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D91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538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CFD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194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F4FC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32A0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FE1D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7E2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229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C9E8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4F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40D58672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55F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4CC1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D2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A79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207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B863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9B48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19F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AF22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911C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85E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11F6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EDCC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1567A" w:rsidRPr="00ED6530" w14:paraId="1F42D479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D5D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C7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F06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7177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B819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7711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4CD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5D3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80D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FA0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3DE4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3BD5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125A" w14:textId="77777777" w:rsidR="00E1567A" w:rsidRPr="00ED6530" w:rsidRDefault="00E1567A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69D878BD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EE4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650C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35A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4B2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5BE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6CC1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1F0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0D3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6E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DDE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CE4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32F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F7E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55676893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D55C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F71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66C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8FB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853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AD7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B8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C79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5171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FE2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9DB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7DB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E6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055AFFA9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C5B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D00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632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C69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F05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1C41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D8B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661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1FE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A68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92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9A9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448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1B0C734F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993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7E6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BC3C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37F1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F2F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B6F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008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992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294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E2D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F53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52F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3B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129D904A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69E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925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021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5C6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4F3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66C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389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A1B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030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448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95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68A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A2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66ACA9AE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25B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F96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A7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3E3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B7E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A5F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72B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675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496C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A5C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97B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D63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DA1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3B4BC1B1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70E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D91C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D0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117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023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8E6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2B5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0F2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E3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F10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34B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7AA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8C9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47889FDD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83A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B48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5EA1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0EF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263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FC3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CE3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51A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F07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4C9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0A2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B82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AF6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488031BE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C9F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B2B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FF5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EB7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66C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DB0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3D2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FD2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726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99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EF1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899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5B4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540536E2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316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D4B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84D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D25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197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E8B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58F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0D8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531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02D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7EE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D98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204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4CC9C187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55F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D03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F41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314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6F7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811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3CE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58E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FCC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03C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FC6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980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E68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09401EF0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34E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779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1D1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CD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70E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EFA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100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2E1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EA8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B2B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7AA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568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5EE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6B1C9EED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8E3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BFB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FE0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81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63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6AA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5B1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79CC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502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38E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6B2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CAED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C76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52F66DB0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CD61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CFA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9268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2BB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265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5FC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010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2C8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45C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0A90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139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B3E4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0D7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39F4" w:rsidRPr="00ED6530" w14:paraId="5252DBD2" w14:textId="77777777" w:rsidTr="00DC08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E283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92C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D32A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9C1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1FA7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D96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EE1E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BAA9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9CFF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8D9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0DF2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C765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364C" w14:textId="77777777" w:rsidR="00DD39F4" w:rsidRPr="00ED6530" w:rsidRDefault="00DD39F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FC7FBCD" w14:textId="77777777" w:rsidR="009D32A5" w:rsidRPr="00ED6530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Cs w:val="22"/>
        </w:rPr>
      </w:pPr>
    </w:p>
    <w:p w14:paraId="4613D29F" w14:textId="77777777" w:rsidR="009D32A5" w:rsidRPr="00571458" w:rsidRDefault="009D32A5" w:rsidP="00E815F6">
      <w:pPr>
        <w:pStyle w:val="ConsPlusNonformat"/>
        <w:ind w:right="-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458">
        <w:rPr>
          <w:rFonts w:ascii="Times New Roman" w:hAnsi="Times New Roman" w:cs="Times New Roman"/>
          <w:sz w:val="24"/>
          <w:szCs w:val="24"/>
        </w:rPr>
        <w:lastRenderedPageBreak/>
        <w:t>III. Сведения о плановых показателях, характеризующих объем</w:t>
      </w:r>
      <w:r w:rsidR="004C4CA9" w:rsidRPr="00571458">
        <w:rPr>
          <w:rFonts w:ascii="Times New Roman" w:hAnsi="Times New Roman" w:cs="Times New Roman"/>
          <w:sz w:val="24"/>
          <w:szCs w:val="24"/>
        </w:rPr>
        <w:t xml:space="preserve"> </w:t>
      </w:r>
      <w:r w:rsidRPr="00571458">
        <w:rPr>
          <w:rFonts w:ascii="Times New Roman" w:hAnsi="Times New Roman" w:cs="Times New Roman"/>
          <w:sz w:val="24"/>
          <w:szCs w:val="24"/>
        </w:rPr>
        <w:t>и качество оказания муниципальной услуги в социальной</w:t>
      </w:r>
      <w:r w:rsidR="004C4CA9" w:rsidRPr="00571458">
        <w:rPr>
          <w:rFonts w:ascii="Times New Roman" w:hAnsi="Times New Roman" w:cs="Times New Roman"/>
          <w:sz w:val="24"/>
          <w:szCs w:val="24"/>
        </w:rPr>
        <w:t xml:space="preserve"> </w:t>
      </w:r>
      <w:r w:rsidRPr="00571458">
        <w:rPr>
          <w:rFonts w:ascii="Times New Roman" w:hAnsi="Times New Roman" w:cs="Times New Roman"/>
          <w:sz w:val="24"/>
          <w:szCs w:val="24"/>
        </w:rPr>
        <w:t>сфере (муниципальных услуг в социальной сфере,</w:t>
      </w:r>
      <w:r w:rsidR="004C4CA9" w:rsidRPr="00571458">
        <w:rPr>
          <w:rFonts w:ascii="Times New Roman" w:hAnsi="Times New Roman" w:cs="Times New Roman"/>
          <w:sz w:val="24"/>
          <w:szCs w:val="24"/>
        </w:rPr>
        <w:t xml:space="preserve"> </w:t>
      </w:r>
      <w:r w:rsidRPr="00571458">
        <w:rPr>
          <w:rFonts w:ascii="Times New Roman" w:hAnsi="Times New Roman" w:cs="Times New Roman"/>
          <w:sz w:val="24"/>
          <w:szCs w:val="24"/>
        </w:rPr>
        <w:t>составляющих укрупненную муниципальную услугу),</w:t>
      </w:r>
      <w:r w:rsidR="00E815F6" w:rsidRPr="00571458">
        <w:rPr>
          <w:rFonts w:ascii="Times New Roman" w:hAnsi="Times New Roman" w:cs="Times New Roman"/>
          <w:sz w:val="24"/>
          <w:szCs w:val="24"/>
        </w:rPr>
        <w:t xml:space="preserve"> </w:t>
      </w:r>
      <w:r w:rsidRPr="00571458">
        <w:rPr>
          <w:rFonts w:ascii="Times New Roman" w:hAnsi="Times New Roman" w:cs="Times New Roman"/>
          <w:sz w:val="24"/>
          <w:szCs w:val="24"/>
        </w:rPr>
        <w:t xml:space="preserve">на </w:t>
      </w:r>
      <w:r w:rsidR="00845154" w:rsidRPr="00571458">
        <w:rPr>
          <w:rFonts w:ascii="Times New Roman" w:hAnsi="Times New Roman" w:cs="Times New Roman"/>
          <w:sz w:val="24"/>
          <w:szCs w:val="24"/>
        </w:rPr>
        <w:t>«__»</w:t>
      </w:r>
      <w:r w:rsidRPr="00571458">
        <w:rPr>
          <w:rFonts w:ascii="Times New Roman" w:hAnsi="Times New Roman" w:cs="Times New Roman"/>
          <w:sz w:val="24"/>
          <w:szCs w:val="24"/>
        </w:rPr>
        <w:t xml:space="preserve"> _________ 20__ года </w:t>
      </w:r>
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<w:r w:rsidRPr="00571458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</w:p>
    <w:p w14:paraId="0183EDDD" w14:textId="77777777" w:rsidR="009D32A5" w:rsidRPr="00845154" w:rsidRDefault="009D32A5" w:rsidP="004C4CA9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 w:rsidRPr="00845154">
        <w:rPr>
          <w:rFonts w:ascii="Times New Roman" w:hAnsi="Times New Roman" w:cs="Times New Roman"/>
          <w:sz w:val="24"/>
          <w:szCs w:val="24"/>
        </w:rPr>
        <w:t xml:space="preserve">Наименование укрупненной муниципальной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845154">
          <w:rPr>
            <w:rFonts w:ascii="Times New Roman" w:hAnsi="Times New Roman" w:cs="Times New Roman"/>
            <w:color w:val="0000FF"/>
            <w:sz w:val="24"/>
            <w:szCs w:val="24"/>
          </w:rPr>
          <w:t>&lt;17&gt;</w:t>
        </w:r>
      </w:hyperlink>
    </w:p>
    <w:p w14:paraId="3D48F16E" w14:textId="77777777" w:rsidR="009D32A5" w:rsidRPr="00ED6530" w:rsidRDefault="009D32A5" w:rsidP="009D32A5">
      <w:pPr>
        <w:pStyle w:val="ConsPlusNormal"/>
        <w:ind w:right="-141"/>
        <w:jc w:val="center"/>
        <w:rPr>
          <w:rFonts w:ascii="Times New Roman" w:hAnsi="Times New Roman" w:cs="Times New Roman"/>
          <w:szCs w:val="22"/>
        </w:rPr>
      </w:pPr>
    </w:p>
    <w:tbl>
      <w:tblPr>
        <w:tblW w:w="215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851"/>
        <w:gridCol w:w="708"/>
        <w:gridCol w:w="991"/>
        <w:gridCol w:w="852"/>
        <w:gridCol w:w="850"/>
        <w:gridCol w:w="993"/>
        <w:gridCol w:w="850"/>
        <w:gridCol w:w="992"/>
        <w:gridCol w:w="851"/>
        <w:gridCol w:w="992"/>
        <w:gridCol w:w="851"/>
        <w:gridCol w:w="850"/>
        <w:gridCol w:w="992"/>
        <w:gridCol w:w="1134"/>
        <w:gridCol w:w="851"/>
        <w:gridCol w:w="850"/>
        <w:gridCol w:w="851"/>
        <w:gridCol w:w="992"/>
        <w:gridCol w:w="1134"/>
        <w:gridCol w:w="851"/>
        <w:gridCol w:w="850"/>
        <w:gridCol w:w="992"/>
      </w:tblGrid>
      <w:tr w:rsidR="00E815F6" w:rsidRPr="00ED6530" w14:paraId="197AFD10" w14:textId="77777777" w:rsidTr="00571458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2E101" w14:textId="77777777" w:rsidR="004C4CA9" w:rsidRPr="004C4CA9" w:rsidRDefault="004C4CA9" w:rsidP="004C4CA9">
            <w:pPr>
              <w:pStyle w:val="ConsPlusNormal"/>
              <w:ind w:right="44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B2B7" w14:textId="77777777" w:rsidR="004C4CA9" w:rsidRPr="004C4CA9" w:rsidRDefault="004C4CA9" w:rsidP="004C4CA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Исполнитель муниципальной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D7AB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9603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Наименование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B13A" w14:textId="77777777" w:rsidR="004C4CA9" w:rsidRPr="004C4CA9" w:rsidRDefault="004C4CA9" w:rsidP="00445224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Условия (формы) оказания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EA7F" w14:textId="77777777" w:rsidR="004C4CA9" w:rsidRPr="004C4CA9" w:rsidRDefault="004C4CA9" w:rsidP="00445224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Категории потребителей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B73E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Год определения исполнителей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ACB4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Место оказания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4471" w14:textId="77777777" w:rsidR="00445224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Показатель, характеризующий качество оказания </w:t>
            </w:r>
          </w:p>
          <w:p w14:paraId="32FC6EBB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муниципальной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C0F2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28D" w14:textId="77777777" w:rsidR="00445224" w:rsidRDefault="004C4CA9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Предельные допустимые возможные отклонения от показателя, характеризующего качество оказания муниципальной услуги</w:t>
            </w:r>
          </w:p>
          <w:p w14:paraId="474295BB" w14:textId="77777777" w:rsidR="004C4CA9" w:rsidRPr="004C4CA9" w:rsidRDefault="004C4CA9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002C" w14:textId="77777777" w:rsidR="00445224" w:rsidRDefault="004C4CA9" w:rsidP="005714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Показатель, характеризующий объем оказания</w:t>
            </w:r>
          </w:p>
          <w:p w14:paraId="504E7EA3" w14:textId="77777777" w:rsidR="004C4CA9" w:rsidRPr="004C4CA9" w:rsidRDefault="004C4CA9" w:rsidP="005714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муниципальной услуги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0735" w14:textId="77777777" w:rsidR="004C4CA9" w:rsidRPr="004C4CA9" w:rsidRDefault="004C4CA9" w:rsidP="00E815F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ar2726" w:tooltip="&lt;22&gt; В отношении одного исполнителя услуг может быть указана информация о значении планов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6DD9" w14:textId="77777777" w:rsidR="00F54AED" w:rsidRDefault="004C4CA9" w:rsidP="00F54A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  <w:p w14:paraId="1984DF66" w14:textId="77777777" w:rsidR="004C4CA9" w:rsidRPr="004C4CA9" w:rsidRDefault="00473717" w:rsidP="00F54A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hyperlink w:anchor="Par2725" w:tooltip="&lt;21&gt; Указывается на основании информации, включенной в государственное задание или соглашение." w:history="1">
              <w:r w:rsidR="004C4CA9" w:rsidRPr="004C4CA9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</w:tr>
      <w:tr w:rsidR="00E815F6" w:rsidRPr="00ED6530" w14:paraId="2B9B9797" w14:textId="77777777" w:rsidTr="00571458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B115A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688F" w14:textId="77777777" w:rsidR="004C4CA9" w:rsidRPr="004C4CA9" w:rsidRDefault="004C4CA9" w:rsidP="004C4CA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&lt;18&gt;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1F00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наименование исполнителя муниципальной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&lt;19&gt;</w:t>
              </w:r>
            </w:hyperlink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FCC" w14:textId="77777777" w:rsidR="004C4CA9" w:rsidRPr="004C4CA9" w:rsidRDefault="004C4CA9" w:rsidP="00445224">
            <w:pPr>
              <w:pStyle w:val="ConsPlusNormal"/>
              <w:ind w:right="-35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организационно-правовая форма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0C48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F3B5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4084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F905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1254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EE5D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B6D" w14:textId="77777777" w:rsidR="00571458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3EC41EF8" w14:textId="77777777" w:rsidR="00445224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показателя </w:t>
            </w:r>
          </w:p>
          <w:p w14:paraId="04E4D6AE" w14:textId="77777777" w:rsidR="004C4CA9" w:rsidRPr="004C4CA9" w:rsidRDefault="00473717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="004C4CA9"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88BB" w14:textId="77777777" w:rsidR="00445224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единица </w:t>
            </w:r>
          </w:p>
          <w:p w14:paraId="2DE65EA1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0127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3DFD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E077" w14:textId="77777777" w:rsidR="00571458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119BE8A2" w14:textId="77777777" w:rsidR="00E815F6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показателя </w:t>
            </w:r>
          </w:p>
          <w:p w14:paraId="2538598F" w14:textId="77777777" w:rsidR="004C4CA9" w:rsidRPr="004C4CA9" w:rsidRDefault="00473717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="004C4CA9"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119" w14:textId="77777777" w:rsidR="00445224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единица </w:t>
            </w:r>
          </w:p>
          <w:p w14:paraId="455B573B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42AE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FBA7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2BD5" w14:textId="77777777" w:rsidR="00445224" w:rsidRDefault="004C4CA9" w:rsidP="00445224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в соответствии с конкурсом </w:t>
            </w:r>
          </w:p>
          <w:p w14:paraId="4E354F16" w14:textId="77777777" w:rsidR="004C4CA9" w:rsidRPr="004C4CA9" w:rsidRDefault="00473717" w:rsidP="00445224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b/>
              </w:rPr>
            </w:pPr>
            <w:hyperlink w:anchor="Par2725" w:tooltip="&lt;21&gt; Указывается на основании информации, включенной в государственное задание или соглашение." w:history="1">
              <w:r w:rsidR="004C4CA9" w:rsidRPr="004C4CA9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EE7C" w14:textId="77777777" w:rsidR="004C4CA9" w:rsidRPr="004C4CA9" w:rsidRDefault="004C4CA9" w:rsidP="00F54A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в соответствии с социальными сертификатами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EFAE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1F56" w:rsidRPr="00ED6530" w14:paraId="0A4FF6E3" w14:textId="77777777" w:rsidTr="00571458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4A3C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931F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F65C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090E" w14:textId="77777777" w:rsidR="004C4CA9" w:rsidRPr="004C4CA9" w:rsidRDefault="004C4CA9" w:rsidP="00EE1F5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&lt;19&gt;</w:t>
              </w:r>
            </w:hyperlink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2B90" w14:textId="77777777" w:rsidR="004C4CA9" w:rsidRPr="004C4CA9" w:rsidRDefault="004C4CA9" w:rsidP="00445224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код по </w:t>
            </w:r>
            <w:hyperlink r:id="rId10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ОКОПФ</w:t>
              </w:r>
            </w:hyperlink>
            <w:r w:rsidRPr="004C4CA9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&lt;19&gt;</w:t>
              </w:r>
            </w:hyperlink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061B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2EFF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9C6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824C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A7DA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34FA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5268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35B9" w14:textId="77777777" w:rsidR="004C4CA9" w:rsidRPr="004C4CA9" w:rsidRDefault="004C4CA9" w:rsidP="00445224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E129" w14:textId="77777777" w:rsidR="004C4CA9" w:rsidRPr="004C4CA9" w:rsidRDefault="004C4CA9" w:rsidP="00EE1F56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код по </w:t>
            </w:r>
            <w:hyperlink r:id="rId11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4C4CA9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AB8D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08E8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671A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1A7A" w14:textId="77777777" w:rsidR="00445224" w:rsidRDefault="00445224" w:rsidP="00EE1F56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4C4CA9" w:rsidRPr="004C4CA9">
              <w:rPr>
                <w:rFonts w:ascii="Times New Roman" w:hAnsi="Times New Roman" w:cs="Times New Roman"/>
                <w:b/>
              </w:rPr>
              <w:t>аименование</w:t>
            </w:r>
          </w:p>
          <w:p w14:paraId="338F7F7B" w14:textId="77777777" w:rsidR="004C4CA9" w:rsidRPr="004C4CA9" w:rsidRDefault="004C4CA9" w:rsidP="00EE1F56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5E43" w14:textId="77777777" w:rsidR="004C4CA9" w:rsidRPr="004C4CA9" w:rsidRDefault="004C4CA9" w:rsidP="0044522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C4CA9">
              <w:rPr>
                <w:rFonts w:ascii="Times New Roman" w:hAnsi="Times New Roman" w:cs="Times New Roman"/>
                <w:b/>
              </w:rPr>
              <w:t xml:space="preserve">Код по </w:t>
            </w:r>
            <w:hyperlink r:id="rId12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4C4CA9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4C4CA9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FC3E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B06F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9154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18DD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857D" w14:textId="77777777" w:rsidR="004C4CA9" w:rsidRPr="004C4CA9" w:rsidRDefault="004C4CA9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1F56" w:rsidRPr="00ED6530" w14:paraId="6AD46A15" w14:textId="77777777" w:rsidTr="005714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1A36" w14:textId="77777777" w:rsidR="004C4CA9" w:rsidRPr="004C4CA9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68DB" w14:textId="77777777" w:rsidR="004C4CA9" w:rsidRPr="004C4CA9" w:rsidRDefault="007E339C" w:rsidP="007E339C">
            <w:pPr>
              <w:pStyle w:val="ConsPlusNormal"/>
              <w:ind w:right="-9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="0081201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47DE" w14:textId="77777777" w:rsidR="004C4CA9" w:rsidRPr="004C4CA9" w:rsidRDefault="00812014" w:rsidP="007E339C">
            <w:pPr>
              <w:pStyle w:val="ConsPlusNormal"/>
              <w:ind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CCDD" w14:textId="77777777" w:rsidR="004C4CA9" w:rsidRPr="004C4CA9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1201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37D" w14:textId="77777777" w:rsidR="004C4CA9" w:rsidRPr="004C4CA9" w:rsidRDefault="00812014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26C8" w14:textId="77777777" w:rsidR="004C4CA9" w:rsidRPr="004C4CA9" w:rsidRDefault="00812014" w:rsidP="007E339C">
            <w:pPr>
              <w:pStyle w:val="ConsPlusNormal"/>
              <w:ind w:right="-9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C596" w14:textId="77777777" w:rsidR="004C4CA9" w:rsidRPr="004C4CA9" w:rsidRDefault="00812014" w:rsidP="007E339C">
            <w:pPr>
              <w:pStyle w:val="ConsPlusNormal"/>
              <w:ind w:right="-9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D9F1" w14:textId="77777777" w:rsidR="004C4CA9" w:rsidRPr="004C4CA9" w:rsidRDefault="00812014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D336" w14:textId="77777777" w:rsidR="004C4CA9" w:rsidRPr="004C4CA9" w:rsidRDefault="00812014" w:rsidP="007E339C">
            <w:pPr>
              <w:pStyle w:val="ConsPlusNormal"/>
              <w:ind w:right="-9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7E3B" w14:textId="77777777" w:rsidR="004C4CA9" w:rsidRPr="004C4CA9" w:rsidRDefault="00812014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7F71" w14:textId="77777777" w:rsidR="004C4CA9" w:rsidRPr="004C4CA9" w:rsidRDefault="00812014" w:rsidP="007E339C">
            <w:pPr>
              <w:pStyle w:val="ConsPlusNormal"/>
              <w:ind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DC01" w14:textId="77777777" w:rsidR="004C4CA9" w:rsidRPr="004C4CA9" w:rsidRDefault="00812014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F6EB" w14:textId="77777777" w:rsidR="004C4CA9" w:rsidRPr="004C4CA9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81201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6638" w14:textId="77777777" w:rsidR="004C4CA9" w:rsidRPr="004C4CA9" w:rsidRDefault="00812014" w:rsidP="007E339C">
            <w:pPr>
              <w:pStyle w:val="ConsPlusNormal"/>
              <w:ind w:right="-94"/>
              <w:jc w:val="center"/>
              <w:rPr>
                <w:rFonts w:ascii="Times New Roman" w:hAnsi="Times New Roman" w:cs="Times New Roman"/>
                <w:b/>
              </w:rPr>
            </w:pPr>
            <w:bookmarkStart w:id="14" w:name="Par1801"/>
            <w:bookmarkEnd w:id="14"/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4BD0" w14:textId="77777777" w:rsidR="004C4CA9" w:rsidRPr="004C4CA9" w:rsidRDefault="007E339C" w:rsidP="007E339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bookmarkStart w:id="15" w:name="Par1802"/>
            <w:bookmarkEnd w:id="15"/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="0081201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1964" w14:textId="77777777" w:rsidR="004C4CA9" w:rsidRPr="004C4CA9" w:rsidRDefault="00812014" w:rsidP="007E339C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bookmarkStart w:id="16" w:name="Par1803"/>
            <w:bookmarkEnd w:id="16"/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FF54" w14:textId="77777777" w:rsidR="004C4CA9" w:rsidRPr="004C4CA9" w:rsidRDefault="00812014" w:rsidP="007E339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DF81" w14:textId="77777777" w:rsidR="004C4CA9" w:rsidRPr="004C4CA9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81201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3539" w14:textId="77777777" w:rsidR="004C4CA9" w:rsidRPr="004C4CA9" w:rsidRDefault="007E339C" w:rsidP="007E339C">
            <w:pPr>
              <w:pStyle w:val="ConsPlusNormal"/>
              <w:ind w:right="-9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81201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B1FC" w14:textId="77777777" w:rsidR="004C4CA9" w:rsidRPr="004C4CA9" w:rsidRDefault="00812014" w:rsidP="007E339C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bookmarkStart w:id="17" w:name="Par1807"/>
            <w:bookmarkEnd w:id="17"/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E811" w14:textId="77777777" w:rsidR="004C4CA9" w:rsidRPr="004C4CA9" w:rsidRDefault="00812014" w:rsidP="007E339C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8DA5" w14:textId="77777777" w:rsidR="004C4CA9" w:rsidRPr="004C4CA9" w:rsidRDefault="00812014" w:rsidP="007E339C">
            <w:pPr>
              <w:pStyle w:val="ConsPlusNormal"/>
              <w:ind w:right="-9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D8FE" w14:textId="77777777" w:rsidR="004C4CA9" w:rsidRPr="004C4CA9" w:rsidRDefault="00812014" w:rsidP="007E339C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bookmarkStart w:id="18" w:name="Par1810"/>
            <w:bookmarkEnd w:id="18"/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13F" w14:textId="77777777" w:rsidR="004C4CA9" w:rsidRPr="004C4CA9" w:rsidRDefault="007E339C" w:rsidP="007E339C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bookmarkStart w:id="19" w:name="Par1811"/>
            <w:bookmarkEnd w:id="19"/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="00812014"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EE1F56" w:rsidRPr="00ED6530" w14:paraId="32E138C5" w14:textId="77777777" w:rsidTr="005714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8C8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1734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E3D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2AB7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8685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8691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31E1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7055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66C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1B2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F48D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73F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24D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694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B253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DD97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AF9C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F7F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C316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E78D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EDC9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82B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9A2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ECD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E1F56" w:rsidRPr="00ED6530" w14:paraId="27461D5B" w14:textId="77777777" w:rsidTr="005714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9D2F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CFB8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FCB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69A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F9B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66C5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8F1F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8654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3E46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E3A3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C6B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61C2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1755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F923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84B6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2184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B845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F772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BC16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7282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A8E4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E721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AE95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2E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40C0F905" w14:textId="77777777" w:rsidTr="005714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F77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533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279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91F6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4B4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E1F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9DE6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451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B18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9E3A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EDF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D15C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971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03E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EC88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E75C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98F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7F85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DCD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27E8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B63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1C8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1CC5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6E1C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283E1FA6" w14:textId="77777777" w:rsidTr="005714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0E48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B55A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055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33DF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A90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980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35E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D893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3F1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3E55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08B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130C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808A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E50E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2965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35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ECF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F60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6833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377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4F8F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E271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B316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2903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174C12E6" w14:textId="77777777" w:rsidTr="005714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E8AF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896C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B3D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6DD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9B1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730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BE0F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376A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C1EA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0C6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8956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84E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6C63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835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15B8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ECD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BCE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522B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F36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7F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AB0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CAB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717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DC0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E1F56" w:rsidRPr="00ED6530" w14:paraId="0A493943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BBEC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39A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A619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D76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B82C" w14:textId="77777777" w:rsidR="004C4CA9" w:rsidRPr="00E815F6" w:rsidRDefault="004C4CA9" w:rsidP="008120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услуге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78CD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4462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63BC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C7CA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5578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ADB4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B119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FCB4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3918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0DEF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56DB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B88B" w14:textId="77777777" w:rsidR="004C4CA9" w:rsidRPr="00E815F6" w:rsidRDefault="004C4CA9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940C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6B3F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3664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6064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896F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4E80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62FC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E1F56" w:rsidRPr="00ED6530" w14:paraId="3B5D3AE7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7F68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77D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7D9A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63D3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5831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0EAA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78D0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8101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DB1A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692F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09EA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7AE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179A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3D2B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8CBE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FAB6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FFF8" w14:textId="77777777" w:rsidR="004C4CA9" w:rsidRPr="00E815F6" w:rsidRDefault="004C4CA9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9D7E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C0CC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F34F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BCB9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D753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4D8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C1D1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E1F56" w:rsidRPr="00ED6530" w14:paraId="6C2E17B8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90C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DCFE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D1EC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0674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6110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8340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D8F5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D5F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B4C8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2C61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6945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4259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38B4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291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6436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35CC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A635" w14:textId="77777777" w:rsidR="004C4CA9" w:rsidRPr="00E815F6" w:rsidRDefault="004C4CA9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0397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8482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4218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8EE0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0077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ADF1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F927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E1F56" w:rsidRPr="00ED6530" w14:paraId="4A234A25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E3C8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45E7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6505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29D7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959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06AC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813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5E3C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F984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0F01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48DE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4CA3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B07A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190E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0021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EE39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BA7B" w14:textId="77777777" w:rsidR="004C4CA9" w:rsidRPr="00E815F6" w:rsidRDefault="004C4CA9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B5E3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797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C98D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FD12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3CA9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DDD0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3F4C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7C6698C7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558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8E4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43A1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668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7C50BC" w14:textId="77777777" w:rsidR="00CC3D35" w:rsidRPr="00E815F6" w:rsidRDefault="00CC3D35" w:rsidP="005A20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Итого по укрупненной муниципальной услуге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23AA1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0067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58E46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FFB5C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AA96D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8C7F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AC12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F066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6C4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612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AC59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ABE" w14:textId="77777777" w:rsidR="00CC3D35" w:rsidRPr="00E815F6" w:rsidRDefault="00CC3D35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B0F7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DAAF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353C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1D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6B8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D1E0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60D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18D7DF4A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FC7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F3FF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340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122A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8A760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A1113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DE1D7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DCA13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E13FF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1CFFE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F926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F148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461F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13D6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ED42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C1C3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25F0" w14:textId="77777777" w:rsidR="00CC3D35" w:rsidRPr="00E815F6" w:rsidRDefault="00CC3D35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48B3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CB5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5FA4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DFC9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E741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7C28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F8AD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408296C6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D69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A43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96A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A75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07532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CC8AB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B293A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97F7F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CF46A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97913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69D53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67AC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854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45FF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2C6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C41C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4BB3" w14:textId="77777777" w:rsidR="00CC3D35" w:rsidRPr="00E815F6" w:rsidRDefault="00CC3D35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F096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8D2C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B34B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03B6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3130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D0A2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BAA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39971283" w14:textId="77777777" w:rsidTr="005A200F">
        <w:trPr>
          <w:trHeight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EF861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B81E5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3145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F575F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79938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E0503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30DBE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32112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86A82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AD531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19C16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D9EF5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7E1DE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0B259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70314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E151E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D0DAC" w14:textId="77777777" w:rsidR="00CC3D35" w:rsidRPr="00E815F6" w:rsidRDefault="00CC3D35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236EE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2322F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C1A3B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70527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D7A17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1A4C9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BAA7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05577E55" w14:textId="77777777" w:rsidTr="005A200F">
        <w:trPr>
          <w:trHeight w:val="3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DF47E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97BDC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18AF3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7900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ABE0D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39FCBF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20753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FD01F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00E5A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36B68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C7762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CB527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E8F1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4D4E6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87072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E86AD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17CB4" w14:textId="77777777" w:rsidR="00CC3D35" w:rsidRPr="00E815F6" w:rsidRDefault="00CC3D35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9E7C5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D5D5E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388BD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166E0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4414D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9ED29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C272B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172584F3" w14:textId="77777777" w:rsidTr="005A20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30F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1C0C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A132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D4C6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8B96D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E4A10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C1BE2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67F4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E6A6A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53C3F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31A1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A0D0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35A8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7607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B818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4A7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41C1" w14:textId="77777777" w:rsidR="00CC3D35" w:rsidRPr="00E815F6" w:rsidRDefault="00CC3D35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4057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F80F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48F7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0CB0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76D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21E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2AB7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C3D35" w:rsidRPr="00ED6530" w14:paraId="354894E3" w14:textId="77777777" w:rsidTr="005A200F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2949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822E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DC14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BC0A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99E22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4314D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44497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84B2B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88344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0AEF5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4AC04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C71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20F9D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DB53A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E5EF0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D1A77" w14:textId="77777777" w:rsidR="00CC3D35" w:rsidRPr="00E815F6" w:rsidRDefault="00CC3D35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D3C0B" w14:textId="77777777" w:rsidR="00CC3D35" w:rsidRPr="00E815F6" w:rsidRDefault="00CC3D35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552BA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39685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223D7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5B96F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7B85B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85D84" w14:textId="77777777" w:rsidR="00CC3D35" w:rsidRPr="00E815F6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85E5B" w14:textId="77777777" w:rsidR="00CC3D35" w:rsidRPr="00ED6530" w:rsidRDefault="00CC3D35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E1F56" w:rsidRPr="00ED6530" w14:paraId="1A87DED8" w14:textId="77777777" w:rsidTr="005A200F">
        <w:tc>
          <w:tcPr>
            <w:tcW w:w="562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B69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E7E8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842D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8478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CC6E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73D2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33A8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6AE0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1215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6907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EA44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F96F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0325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8AE4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2E9C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F229" w14:textId="77777777" w:rsidR="004C4CA9" w:rsidRPr="00E815F6" w:rsidRDefault="004C4CA9" w:rsidP="005A200F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5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E06B" w14:textId="77777777" w:rsidR="004C4CA9" w:rsidRPr="00E815F6" w:rsidRDefault="004C4CA9" w:rsidP="00571458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3454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2A9F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E0C4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923A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786F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3177" w14:textId="77777777" w:rsidR="004C4CA9" w:rsidRPr="00E815F6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4E84" w14:textId="77777777" w:rsidR="004C4CA9" w:rsidRPr="00ED6530" w:rsidRDefault="004C4CA9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97CC37B" w14:textId="77777777" w:rsidR="00E815F6" w:rsidRDefault="00E815F6" w:rsidP="00E815F6">
      <w:pPr>
        <w:pStyle w:val="ConsPlusNonformat"/>
        <w:ind w:right="-141"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72643CAB" w14:textId="77777777" w:rsidR="009D32A5" w:rsidRPr="00E815F6" w:rsidRDefault="009D32A5" w:rsidP="00E815F6">
      <w:pPr>
        <w:pStyle w:val="ConsPlusNonformat"/>
        <w:ind w:right="-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5F6">
        <w:rPr>
          <w:rFonts w:ascii="Times New Roman" w:hAnsi="Times New Roman" w:cs="Times New Roman"/>
          <w:sz w:val="24"/>
          <w:szCs w:val="24"/>
        </w:rPr>
        <w:lastRenderedPageBreak/>
        <w:t>IV. Сведения о фактических показателях, характеризующих</w:t>
      </w:r>
      <w:r w:rsidR="00812014" w:rsidRPr="00E815F6">
        <w:rPr>
          <w:rFonts w:ascii="Times New Roman" w:hAnsi="Times New Roman" w:cs="Times New Roman"/>
          <w:sz w:val="24"/>
          <w:szCs w:val="24"/>
        </w:rPr>
        <w:t xml:space="preserve"> </w:t>
      </w:r>
      <w:r w:rsidRPr="00E815F6">
        <w:rPr>
          <w:rFonts w:ascii="Times New Roman" w:hAnsi="Times New Roman" w:cs="Times New Roman"/>
          <w:sz w:val="24"/>
          <w:szCs w:val="24"/>
        </w:rPr>
        <w:t>объем и качество оказания муниципальной услуги</w:t>
      </w:r>
      <w:r w:rsidR="00812014" w:rsidRPr="00E815F6">
        <w:rPr>
          <w:rFonts w:ascii="Times New Roman" w:hAnsi="Times New Roman" w:cs="Times New Roman"/>
          <w:sz w:val="24"/>
          <w:szCs w:val="24"/>
        </w:rPr>
        <w:t xml:space="preserve"> </w:t>
      </w:r>
      <w:r w:rsidRPr="00E815F6">
        <w:rPr>
          <w:rFonts w:ascii="Times New Roman" w:hAnsi="Times New Roman" w:cs="Times New Roman"/>
          <w:sz w:val="24"/>
          <w:szCs w:val="24"/>
        </w:rPr>
        <w:t>в социальной сфере (муниципальных услуг в социальной</w:t>
      </w:r>
      <w:r w:rsidR="00812014" w:rsidRPr="00E815F6">
        <w:rPr>
          <w:rFonts w:ascii="Times New Roman" w:hAnsi="Times New Roman" w:cs="Times New Roman"/>
          <w:sz w:val="24"/>
          <w:szCs w:val="24"/>
        </w:rPr>
        <w:t xml:space="preserve"> </w:t>
      </w:r>
      <w:r w:rsidRPr="00E815F6">
        <w:rPr>
          <w:rFonts w:ascii="Times New Roman" w:hAnsi="Times New Roman" w:cs="Times New Roman"/>
          <w:sz w:val="24"/>
          <w:szCs w:val="24"/>
        </w:rPr>
        <w:t>сфере, составляющих укрупненную муниципальную услугу),</w:t>
      </w:r>
      <w:r w:rsidR="00E815F6" w:rsidRPr="00E815F6">
        <w:rPr>
          <w:rFonts w:ascii="Times New Roman" w:hAnsi="Times New Roman" w:cs="Times New Roman"/>
          <w:sz w:val="24"/>
          <w:szCs w:val="24"/>
        </w:rPr>
        <w:t xml:space="preserve"> </w:t>
      </w:r>
      <w:r w:rsidRPr="00E815F6">
        <w:rPr>
          <w:rFonts w:ascii="Times New Roman" w:hAnsi="Times New Roman" w:cs="Times New Roman"/>
          <w:sz w:val="24"/>
          <w:szCs w:val="24"/>
        </w:rPr>
        <w:t xml:space="preserve">на </w:t>
      </w:r>
      <w:r w:rsidR="00845154">
        <w:rPr>
          <w:rFonts w:ascii="Times New Roman" w:hAnsi="Times New Roman" w:cs="Times New Roman"/>
          <w:sz w:val="24"/>
          <w:szCs w:val="24"/>
        </w:rPr>
        <w:t>«</w:t>
      </w:r>
      <w:r w:rsidRPr="00E815F6">
        <w:rPr>
          <w:rFonts w:ascii="Times New Roman" w:hAnsi="Times New Roman" w:cs="Times New Roman"/>
          <w:sz w:val="24"/>
          <w:szCs w:val="24"/>
        </w:rPr>
        <w:t>__</w:t>
      </w:r>
      <w:r w:rsidR="00845154">
        <w:rPr>
          <w:rFonts w:ascii="Times New Roman" w:hAnsi="Times New Roman" w:cs="Times New Roman"/>
          <w:sz w:val="24"/>
          <w:szCs w:val="24"/>
        </w:rPr>
        <w:t>»</w:t>
      </w:r>
      <w:r w:rsidRPr="00E815F6">
        <w:rPr>
          <w:rFonts w:ascii="Times New Roman" w:hAnsi="Times New Roman" w:cs="Times New Roman"/>
          <w:sz w:val="24"/>
          <w:szCs w:val="24"/>
        </w:rPr>
        <w:t xml:space="preserve"> _________ 20__ года</w:t>
      </w:r>
    </w:p>
    <w:p w14:paraId="0A78570C" w14:textId="77777777" w:rsidR="009D32A5" w:rsidRPr="00E815F6" w:rsidRDefault="009D32A5" w:rsidP="009D32A5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14:paraId="45B022A1" w14:textId="77777777" w:rsidR="009D32A5" w:rsidRPr="00E815F6" w:rsidRDefault="009D32A5" w:rsidP="00812014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 w:rsidRPr="00E815F6">
        <w:rPr>
          <w:rFonts w:ascii="Times New Roman" w:hAnsi="Times New Roman" w:cs="Times New Roman"/>
          <w:sz w:val="24"/>
          <w:szCs w:val="24"/>
        </w:rPr>
        <w:t xml:space="preserve">Наименование укрупненной муниципальной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E815F6">
          <w:rPr>
            <w:rFonts w:ascii="Times New Roman" w:hAnsi="Times New Roman" w:cs="Times New Roman"/>
            <w:color w:val="0000FF"/>
            <w:sz w:val="24"/>
            <w:szCs w:val="24"/>
          </w:rPr>
          <w:t>&lt;17&gt;</w:t>
        </w:r>
      </w:hyperlink>
    </w:p>
    <w:tbl>
      <w:tblPr>
        <w:tblW w:w="2140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851"/>
        <w:gridCol w:w="708"/>
        <w:gridCol w:w="993"/>
        <w:gridCol w:w="427"/>
        <w:gridCol w:w="423"/>
        <w:gridCol w:w="851"/>
        <w:gridCol w:w="850"/>
        <w:gridCol w:w="60"/>
        <w:gridCol w:w="340"/>
        <w:gridCol w:w="309"/>
        <w:gridCol w:w="709"/>
        <w:gridCol w:w="850"/>
        <w:gridCol w:w="203"/>
        <w:gridCol w:w="340"/>
        <w:gridCol w:w="308"/>
        <w:gridCol w:w="708"/>
        <w:gridCol w:w="709"/>
        <w:gridCol w:w="851"/>
        <w:gridCol w:w="627"/>
        <w:gridCol w:w="223"/>
        <w:gridCol w:w="709"/>
        <w:gridCol w:w="709"/>
        <w:gridCol w:w="850"/>
        <w:gridCol w:w="992"/>
        <w:gridCol w:w="851"/>
        <w:gridCol w:w="709"/>
        <w:gridCol w:w="708"/>
        <w:gridCol w:w="993"/>
        <w:gridCol w:w="850"/>
        <w:gridCol w:w="851"/>
        <w:gridCol w:w="567"/>
      </w:tblGrid>
      <w:tr w:rsidR="009C2CCA" w:rsidRPr="00ED6530" w14:paraId="6BFA5C64" w14:textId="77777777" w:rsidTr="001E786E">
        <w:trPr>
          <w:trHeight w:val="11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D47F8" w14:textId="77777777" w:rsidR="00812014" w:rsidRPr="00201216" w:rsidRDefault="00201216" w:rsidP="00201216">
            <w:pPr>
              <w:pStyle w:val="ConsPlusNormal"/>
              <w:ind w:right="4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A188" w14:textId="77777777" w:rsidR="00812014" w:rsidRPr="00812014" w:rsidRDefault="00812014" w:rsidP="00D932E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Исполнитель муниципальной услуги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86DE" w14:textId="77777777" w:rsidR="00812014" w:rsidRPr="00812014" w:rsidRDefault="00812014" w:rsidP="00D932EF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CFC8" w14:textId="77777777" w:rsidR="00812014" w:rsidRPr="00812014" w:rsidRDefault="00812014" w:rsidP="00D932E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Наименование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2365" w14:textId="77777777" w:rsidR="00812014" w:rsidRPr="00812014" w:rsidRDefault="00812014" w:rsidP="00201216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Условия (формы) оказания муниципальной</w:t>
            </w:r>
          </w:p>
          <w:p w14:paraId="096F9736" w14:textId="77777777" w:rsidR="00812014" w:rsidRPr="00812014" w:rsidRDefault="00812014" w:rsidP="00201216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AF7" w14:textId="77777777" w:rsidR="00812014" w:rsidRPr="00812014" w:rsidRDefault="00812014" w:rsidP="00201216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Категории потребителей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8FFB" w14:textId="77777777" w:rsidR="00812014" w:rsidRPr="00812014" w:rsidRDefault="00812014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Год определения исполнителей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09C" w14:textId="77777777" w:rsidR="00812014" w:rsidRPr="00812014" w:rsidRDefault="00812014" w:rsidP="00E815F6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Место оказания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9765" w14:textId="77777777" w:rsidR="00812014" w:rsidRPr="00812014" w:rsidRDefault="00812014" w:rsidP="00B47F56">
            <w:pPr>
              <w:pStyle w:val="ConsPlusNormal"/>
              <w:ind w:right="55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FF04" w14:textId="77777777" w:rsidR="00561864" w:rsidRDefault="00812014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Значение фактического показателя, характеризующего качество оказания муниципальной услуги </w:t>
            </w:r>
          </w:p>
          <w:p w14:paraId="1F2B2A13" w14:textId="77777777" w:rsidR="00812014" w:rsidRPr="00812014" w:rsidRDefault="00473717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="00812014" w:rsidRPr="00812014">
                <w:rPr>
                  <w:rFonts w:ascii="Times New Roman" w:hAnsi="Times New Roman" w:cs="Times New Roman"/>
                  <w:b/>
                  <w:color w:val="0000FF"/>
                </w:rPr>
                <w:t>&lt;23&gt;</w:t>
              </w:r>
            </w:hyperlink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EAC6" w14:textId="77777777" w:rsidR="00812014" w:rsidRPr="00812014" w:rsidRDefault="00812014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Фактическое отклонение от показателя, характеризующего качество оказания муниципальной</w:t>
            </w:r>
          </w:p>
          <w:p w14:paraId="6FB09FE5" w14:textId="77777777" w:rsidR="00561864" w:rsidRDefault="00812014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услуги </w:t>
            </w:r>
          </w:p>
          <w:p w14:paraId="65F2F898" w14:textId="77777777" w:rsidR="00812014" w:rsidRPr="00812014" w:rsidRDefault="00473717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hyperlink w:anchor="Par2728" w:tooltip="&lt;24&gt; Указывается как разница графы 14 раздела IV и графы 14 раздела III настоящего документа." w:history="1">
              <w:r w:rsidR="00812014" w:rsidRPr="00812014">
                <w:rPr>
                  <w:rFonts w:ascii="Times New Roman" w:hAnsi="Times New Roman" w:cs="Times New Roman"/>
                  <w:b/>
                  <w:color w:val="0000FF"/>
                </w:rPr>
                <w:t>&lt;24&gt;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C858" w14:textId="77777777" w:rsidR="00812014" w:rsidRPr="00812014" w:rsidRDefault="00812014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ABBD" w14:textId="77777777" w:rsidR="0081201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Значение фактического показателя, характеризующего объем оказания муниципальной услуги </w:t>
            </w:r>
          </w:p>
          <w:p w14:paraId="7F824E58" w14:textId="77777777" w:rsidR="00812014" w:rsidRPr="00812014" w:rsidRDefault="00473717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hyperlink w:anchor="Par2729" w:tooltip="&lt;25&gt; В отношении одного исполнителя услуг может быть указана информация о значении фактического показателя, характеризующего объем оказания государственной услуги, только в отношении одного способа определения услуг." w:history="1">
              <w:r w:rsidR="00812014" w:rsidRPr="00812014">
                <w:rPr>
                  <w:rFonts w:ascii="Times New Roman" w:hAnsi="Times New Roman" w:cs="Times New Roman"/>
                  <w:b/>
                  <w:color w:val="0000FF"/>
                </w:rPr>
                <w:t>&lt;25&gt;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7A42" w14:textId="77777777" w:rsidR="0081201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Фактическое отклонение от показателя, характеризующего объем оказания муниципальной услуги</w:t>
            </w:r>
          </w:p>
          <w:p w14:paraId="57D30C38" w14:textId="77777777" w:rsidR="00812014" w:rsidRPr="0081201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30" w:tooltip="&lt;26&gt; Рассчитывается как разница между фактическим показателем, характеризующим объем оказания государственной услуги, включенным в соответствии со способом определения исполнителя услуг в одну из граф 19 - 22 раздела IV настоящего документа и плановым показате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9CCE" w14:textId="77777777" w:rsidR="0056186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  <w:p w14:paraId="51F46A38" w14:textId="77777777" w:rsidR="00812014" w:rsidRPr="0081201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31" w:tooltip="&lt;27&gt; Рассчитывается как разница графы 14 раздела III, графы 14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государственной услуг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&lt;27&gt;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C8F3" w14:textId="77777777" w:rsidR="00812014" w:rsidRDefault="00812014" w:rsidP="00571458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  <w:p w14:paraId="7B78ED9D" w14:textId="77777777" w:rsidR="00812014" w:rsidRPr="00812014" w:rsidRDefault="00812014" w:rsidP="00571458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32" w:tooltip="&lt;28&gt; Рассчитывается как разница графы 23 раздела IV и графы 23 раздела III настоящего документ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&lt;28&gt;</w:t>
              </w:r>
            </w:hyperlink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9FB" w14:textId="77777777" w:rsidR="00812014" w:rsidRPr="00812014" w:rsidRDefault="00812014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Причина превышения</w:t>
            </w:r>
          </w:p>
        </w:tc>
      </w:tr>
      <w:tr w:rsidR="00705EFD" w:rsidRPr="00ED6530" w14:paraId="5D65D4DC" w14:textId="77777777" w:rsidTr="001E786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74BF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CC80" w14:textId="77777777" w:rsidR="00812014" w:rsidRPr="00812014" w:rsidRDefault="00812014" w:rsidP="00E815F6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&lt;18&gt;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2F21" w14:textId="77777777" w:rsidR="00812014" w:rsidRPr="00812014" w:rsidRDefault="00812014" w:rsidP="00E815F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наименование исполнителя муниципальной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&lt;19&gt;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DCA8" w14:textId="77777777" w:rsidR="00812014" w:rsidRPr="00812014" w:rsidRDefault="00E815F6" w:rsidP="005714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812014" w:rsidRPr="00812014">
              <w:rPr>
                <w:rFonts w:ascii="Times New Roman" w:hAnsi="Times New Roman" w:cs="Times New Roman"/>
                <w:b/>
              </w:rPr>
              <w:t>рганизационно-правовая форма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E071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067F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1FDD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2013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5AF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468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29F9" w14:textId="77777777" w:rsidR="00812014" w:rsidRPr="00812014" w:rsidRDefault="00812014" w:rsidP="00571458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наим</w:t>
            </w:r>
            <w:r w:rsidR="00571458">
              <w:rPr>
                <w:rFonts w:ascii="Times New Roman" w:hAnsi="Times New Roman" w:cs="Times New Roman"/>
                <w:b/>
              </w:rPr>
              <w:t>е</w:t>
            </w:r>
            <w:r w:rsidRPr="00812014">
              <w:rPr>
                <w:rFonts w:ascii="Times New Roman" w:hAnsi="Times New Roman" w:cs="Times New Roman"/>
                <w:b/>
              </w:rPr>
              <w:t xml:space="preserve">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0960" w14:textId="77777777" w:rsidR="00201216" w:rsidRDefault="00812014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единица </w:t>
            </w:r>
          </w:p>
          <w:p w14:paraId="7A21927F" w14:textId="77777777" w:rsidR="00812014" w:rsidRPr="00812014" w:rsidRDefault="00812014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FE41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0803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336E" w14:textId="77777777" w:rsidR="00812014" w:rsidRPr="0081201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E2B8" w14:textId="77777777" w:rsid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единица </w:t>
            </w:r>
          </w:p>
          <w:p w14:paraId="7CB38BED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F032" w14:textId="77777777" w:rsidR="00812014" w:rsidRPr="00812014" w:rsidRDefault="00812014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оказываемый муниципальными</w:t>
            </w:r>
          </w:p>
          <w:p w14:paraId="580A739F" w14:textId="77777777" w:rsidR="00812014" w:rsidRDefault="00812014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казенными учреждениями на основании муниципального задания </w:t>
            </w:r>
          </w:p>
          <w:p w14:paraId="24028337" w14:textId="77777777" w:rsidR="00812014" w:rsidRPr="00812014" w:rsidRDefault="00473717" w:rsidP="0056186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="00812014" w:rsidRPr="00812014">
                <w:rPr>
                  <w:rFonts w:ascii="Times New Roman" w:hAnsi="Times New Roman" w:cs="Times New Roman"/>
                  <w:b/>
                  <w:color w:val="0000FF"/>
                </w:rPr>
                <w:t>&lt;23&gt;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9067" w14:textId="77777777" w:rsidR="00812014" w:rsidRPr="00812014" w:rsidRDefault="00812014" w:rsidP="00561864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&lt;23&gt;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7477" w14:textId="77777777" w:rsidR="00812014" w:rsidRDefault="00812014" w:rsidP="00812014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в соответствии с конкурсом</w:t>
            </w:r>
          </w:p>
          <w:p w14:paraId="4B60EA26" w14:textId="77777777" w:rsidR="00812014" w:rsidRPr="00812014" w:rsidRDefault="00812014" w:rsidP="00812014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&lt;23&gt;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8374" w14:textId="77777777" w:rsidR="0081201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>в соответствии с социальными сертификатами</w:t>
            </w:r>
          </w:p>
          <w:p w14:paraId="01D6D635" w14:textId="77777777" w:rsidR="00812014" w:rsidRPr="00812014" w:rsidRDefault="00812014" w:rsidP="0081201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&lt;23&gt;</w:t>
              </w:r>
            </w:hyperlink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34C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4C40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239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2FC8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C2CCA" w:rsidRPr="00ED6530" w14:paraId="7D80876D" w14:textId="77777777" w:rsidTr="001E786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E785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ACDC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6212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009C" w14:textId="77777777" w:rsidR="00812014" w:rsidRPr="00812014" w:rsidRDefault="00812014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&lt;19&gt;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6A18" w14:textId="77777777" w:rsidR="00812014" w:rsidRPr="00812014" w:rsidRDefault="00812014" w:rsidP="00E815F6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код по </w:t>
            </w:r>
            <w:hyperlink r:id="rId13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ОКОПФ</w:t>
              </w:r>
            </w:hyperlink>
            <w:r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&lt;19&gt;</w:t>
              </w:r>
            </w:hyperlink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D34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9D0A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7CB3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A071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D87A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C0D2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25E8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2B85" w14:textId="77777777" w:rsidR="00812014" w:rsidRPr="00812014" w:rsidRDefault="00812014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5912" w14:textId="77777777" w:rsidR="00812014" w:rsidRPr="00812014" w:rsidRDefault="00812014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код по </w:t>
            </w:r>
            <w:hyperlink r:id="rId14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D384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4FD5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944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74FC" w14:textId="77777777" w:rsidR="00812014" w:rsidRPr="00812014" w:rsidRDefault="00812014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1201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2A1" w14:textId="77777777" w:rsidR="00812014" w:rsidRPr="00812014" w:rsidRDefault="00705EFD" w:rsidP="0020121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</w:t>
            </w:r>
            <w:r w:rsidR="00812014" w:rsidRPr="00812014">
              <w:rPr>
                <w:rFonts w:ascii="Times New Roman" w:hAnsi="Times New Roman" w:cs="Times New Roman"/>
                <w:b/>
              </w:rPr>
              <w:t xml:space="preserve">од по </w:t>
            </w:r>
            <w:hyperlink r:id="rId15" w:history="1">
              <w:r w:rsidR="00812014" w:rsidRPr="00812014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="00812014" w:rsidRPr="00812014">
              <w:rPr>
                <w:rFonts w:ascii="Times New Roman" w:hAnsi="Times New Roman" w:cs="Times New Roman"/>
                <w:b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="00812014" w:rsidRPr="00812014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8994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CA5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EBDD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38D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EC8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792B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5D4E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6EBF" w14:textId="77777777" w:rsidR="00812014" w:rsidRPr="0081201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C2CCA" w:rsidRPr="00ED6530" w14:paraId="3B8D06CF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4BF8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27799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4E2B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919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27799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9921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40B0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="0027799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E2C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27799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B3D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27799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D10E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27799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BAEA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58A8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00F8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FF10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E1E8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33A1" w14:textId="77777777" w:rsidR="00812014" w:rsidRPr="00812014" w:rsidRDefault="00277997" w:rsidP="00A96306">
            <w:pPr>
              <w:pStyle w:val="ConsPlusNormal"/>
              <w:ind w:right="-9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AA16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bookmarkStart w:id="20" w:name="Par2219"/>
            <w:bookmarkEnd w:id="20"/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FEE8" w14:textId="77777777" w:rsidR="00812014" w:rsidRPr="00812014" w:rsidRDefault="00277997" w:rsidP="00A963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0038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3A70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A936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643F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bookmarkStart w:id="21" w:name="Par2224"/>
            <w:bookmarkEnd w:id="21"/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27799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8062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EB9E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F933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bookmarkStart w:id="22" w:name="Par2227"/>
            <w:bookmarkEnd w:id="22"/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27799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C31C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bookmarkStart w:id="23" w:name="Par2228"/>
            <w:bookmarkEnd w:id="23"/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021C" w14:textId="57706A85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27799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A616" w14:textId="77777777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A9DB" w14:textId="0EB363A2" w:rsidR="00812014" w:rsidRPr="00812014" w:rsidRDefault="00A96306" w:rsidP="00A96306">
            <w:pPr>
              <w:pStyle w:val="ConsPlusNormal"/>
              <w:ind w:right="-1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277997">
              <w:rPr>
                <w:rFonts w:ascii="Times New Roman" w:hAnsi="Times New Roman" w:cs="Times New Roman"/>
                <w:b/>
              </w:rPr>
              <w:t>27</w:t>
            </w:r>
          </w:p>
        </w:tc>
      </w:tr>
      <w:tr w:rsidR="009C2CCA" w:rsidRPr="00ED6530" w14:paraId="1DEA9E8C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FB48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C8F4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23A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0CBC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9768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6E96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496F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F21B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B3ED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4D4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18A9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ED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58D8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260A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A17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22F5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D93D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B089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342A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F22C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3D55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93F6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130C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67A9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8FFD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D5B1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E00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2CCA" w:rsidRPr="00ED6530" w14:paraId="14E4B23D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10F6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9EBD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6550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B827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A76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0DB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8795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4D3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70EC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E05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8F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78E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8AE9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DC7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C60C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2E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A0DA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A2A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2014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8996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607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922B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5D7B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F3B4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06D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9C9A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285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6306" w:rsidRPr="00ED6530" w14:paraId="78561C56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914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E0D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200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962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8DE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4C5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017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49B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6FAF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58A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E57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585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74A5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798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614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28A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267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ED0F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25C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0828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974F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950E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0E6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657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8F0B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983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ACE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6306" w:rsidRPr="00ED6530" w14:paraId="5AA7B223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FEF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F69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B74F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161B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3C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180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4B6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A4B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66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0CC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FD1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1EF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D765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215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D2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9E5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FBD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21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DAA8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28C3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907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E87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345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956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2E9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64D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E3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6306" w:rsidRPr="00ED6530" w14:paraId="3FC1BCF4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C75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8AFB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D85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52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D1E5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1EE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30A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611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C67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6B0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9B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3F7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9A5B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79C3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0C7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79B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837E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5EF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6D5E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931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321F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BBD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BBD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CCE7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75A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BF2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8225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6306" w:rsidRPr="00ED6530" w14:paraId="7F535AE5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AB9E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911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A84E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769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C99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537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F3D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28A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271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A5C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7A6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5520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7DB3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408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961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2C3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88A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411F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07DF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C60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20CE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815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907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015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10D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C0B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B21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6306" w:rsidRPr="00ED6530" w14:paraId="2FE664C5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000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B15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EAD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EF3B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7BF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3174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2BF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BA9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D3A1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A2F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257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556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E6B3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5266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BFCA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6CB8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9B80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2A03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6485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29B3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8CD8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2BFC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4382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8759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5938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84CD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5C93" w14:textId="77777777" w:rsidR="00A96306" w:rsidRPr="00ED6530" w:rsidRDefault="00A96306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8323B" w:rsidRPr="00ED6530" w14:paraId="26F46C57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ACAA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BA18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F75F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CA62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E764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E6B5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7F7F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31DB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8F2C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8B6A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21DE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42F9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814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2723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5BAE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069D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9E29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5EAB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7C72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EF58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B2D8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B4B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1BC7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91D5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91D7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A970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20B5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8323B" w:rsidRPr="00ED6530" w14:paraId="4EEABDF3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FC02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8741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C11A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B8EA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EB3C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2AF3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7111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42E8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C526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4135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7894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9603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DF89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5A93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57AD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4A02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22FA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88CC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A187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59FC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FD41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75F7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45EC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2342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817A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11BF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797F" w14:textId="77777777" w:rsidR="0058323B" w:rsidRPr="00ED6530" w:rsidRDefault="0058323B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2CCA" w:rsidRPr="00ED6530" w14:paraId="5E02B9AE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F1B0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C1AF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1AC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98E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47C7" w14:textId="77777777" w:rsidR="00755B88" w:rsidRPr="007E339C" w:rsidRDefault="00812014" w:rsidP="008451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  <w:p w14:paraId="023F52F2" w14:textId="77777777" w:rsidR="00812014" w:rsidRPr="007E339C" w:rsidRDefault="00473717" w:rsidP="00845154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="00812014" w:rsidRPr="007E33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37D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761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E456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6088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F81A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EE37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759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0CBC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5625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BF15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42FF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1D94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BB03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52D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3A3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C328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9F2F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D1F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093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46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D07C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005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A" w:rsidRPr="00ED6530" w14:paraId="3748B376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007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81E4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B708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9861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9F59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F89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A759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BE8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EA0E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1C31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615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7288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C05F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C4BE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8AC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173B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1BDC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033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E71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338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5A78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03D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8B69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2086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856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A5C4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2DA4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A" w:rsidRPr="00ED6530" w14:paraId="05780DD9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894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AF8D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7065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80B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1AB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19D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93A4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BAD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AAA6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5E2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9CD8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E2A9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3F38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084F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84AE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FA14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9646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E06E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679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92D6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DC08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F2E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5325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9A5E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DF85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9CD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1F2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A" w:rsidRPr="00ED6530" w14:paraId="16F539B4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F281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34D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F527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AD63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8F1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8DA4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CB6E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28BB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BD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219F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8B6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DD6C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1F6C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4C01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66B4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4E7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3FC5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37D8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13B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25F2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9B0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BE94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F57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2EA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9C8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655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E26C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A" w:rsidRPr="00ED6530" w14:paraId="55CDA25C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7A97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E8A4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CA18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F7ED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06A8" w14:textId="77777777" w:rsidR="00812014" w:rsidRPr="007E339C" w:rsidRDefault="00812014" w:rsidP="008451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услуге </w:t>
            </w:r>
            <w:hyperlink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Pr="007E33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206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63F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C6D0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F49A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3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606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51FF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77DC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ECB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1DD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7FC6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BCA1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1CF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1D93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752F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4B5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219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7C6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D13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BE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5ED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A544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F3E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A" w:rsidRPr="00ED6530" w14:paraId="7BCAD2AB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B2A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C8A1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C88B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404F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8F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388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FFAB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0E6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3420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A93C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351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7F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B8E7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1E4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6C81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665C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949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3A8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C55C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0C4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C513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2ADE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4CA3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AF5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FAFF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C04E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6EF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A" w:rsidRPr="00ED6530" w14:paraId="507D6F85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DB44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7DF8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6AC2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823F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88B2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FE64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0131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9DD9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8100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786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DD5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F06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D11E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4CDB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490D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22E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038E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350D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251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B66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649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5F16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7B2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53F1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22D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4C6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A4F1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A" w:rsidRPr="00ED6530" w14:paraId="1EE15E9A" w14:textId="77777777" w:rsidTr="001E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141C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6B5B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8590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066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5D89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51BA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F0E8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F828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E462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52E0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3BF5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0503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2A37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6FEC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98D0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2280" w14:textId="77777777" w:rsidR="00812014" w:rsidRPr="007E339C" w:rsidRDefault="00812014" w:rsidP="0097620D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7886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4F00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6DD2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DB51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9DF2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3FD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807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08C7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B94B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DF3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FF48" w14:textId="77777777" w:rsidR="00812014" w:rsidRPr="007E339C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216" w:rsidRPr="00ED6530" w14:paraId="6AF51CBD" w14:textId="77777777" w:rsidTr="001E786E">
        <w:trPr>
          <w:gridAfter w:val="12"/>
          <w:wAfter w:w="9012" w:type="dxa"/>
        </w:trPr>
        <w:tc>
          <w:tcPr>
            <w:tcW w:w="56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F6EDB8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0A9964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3262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53AB5A3C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3262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18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FB17F85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5F559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53521DB0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49D849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5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BFB18D8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216" w:rsidRPr="00ED6530" w14:paraId="70D64B1C" w14:textId="77777777" w:rsidTr="001E786E">
        <w:trPr>
          <w:gridAfter w:val="12"/>
          <w:wAfter w:w="9012" w:type="dxa"/>
        </w:trPr>
        <w:tc>
          <w:tcPr>
            <w:tcW w:w="5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5C6BAE" w14:textId="77777777" w:rsidR="00812014" w:rsidRPr="00ED6530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88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9BD723" w14:textId="77777777" w:rsidR="00812014" w:rsidRPr="00043262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994D41" w14:textId="77777777" w:rsidR="00812014" w:rsidRPr="0084515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</w:rPr>
            </w:pPr>
            <w:r w:rsidRPr="0084515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35940C" w14:textId="77777777" w:rsidR="00812014" w:rsidRPr="00845154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7D7D9A" w14:textId="77777777" w:rsidR="00812014" w:rsidRPr="0084515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</w:rPr>
            </w:pPr>
            <w:r w:rsidRPr="0084515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4876B4" w14:textId="77777777" w:rsidR="00812014" w:rsidRPr="00845154" w:rsidRDefault="00812014" w:rsidP="006B25FC">
            <w:pPr>
              <w:pStyle w:val="ConsPlusNormal"/>
              <w:ind w:right="-141"/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  <w:gridSpan w:val="5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FEB79A" w14:textId="77777777" w:rsidR="00812014" w:rsidRPr="00845154" w:rsidRDefault="00812014" w:rsidP="006B25FC">
            <w:pPr>
              <w:pStyle w:val="ConsPlusNormal"/>
              <w:ind w:right="-141"/>
              <w:jc w:val="center"/>
              <w:rPr>
                <w:rFonts w:ascii="Times New Roman" w:hAnsi="Times New Roman" w:cs="Times New Roman"/>
              </w:rPr>
            </w:pPr>
            <w:r w:rsidRPr="0084515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01216" w:rsidRPr="00ED6530" w14:paraId="12D5B48B" w14:textId="77777777" w:rsidTr="001E786E">
        <w:trPr>
          <w:gridAfter w:val="12"/>
          <w:wAfter w:w="9012" w:type="dxa"/>
          <w:trHeight w:val="650"/>
        </w:trPr>
        <w:tc>
          <w:tcPr>
            <w:tcW w:w="5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0C6BE7" w14:textId="77777777" w:rsidR="00812014" w:rsidRPr="00ED6530" w:rsidRDefault="0081201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26" w:type="dxa"/>
            <w:gridSpan w:val="20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946B23" w14:textId="77777777" w:rsidR="00812014" w:rsidRPr="00043262" w:rsidRDefault="0084515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12014" w:rsidRPr="0004326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12014" w:rsidRPr="00043262">
              <w:rPr>
                <w:rFonts w:ascii="Times New Roman" w:hAnsi="Times New Roman" w:cs="Times New Roman"/>
                <w:sz w:val="24"/>
                <w:szCs w:val="24"/>
              </w:rPr>
              <w:t xml:space="preserve"> ____________ 20__ г.</w:t>
            </w:r>
          </w:p>
          <w:p w14:paraId="3BDEFEF9" w14:textId="77777777" w:rsidR="00812014" w:rsidRPr="00043262" w:rsidRDefault="0081201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86774" w14:textId="77777777" w:rsidR="00812014" w:rsidRPr="00043262" w:rsidRDefault="00812014" w:rsidP="006B25FC">
            <w:pPr>
              <w:pStyle w:val="ConsPlusNormal"/>
              <w:ind w:righ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7C0573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2705"/>
      <w:bookmarkEnd w:id="24"/>
      <w:r w:rsidRPr="00043262">
        <w:rPr>
          <w:rFonts w:ascii="Times New Roman" w:hAnsi="Times New Roman" w:cs="Times New Roman"/>
          <w:sz w:val="24"/>
          <w:szCs w:val="24"/>
        </w:rPr>
        <w:t>&lt;1&gt; Формируется с использованием государственной интегрированной информационной системы упра</w:t>
      </w:r>
      <w:r w:rsidR="0049626F">
        <w:rPr>
          <w:rFonts w:ascii="Times New Roman" w:hAnsi="Times New Roman" w:cs="Times New Roman"/>
          <w:sz w:val="24"/>
          <w:szCs w:val="24"/>
        </w:rPr>
        <w:t>вления общественными финансами «</w:t>
      </w:r>
      <w:r w:rsidRPr="00043262">
        <w:rPr>
          <w:rFonts w:ascii="Times New Roman" w:hAnsi="Times New Roman" w:cs="Times New Roman"/>
          <w:sz w:val="24"/>
          <w:szCs w:val="24"/>
        </w:rPr>
        <w:t>Электронный бюджет</w:t>
      </w:r>
      <w:r w:rsidR="0049626F">
        <w:rPr>
          <w:rFonts w:ascii="Times New Roman" w:hAnsi="Times New Roman" w:cs="Times New Roman"/>
          <w:sz w:val="24"/>
          <w:szCs w:val="24"/>
        </w:rPr>
        <w:t>»</w:t>
      </w:r>
      <w:r w:rsidRPr="00043262">
        <w:rPr>
          <w:rFonts w:ascii="Times New Roman" w:hAnsi="Times New Roman" w:cs="Times New Roman"/>
          <w:sz w:val="24"/>
          <w:szCs w:val="24"/>
        </w:rPr>
        <w:t>, в том числе посредством информационного взаимодействия с иными информационными системами органов местного самоуправления, осуществляющих функции и полномочия учредителей в отношении муниципальных бюджетных или автономных учреждений, исполняющих муниципальный социальный заказ на оказание муниципальных услуг в социальной сфере, отнесенных к полномочиям органов местного самоуправления (далее - муниципальный социальный заказ), а также главных распорядителей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14:paraId="4FE9D528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2706"/>
      <w:bookmarkEnd w:id="25"/>
      <w:r w:rsidRPr="00043262">
        <w:rPr>
          <w:rFonts w:ascii="Times New Roman" w:hAnsi="Times New Roman" w:cs="Times New Roman"/>
          <w:sz w:val="24"/>
          <w:szCs w:val="24"/>
        </w:rPr>
        <w:t>&lt;2&gt; Указывается дата, на которую составляется отчет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самоуправления.</w:t>
      </w:r>
    </w:p>
    <w:p w14:paraId="58A34B34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2707"/>
      <w:bookmarkEnd w:id="26"/>
      <w:r w:rsidRPr="00043262">
        <w:rPr>
          <w:rFonts w:ascii="Times New Roman" w:hAnsi="Times New Roman" w:cs="Times New Roman"/>
          <w:sz w:val="24"/>
          <w:szCs w:val="24"/>
        </w:rPr>
        <w:t>&lt;3&gt; Указывается полное наименование уполномоченного органа, утверждающего муниципальный социальный заказ.</w:t>
      </w:r>
    </w:p>
    <w:p w14:paraId="0B88E468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2708"/>
      <w:bookmarkEnd w:id="27"/>
      <w:r w:rsidRPr="00043262">
        <w:rPr>
          <w:rFonts w:ascii="Times New Roman" w:hAnsi="Times New Roman" w:cs="Times New Roman"/>
          <w:sz w:val="24"/>
          <w:szCs w:val="24"/>
        </w:rPr>
        <w:t xml:space="preserve">&lt;4&gt; Указывается направление деятельности, в отношении которого формируется муниципальный социальный заказ, соответствующее направлению деятельности, определенному </w:t>
      </w:r>
      <w:hyperlink r:id="rId16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28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6F5BF6">
        <w:rPr>
          <w:rFonts w:ascii="Times New Roman" w:hAnsi="Times New Roman" w:cs="Times New Roman"/>
          <w:sz w:val="24"/>
          <w:szCs w:val="24"/>
        </w:rPr>
        <w:t>«</w:t>
      </w:r>
      <w:r w:rsidRPr="00043262">
        <w:rPr>
          <w:rFonts w:ascii="Times New Roman" w:hAnsi="Times New Roman" w:cs="Times New Roman"/>
          <w:sz w:val="24"/>
          <w:szCs w:val="24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6F5BF6">
        <w:rPr>
          <w:rFonts w:ascii="Times New Roman" w:hAnsi="Times New Roman" w:cs="Times New Roman"/>
          <w:sz w:val="24"/>
          <w:szCs w:val="24"/>
        </w:rPr>
        <w:t>»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1DAF2D72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2709"/>
      <w:bookmarkEnd w:id="28"/>
      <w:r w:rsidRPr="00043262">
        <w:rPr>
          <w:rFonts w:ascii="Times New Roman" w:hAnsi="Times New Roman" w:cs="Times New Roman"/>
          <w:sz w:val="24"/>
          <w:szCs w:val="24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14:paraId="646F22B6" w14:textId="01999311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2710"/>
      <w:bookmarkEnd w:id="29"/>
      <w:r w:rsidRPr="00043262">
        <w:rPr>
          <w:rFonts w:ascii="Times New Roman" w:hAnsi="Times New Roman" w:cs="Times New Roman"/>
          <w:sz w:val="24"/>
          <w:szCs w:val="24"/>
        </w:rPr>
        <w:t xml:space="preserve">&lt;6&gt; Указывается на основании информации, включенной в </w:t>
      </w:r>
      <w:hyperlink w:anchor="Par1751" w:tooltip="        III. Сведения о плановых показателях, характеризующих объем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</w:t>
      </w:r>
      <w:r w:rsidR="00845154">
        <w:rPr>
          <w:rFonts w:ascii="Times New Roman" w:hAnsi="Times New Roman" w:cs="Times New Roman"/>
          <w:sz w:val="24"/>
          <w:szCs w:val="24"/>
        </w:rPr>
        <w:t>,</w:t>
      </w:r>
      <w:r w:rsidRPr="00043262">
        <w:rPr>
          <w:rFonts w:ascii="Times New Roman" w:hAnsi="Times New Roman" w:cs="Times New Roman"/>
          <w:sz w:val="24"/>
          <w:szCs w:val="24"/>
        </w:rPr>
        <w:t xml:space="preserve"> в соответствии с общими </w:t>
      </w:r>
      <w:hyperlink r:id="rId17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требованиями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</w:t>
      </w:r>
      <w:r w:rsidR="00845154">
        <w:rPr>
          <w:rFonts w:ascii="Times New Roman" w:hAnsi="Times New Roman" w:cs="Times New Roman"/>
          <w:sz w:val="24"/>
          <w:szCs w:val="24"/>
        </w:rPr>
        <w:t>.10</w:t>
      </w:r>
      <w:r w:rsidR="00473717">
        <w:rPr>
          <w:rFonts w:ascii="Times New Roman" w:hAnsi="Times New Roman" w:cs="Times New Roman"/>
          <w:sz w:val="24"/>
          <w:szCs w:val="24"/>
        </w:rPr>
        <w:t>.</w:t>
      </w:r>
      <w:bookmarkStart w:id="30" w:name="_GoBack"/>
      <w:bookmarkEnd w:id="30"/>
      <w:r w:rsidRPr="00043262">
        <w:rPr>
          <w:rFonts w:ascii="Times New Roman" w:hAnsi="Times New Roman" w:cs="Times New Roman"/>
          <w:sz w:val="24"/>
          <w:szCs w:val="24"/>
        </w:rPr>
        <w:t xml:space="preserve">2020 </w:t>
      </w:r>
      <w:r w:rsidR="006F5BF6">
        <w:rPr>
          <w:rFonts w:ascii="Times New Roman" w:hAnsi="Times New Roman" w:cs="Times New Roman"/>
          <w:sz w:val="24"/>
          <w:szCs w:val="24"/>
        </w:rPr>
        <w:t>№</w:t>
      </w:r>
      <w:r w:rsidRPr="00043262">
        <w:rPr>
          <w:rFonts w:ascii="Times New Roman" w:hAnsi="Times New Roman" w:cs="Times New Roman"/>
          <w:sz w:val="24"/>
          <w:szCs w:val="24"/>
        </w:rPr>
        <w:t xml:space="preserve"> 1694 </w:t>
      </w:r>
      <w:r w:rsidR="006F5BF6">
        <w:rPr>
          <w:rFonts w:ascii="Times New Roman" w:hAnsi="Times New Roman" w:cs="Times New Roman"/>
          <w:sz w:val="24"/>
          <w:szCs w:val="24"/>
        </w:rPr>
        <w:t>«</w:t>
      </w:r>
      <w:r w:rsidRPr="00043262">
        <w:rPr>
          <w:rFonts w:ascii="Times New Roman" w:hAnsi="Times New Roman" w:cs="Times New Roman"/>
          <w:sz w:val="24"/>
          <w:szCs w:val="24"/>
        </w:rPr>
        <w:t>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</w:t>
      </w:r>
      <w:r w:rsidR="006F5BF6">
        <w:rPr>
          <w:rFonts w:ascii="Times New Roman" w:hAnsi="Times New Roman" w:cs="Times New Roman"/>
          <w:sz w:val="24"/>
          <w:szCs w:val="24"/>
        </w:rPr>
        <w:t>»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16939815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2711"/>
      <w:bookmarkEnd w:id="31"/>
      <w:r w:rsidRPr="00043262">
        <w:rPr>
          <w:rFonts w:ascii="Times New Roman" w:hAnsi="Times New Roman" w:cs="Times New Roman"/>
          <w:sz w:val="24"/>
          <w:szCs w:val="24"/>
        </w:rPr>
        <w:t xml:space="preserve">&lt;7&gt; Рассчитывается как сумма показателей </w:t>
      </w:r>
      <w:hyperlink w:anchor="Par1337" w:tooltip="8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 8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338" w:tooltip="9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339" w:tooltip="10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10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340" w:tooltip="11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373E09B0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2712"/>
      <w:bookmarkEnd w:id="32"/>
      <w:r w:rsidRPr="00043262">
        <w:rPr>
          <w:rFonts w:ascii="Times New Roman" w:hAnsi="Times New Roman" w:cs="Times New Roman"/>
          <w:sz w:val="24"/>
          <w:szCs w:val="24"/>
        </w:rPr>
        <w:t xml:space="preserve">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</w:t>
      </w:r>
      <w:hyperlink w:anchor="Par1341" w:tooltip="12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графа 12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не заполняется.</w:t>
      </w:r>
    </w:p>
    <w:p w14:paraId="62067748" w14:textId="77777777" w:rsidR="009D32A5" w:rsidRPr="00043262" w:rsidRDefault="009D32A5" w:rsidP="009E3220">
      <w:pPr>
        <w:pStyle w:val="ConsPlusNormal"/>
        <w:widowControl w:val="0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2713"/>
      <w:bookmarkEnd w:id="33"/>
      <w:r w:rsidRPr="00043262">
        <w:rPr>
          <w:rFonts w:ascii="Times New Roman" w:hAnsi="Times New Roman" w:cs="Times New Roman"/>
          <w:sz w:val="24"/>
          <w:szCs w:val="24"/>
        </w:rPr>
        <w:t xml:space="preserve">&lt;9&gt; Рассчитывается как сумма показателей </w:t>
      </w:r>
      <w:hyperlink w:anchor="Par1343" w:tooltip="14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 14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344" w:tooltip="15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345" w:tooltip="16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16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346" w:tooltip="17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17</w:t>
        </w:r>
      </w:hyperlink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2D1AF6E6" w14:textId="77777777" w:rsidR="009D32A5" w:rsidRPr="00043262" w:rsidRDefault="009D32A5" w:rsidP="009E3220">
      <w:pPr>
        <w:pStyle w:val="ConsPlusNormal"/>
        <w:widowControl w:val="0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2714"/>
      <w:bookmarkEnd w:id="34"/>
      <w:r w:rsidRPr="00043262">
        <w:rPr>
          <w:rFonts w:ascii="Times New Roman" w:hAnsi="Times New Roman" w:cs="Times New Roman"/>
          <w:sz w:val="24"/>
          <w:szCs w:val="24"/>
        </w:rPr>
        <w:t xml:space="preserve">&lt;10&gt; Указывается нарастающим итогом на основании информации, включенной в </w:t>
      </w:r>
      <w:hyperlink w:anchor="Par2165" w:tooltip="          IV. Сведения о фактических показателях, характеризующих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 в соответствии с общими </w:t>
      </w:r>
      <w:hyperlink r:id="rId18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требованиями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</w:t>
      </w:r>
      <w:r w:rsidR="00845154">
        <w:rPr>
          <w:rFonts w:ascii="Times New Roman" w:hAnsi="Times New Roman" w:cs="Times New Roman"/>
          <w:sz w:val="24"/>
          <w:szCs w:val="24"/>
        </w:rPr>
        <w:t>.10.</w:t>
      </w:r>
      <w:r w:rsidRPr="00043262">
        <w:rPr>
          <w:rFonts w:ascii="Times New Roman" w:hAnsi="Times New Roman" w:cs="Times New Roman"/>
          <w:sz w:val="24"/>
          <w:szCs w:val="24"/>
        </w:rPr>
        <w:t xml:space="preserve">2020 </w:t>
      </w:r>
      <w:r w:rsidR="006F5BF6">
        <w:rPr>
          <w:rFonts w:ascii="Times New Roman" w:hAnsi="Times New Roman" w:cs="Times New Roman"/>
          <w:sz w:val="24"/>
          <w:szCs w:val="24"/>
        </w:rPr>
        <w:t>№ </w:t>
      </w:r>
      <w:r w:rsidRPr="00043262">
        <w:rPr>
          <w:rFonts w:ascii="Times New Roman" w:hAnsi="Times New Roman" w:cs="Times New Roman"/>
          <w:sz w:val="24"/>
          <w:szCs w:val="24"/>
        </w:rPr>
        <w:t>1694</w:t>
      </w:r>
      <w:r w:rsidR="00845154">
        <w:rPr>
          <w:rFonts w:ascii="Times New Roman" w:hAnsi="Times New Roman" w:cs="Times New Roman"/>
          <w:sz w:val="24"/>
          <w:szCs w:val="24"/>
        </w:rPr>
        <w:t> </w:t>
      </w:r>
      <w:r w:rsidR="006F5BF6">
        <w:rPr>
          <w:rFonts w:ascii="Times New Roman" w:hAnsi="Times New Roman" w:cs="Times New Roman"/>
          <w:sz w:val="24"/>
          <w:szCs w:val="24"/>
        </w:rPr>
        <w:t>«</w:t>
      </w:r>
      <w:r w:rsidRPr="00043262">
        <w:rPr>
          <w:rFonts w:ascii="Times New Roman" w:hAnsi="Times New Roman" w:cs="Times New Roman"/>
          <w:sz w:val="24"/>
          <w:szCs w:val="24"/>
        </w:rPr>
        <w:t>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</w:t>
      </w:r>
      <w:r w:rsidR="006F5BF6">
        <w:rPr>
          <w:rFonts w:ascii="Times New Roman" w:hAnsi="Times New Roman" w:cs="Times New Roman"/>
          <w:sz w:val="24"/>
          <w:szCs w:val="24"/>
        </w:rPr>
        <w:t>»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7E7EA50D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2715"/>
      <w:bookmarkEnd w:id="35"/>
      <w:r w:rsidRPr="00043262">
        <w:rPr>
          <w:rFonts w:ascii="Times New Roman" w:hAnsi="Times New Roman" w:cs="Times New Roman"/>
          <w:sz w:val="24"/>
          <w:szCs w:val="24"/>
        </w:rPr>
        <w:lastRenderedPageBreak/>
        <w:t xml:space="preserve">&lt;11&gt; Указывается разница </w:t>
      </w:r>
      <w:hyperlink w:anchor="Par1342" w:tooltip="13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 13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336" w:tooltip="7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5B8ED935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2716"/>
      <w:bookmarkEnd w:id="36"/>
      <w:r w:rsidRPr="00043262">
        <w:rPr>
          <w:rFonts w:ascii="Times New Roman" w:hAnsi="Times New Roman" w:cs="Times New Roman"/>
          <w:sz w:val="24"/>
          <w:szCs w:val="24"/>
        </w:rPr>
        <w:t xml:space="preserve">&lt;12&gt;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разделе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14:paraId="122FBF44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2717"/>
      <w:bookmarkEnd w:id="37"/>
      <w:r w:rsidRPr="00043262">
        <w:rPr>
          <w:rFonts w:ascii="Times New Roman" w:hAnsi="Times New Roman" w:cs="Times New Roman"/>
          <w:sz w:val="24"/>
          <w:szCs w:val="24"/>
        </w:rPr>
        <w:t xml:space="preserve">&lt;13&gt;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разделе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разделе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845154">
        <w:rPr>
          <w:rFonts w:ascii="Times New Roman" w:hAnsi="Times New Roman" w:cs="Times New Roman"/>
          <w:sz w:val="24"/>
          <w:szCs w:val="24"/>
        </w:rPr>
        <w:t>приложения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4CC95497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2718"/>
      <w:bookmarkEnd w:id="38"/>
      <w:r w:rsidRPr="00043262">
        <w:rPr>
          <w:rFonts w:ascii="Times New Roman" w:hAnsi="Times New Roman" w:cs="Times New Roman"/>
          <w:sz w:val="24"/>
          <w:szCs w:val="24"/>
        </w:rPr>
        <w:t xml:space="preserve">&lt;14&gt; Рассчитывается как разница </w:t>
      </w:r>
      <w:hyperlink w:anchor="Par1665" w:tooltip="8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 8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664" w:tooltip="7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62BF0A3B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2719"/>
      <w:bookmarkEnd w:id="39"/>
      <w:r w:rsidRPr="00043262">
        <w:rPr>
          <w:rFonts w:ascii="Times New Roman" w:hAnsi="Times New Roman" w:cs="Times New Roman"/>
          <w:sz w:val="24"/>
          <w:szCs w:val="24"/>
        </w:rPr>
        <w:t xml:space="preserve">&lt;15&gt;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разделе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14:paraId="55F8706B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ar2720"/>
      <w:bookmarkEnd w:id="40"/>
      <w:r w:rsidRPr="00043262">
        <w:rPr>
          <w:rFonts w:ascii="Times New Roman" w:hAnsi="Times New Roman" w:cs="Times New Roman"/>
          <w:sz w:val="24"/>
          <w:szCs w:val="24"/>
        </w:rPr>
        <w:t xml:space="preserve">&lt;16&gt;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разделе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разделе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845154">
        <w:rPr>
          <w:rFonts w:ascii="Times New Roman" w:hAnsi="Times New Roman" w:cs="Times New Roman"/>
          <w:sz w:val="24"/>
          <w:szCs w:val="24"/>
        </w:rPr>
        <w:t>приложения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36FDA3CB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2721"/>
      <w:bookmarkEnd w:id="41"/>
      <w:r w:rsidRPr="00043262">
        <w:rPr>
          <w:rFonts w:ascii="Times New Roman" w:hAnsi="Times New Roman" w:cs="Times New Roman"/>
          <w:sz w:val="24"/>
          <w:szCs w:val="24"/>
        </w:rPr>
        <w:t>&lt;17&gt; Указывается наименование укрупненной муниципальной услуги в случае</w:t>
      </w:r>
      <w:r w:rsidR="006F5BF6">
        <w:rPr>
          <w:rFonts w:ascii="Times New Roman" w:hAnsi="Times New Roman" w:cs="Times New Roman"/>
          <w:sz w:val="24"/>
          <w:szCs w:val="24"/>
        </w:rPr>
        <w:t>,</w:t>
      </w:r>
      <w:r w:rsidRPr="00043262">
        <w:rPr>
          <w:rFonts w:ascii="Times New Roman" w:hAnsi="Times New Roman" w:cs="Times New Roman"/>
          <w:sz w:val="24"/>
          <w:szCs w:val="24"/>
        </w:rPr>
        <w:t xml:space="preserve"> если муниципальный социальный заказ формируется в отношении укрупненных муниципальных услуг.</w:t>
      </w:r>
    </w:p>
    <w:p w14:paraId="3B81844E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2722"/>
      <w:bookmarkEnd w:id="42"/>
      <w:r w:rsidRPr="00043262">
        <w:rPr>
          <w:rFonts w:ascii="Times New Roman" w:hAnsi="Times New Roman" w:cs="Times New Roman"/>
          <w:sz w:val="24"/>
          <w:szCs w:val="24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14:paraId="72BD6AD7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2723"/>
      <w:bookmarkEnd w:id="43"/>
      <w:r w:rsidRPr="00043262">
        <w:rPr>
          <w:rFonts w:ascii="Times New Roman" w:hAnsi="Times New Roman" w:cs="Times New Roman"/>
          <w:sz w:val="24"/>
          <w:szCs w:val="24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19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частью 6 статьи 9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6F5BF6">
        <w:rPr>
          <w:rFonts w:ascii="Times New Roman" w:hAnsi="Times New Roman" w:cs="Times New Roman"/>
          <w:sz w:val="24"/>
          <w:szCs w:val="24"/>
        </w:rPr>
        <w:t>«</w:t>
      </w:r>
      <w:r w:rsidRPr="00043262">
        <w:rPr>
          <w:rFonts w:ascii="Times New Roman" w:hAnsi="Times New Roman" w:cs="Times New Roman"/>
          <w:sz w:val="24"/>
          <w:szCs w:val="24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3C16A9">
        <w:rPr>
          <w:rFonts w:ascii="Times New Roman" w:hAnsi="Times New Roman" w:cs="Times New Roman"/>
          <w:sz w:val="24"/>
          <w:szCs w:val="24"/>
        </w:rPr>
        <w:t>»</w:t>
      </w:r>
      <w:r w:rsidRPr="00043262">
        <w:rPr>
          <w:rFonts w:ascii="Times New Roman" w:hAnsi="Times New Roman" w:cs="Times New Roman"/>
          <w:sz w:val="24"/>
          <w:szCs w:val="24"/>
        </w:rPr>
        <w:t xml:space="preserve"> (далее - соглашение).</w:t>
      </w:r>
    </w:p>
    <w:p w14:paraId="67B8B762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2724"/>
      <w:bookmarkEnd w:id="44"/>
      <w:r w:rsidRPr="00043262">
        <w:rPr>
          <w:rFonts w:ascii="Times New Roman" w:hAnsi="Times New Roman" w:cs="Times New Roman"/>
          <w:sz w:val="24"/>
          <w:szCs w:val="24"/>
        </w:rPr>
        <w:t>&lt;20&gt; Указывается на основании информации, включенной в муниципальный социальный заказ, об исполнении которого формируется отчет</w:t>
      </w:r>
      <w:r w:rsidR="00845154">
        <w:rPr>
          <w:rFonts w:ascii="Times New Roman" w:hAnsi="Times New Roman" w:cs="Times New Roman"/>
          <w:sz w:val="24"/>
          <w:szCs w:val="24"/>
        </w:rPr>
        <w:t>.</w:t>
      </w:r>
    </w:p>
    <w:p w14:paraId="34601F6A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ar2725"/>
      <w:bookmarkEnd w:id="45"/>
      <w:r w:rsidRPr="00043262">
        <w:rPr>
          <w:rFonts w:ascii="Times New Roman" w:hAnsi="Times New Roman" w:cs="Times New Roman"/>
          <w:sz w:val="24"/>
          <w:szCs w:val="24"/>
        </w:rPr>
        <w:t>&lt;21&gt; Указывается на основании информации, включенной в муниципальное задание или соглашение.</w:t>
      </w:r>
    </w:p>
    <w:p w14:paraId="66A2062A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ar2726"/>
      <w:bookmarkEnd w:id="46"/>
      <w:r w:rsidRPr="00043262">
        <w:rPr>
          <w:rFonts w:ascii="Times New Roman" w:hAnsi="Times New Roman" w:cs="Times New Roman"/>
          <w:sz w:val="24"/>
          <w:szCs w:val="24"/>
        </w:rPr>
        <w:t>&lt;22&gt; 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70D35F3C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2727"/>
      <w:bookmarkEnd w:id="47"/>
      <w:r w:rsidRPr="00043262">
        <w:rPr>
          <w:rFonts w:ascii="Times New Roman" w:hAnsi="Times New Roman" w:cs="Times New Roman"/>
          <w:sz w:val="24"/>
          <w:szCs w:val="24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14:paraId="77F962CD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ar2728"/>
      <w:bookmarkEnd w:id="48"/>
      <w:r w:rsidRPr="00043262">
        <w:rPr>
          <w:rFonts w:ascii="Times New Roman" w:hAnsi="Times New Roman" w:cs="Times New Roman"/>
          <w:sz w:val="24"/>
          <w:szCs w:val="24"/>
        </w:rPr>
        <w:t xml:space="preserve">&lt;24&gt; Указывается как разница </w:t>
      </w:r>
      <w:hyperlink w:anchor="Par2219" w:tooltip="14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14 раздела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802" w:tooltip="14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14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845154">
        <w:rPr>
          <w:rFonts w:ascii="Times New Roman" w:hAnsi="Times New Roman" w:cs="Times New Roman"/>
          <w:sz w:val="24"/>
          <w:szCs w:val="24"/>
        </w:rPr>
        <w:t>приложения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355042CB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ar2729"/>
      <w:bookmarkEnd w:id="49"/>
      <w:r w:rsidRPr="00043262">
        <w:rPr>
          <w:rFonts w:ascii="Times New Roman" w:hAnsi="Times New Roman" w:cs="Times New Roman"/>
          <w:sz w:val="24"/>
          <w:szCs w:val="24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631F2402" w14:textId="77777777" w:rsidR="009D32A5" w:rsidRPr="00043262" w:rsidRDefault="009D32A5" w:rsidP="006F5BF6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ar2730"/>
      <w:bookmarkEnd w:id="50"/>
      <w:r w:rsidRPr="00043262">
        <w:rPr>
          <w:rFonts w:ascii="Times New Roman" w:hAnsi="Times New Roman" w:cs="Times New Roman"/>
          <w:sz w:val="24"/>
          <w:szCs w:val="24"/>
        </w:rPr>
        <w:t xml:space="preserve">&lt;26&gt; Рассчитывается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2224" w:tooltip="19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 19</w:t>
        </w:r>
      </w:hyperlink>
      <w:r w:rsidRPr="00043262">
        <w:rPr>
          <w:rFonts w:ascii="Times New Roman" w:hAnsi="Times New Roman" w:cs="Times New Roman"/>
          <w:sz w:val="24"/>
          <w:szCs w:val="24"/>
        </w:rPr>
        <w:t>-</w:t>
      </w:r>
      <w:hyperlink w:anchor="Par2227" w:tooltip="22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22 раздела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</w:t>
      </w:r>
      <w:r w:rsidR="0058323B">
        <w:rPr>
          <w:rFonts w:ascii="Times New Roman" w:hAnsi="Times New Roman" w:cs="Times New Roman"/>
          <w:sz w:val="24"/>
          <w:szCs w:val="24"/>
        </w:rPr>
        <w:t>,</w:t>
      </w:r>
      <w:r w:rsidRPr="00043262">
        <w:rPr>
          <w:rFonts w:ascii="Times New Roman" w:hAnsi="Times New Roman" w:cs="Times New Roman"/>
          <w:sz w:val="24"/>
          <w:szCs w:val="24"/>
        </w:rPr>
        <w:t xml:space="preserve">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1807" w:tooltip="19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 19</w:t>
        </w:r>
      </w:hyperlink>
      <w:r w:rsidRPr="00043262">
        <w:rPr>
          <w:rFonts w:ascii="Times New Roman" w:hAnsi="Times New Roman" w:cs="Times New Roman"/>
          <w:sz w:val="24"/>
          <w:szCs w:val="24"/>
        </w:rPr>
        <w:t>-</w:t>
      </w:r>
      <w:hyperlink w:anchor="Par1810" w:tooltip="22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22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845154">
        <w:rPr>
          <w:rFonts w:ascii="Times New Roman" w:hAnsi="Times New Roman" w:cs="Times New Roman"/>
          <w:sz w:val="24"/>
          <w:szCs w:val="24"/>
        </w:rPr>
        <w:t>приложения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3CB55EC2" w14:textId="77777777" w:rsidR="009D32A5" w:rsidRPr="00043262" w:rsidRDefault="009D32A5" w:rsidP="009E3220">
      <w:pPr>
        <w:pStyle w:val="ConsPlusNormal"/>
        <w:widowControl w:val="0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ar2731"/>
      <w:bookmarkEnd w:id="51"/>
      <w:r w:rsidRPr="00043262">
        <w:rPr>
          <w:rFonts w:ascii="Times New Roman" w:hAnsi="Times New Roman" w:cs="Times New Roman"/>
          <w:sz w:val="24"/>
          <w:szCs w:val="24"/>
        </w:rPr>
        <w:t xml:space="preserve">&lt;27&gt; Рассчитывается как разница </w:t>
      </w:r>
      <w:hyperlink w:anchor="Par1802" w:tooltip="14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14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219" w:tooltip="14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14 раздела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803" w:tooltip="15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15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845154">
        <w:rPr>
          <w:rFonts w:ascii="Times New Roman" w:hAnsi="Times New Roman" w:cs="Times New Roman"/>
          <w:sz w:val="24"/>
          <w:szCs w:val="24"/>
        </w:rPr>
        <w:t>приложения</w:t>
      </w:r>
      <w:r w:rsidRPr="00043262">
        <w:rPr>
          <w:rFonts w:ascii="Times New Roman" w:hAnsi="Times New Roman" w:cs="Times New Roman"/>
          <w:sz w:val="24"/>
          <w:szCs w:val="24"/>
        </w:rPr>
        <w:t xml:space="preserve">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</w:t>
      </w:r>
      <w:hyperlink w:anchor="Par1802" w:tooltip="14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14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 </w:t>
      </w:r>
      <w:proofErr w:type="spellStart"/>
      <w:r w:rsidRPr="00043262">
        <w:rPr>
          <w:rFonts w:ascii="Times New Roman" w:hAnsi="Times New Roman" w:cs="Times New Roman"/>
          <w:sz w:val="24"/>
          <w:szCs w:val="24"/>
        </w:rPr>
        <w:t>перерассчитывается</w:t>
      </w:r>
      <w:proofErr w:type="spellEnd"/>
      <w:r w:rsidRPr="00043262">
        <w:rPr>
          <w:rFonts w:ascii="Times New Roman" w:hAnsi="Times New Roman" w:cs="Times New Roman"/>
          <w:sz w:val="24"/>
          <w:szCs w:val="24"/>
        </w:rPr>
        <w:t xml:space="preserve"> в абсолютную величину путем умножения значения </w:t>
      </w:r>
      <w:hyperlink w:anchor="Par1801" w:tooltip="13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13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 на </w:t>
      </w:r>
      <w:hyperlink w:anchor="Par1802" w:tooltip="14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графу 14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документа).</w:t>
      </w:r>
    </w:p>
    <w:p w14:paraId="1500FFE3" w14:textId="77777777" w:rsidR="009D32A5" w:rsidRPr="00043262" w:rsidRDefault="009D32A5" w:rsidP="009E3220">
      <w:pPr>
        <w:pStyle w:val="ConsPlusNormal"/>
        <w:widowControl w:val="0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ar2732"/>
      <w:bookmarkEnd w:id="52"/>
      <w:r w:rsidRPr="00043262">
        <w:rPr>
          <w:rFonts w:ascii="Times New Roman" w:hAnsi="Times New Roman" w:cs="Times New Roman"/>
          <w:sz w:val="24"/>
          <w:szCs w:val="24"/>
        </w:rPr>
        <w:t xml:space="preserve">&lt;28&gt; Рассчитывается как разница </w:t>
      </w:r>
      <w:hyperlink w:anchor="Par2228" w:tooltip="23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23 раздела IV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811" w:tooltip="23" w:history="1">
        <w:r w:rsidRPr="00043262">
          <w:rPr>
            <w:rFonts w:ascii="Times New Roman" w:hAnsi="Times New Roman" w:cs="Times New Roman"/>
            <w:color w:val="0000FF"/>
            <w:sz w:val="24"/>
            <w:szCs w:val="24"/>
          </w:rPr>
          <w:t>графы 23 раздела III</w:t>
        </w:r>
      </w:hyperlink>
      <w:r w:rsidRPr="0004326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845154">
        <w:rPr>
          <w:rFonts w:ascii="Times New Roman" w:hAnsi="Times New Roman" w:cs="Times New Roman"/>
          <w:sz w:val="24"/>
          <w:szCs w:val="24"/>
        </w:rPr>
        <w:t>приложения</w:t>
      </w:r>
      <w:r w:rsidRPr="00043262">
        <w:rPr>
          <w:rFonts w:ascii="Times New Roman" w:hAnsi="Times New Roman" w:cs="Times New Roman"/>
          <w:sz w:val="24"/>
          <w:szCs w:val="24"/>
        </w:rPr>
        <w:t>.</w:t>
      </w:r>
    </w:p>
    <w:p w14:paraId="62655EE9" w14:textId="77777777" w:rsidR="009D32A5" w:rsidRPr="00043262" w:rsidRDefault="009D32A5" w:rsidP="009E3220">
      <w:pPr>
        <w:pStyle w:val="ConsPlusNormal"/>
        <w:widowControl w:val="0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ar2733"/>
      <w:bookmarkEnd w:id="53"/>
      <w:r w:rsidRPr="00043262">
        <w:rPr>
          <w:rFonts w:ascii="Times New Roman" w:hAnsi="Times New Roman" w:cs="Times New Roman"/>
          <w:sz w:val="24"/>
          <w:szCs w:val="24"/>
        </w:rPr>
        <w:t>&lt;29&gt; Указывается суммарный объем по всем муниципальным услугам, входящим в состав укрупненной муниципальной услуги.</w:t>
      </w:r>
    </w:p>
    <w:p w14:paraId="65F6FA5E" w14:textId="77777777" w:rsidR="009D32A5" w:rsidRPr="00043262" w:rsidRDefault="009D32A5" w:rsidP="009E3220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EFCD4D" w14:textId="77777777" w:rsidR="009D32A5" w:rsidRPr="00043262" w:rsidRDefault="009D32A5" w:rsidP="009E3220">
      <w:pPr>
        <w:pStyle w:val="ConsPlusNormal"/>
        <w:widowControl w:val="0"/>
        <w:ind w:right="-141"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60A3E50D" w14:textId="77777777" w:rsidR="009D32A5" w:rsidRPr="00043262" w:rsidRDefault="009D32A5" w:rsidP="009D32A5">
      <w:pPr>
        <w:pStyle w:val="a8"/>
        <w:widowControl w:val="0"/>
        <w:spacing w:line="360" w:lineRule="auto"/>
        <w:ind w:right="-141" w:firstLine="567"/>
        <w:rPr>
          <w:sz w:val="24"/>
          <w:szCs w:val="24"/>
        </w:rPr>
      </w:pPr>
    </w:p>
    <w:p w14:paraId="0A971B03" w14:textId="77777777" w:rsidR="009D32A5" w:rsidRPr="00043262" w:rsidRDefault="009D32A5" w:rsidP="009D32A5">
      <w:pPr>
        <w:ind w:right="-141"/>
        <w:jc w:val="both"/>
      </w:pPr>
    </w:p>
    <w:p w14:paraId="61F3FC28" w14:textId="77777777" w:rsidR="009D32A5" w:rsidRPr="00043262" w:rsidRDefault="009D32A5" w:rsidP="009D32A5">
      <w:pPr>
        <w:widowControl w:val="0"/>
        <w:autoSpaceDE w:val="0"/>
        <w:autoSpaceDN w:val="0"/>
        <w:adjustRightInd w:val="0"/>
        <w:ind w:right="1"/>
        <w:jc w:val="both"/>
        <w:outlineLvl w:val="0"/>
      </w:pPr>
    </w:p>
    <w:p w14:paraId="681D81F7" w14:textId="77777777" w:rsidR="00DE1FD2" w:rsidRPr="00043262" w:rsidRDefault="00DE1FD2"/>
    <w:sectPr w:rsidR="00DE1FD2" w:rsidRPr="00043262" w:rsidSect="00C457C4">
      <w:headerReference w:type="even" r:id="rId20"/>
      <w:headerReference w:type="default" r:id="rId21"/>
      <w:pgSz w:w="23814" w:h="16840" w:orient="landscape" w:code="9"/>
      <w:pgMar w:top="1134" w:right="567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2E0FF" w14:textId="77777777" w:rsidR="00571458" w:rsidRDefault="00571458">
      <w:r>
        <w:separator/>
      </w:r>
    </w:p>
  </w:endnote>
  <w:endnote w:type="continuationSeparator" w:id="0">
    <w:p w14:paraId="2E028AD3" w14:textId="77777777" w:rsidR="00571458" w:rsidRDefault="0057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9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FCF19" w14:textId="77777777" w:rsidR="00571458" w:rsidRDefault="00571458">
      <w:r>
        <w:separator/>
      </w:r>
    </w:p>
  </w:footnote>
  <w:footnote w:type="continuationSeparator" w:id="0">
    <w:p w14:paraId="1A37298D" w14:textId="77777777" w:rsidR="00571458" w:rsidRDefault="00571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D1EB9" w14:textId="77777777" w:rsidR="00571458" w:rsidRDefault="005714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2E0621E" w14:textId="77777777" w:rsidR="00571458" w:rsidRDefault="005714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AE0C0" w14:textId="77777777" w:rsidR="00571458" w:rsidRPr="00DC6488" w:rsidRDefault="00571458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DC6488">
      <w:rPr>
        <w:rStyle w:val="a7"/>
        <w:sz w:val="24"/>
        <w:szCs w:val="24"/>
      </w:rPr>
      <w:fldChar w:fldCharType="begin"/>
    </w:r>
    <w:r w:rsidRPr="00DC6488">
      <w:rPr>
        <w:rStyle w:val="a7"/>
        <w:sz w:val="24"/>
        <w:szCs w:val="24"/>
      </w:rPr>
      <w:instrText xml:space="preserve">PAGE  </w:instrText>
    </w:r>
    <w:r w:rsidRPr="00DC6488">
      <w:rPr>
        <w:rStyle w:val="a7"/>
        <w:sz w:val="24"/>
        <w:szCs w:val="24"/>
      </w:rPr>
      <w:fldChar w:fldCharType="separate"/>
    </w:r>
    <w:r w:rsidR="00473717">
      <w:rPr>
        <w:rStyle w:val="a7"/>
        <w:noProof/>
        <w:sz w:val="24"/>
        <w:szCs w:val="24"/>
      </w:rPr>
      <w:t>8</w:t>
    </w:r>
    <w:r w:rsidRPr="00DC6488">
      <w:rPr>
        <w:rStyle w:val="a7"/>
        <w:sz w:val="24"/>
        <w:szCs w:val="24"/>
      </w:rPr>
      <w:fldChar w:fldCharType="end"/>
    </w:r>
  </w:p>
  <w:p w14:paraId="06CD1ACB" w14:textId="77777777" w:rsidR="00571458" w:rsidRDefault="00571458" w:rsidP="006B25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A5"/>
    <w:rsid w:val="00043262"/>
    <w:rsid w:val="000A6061"/>
    <w:rsid w:val="001E786E"/>
    <w:rsid w:val="001F13A8"/>
    <w:rsid w:val="00201216"/>
    <w:rsid w:val="00277997"/>
    <w:rsid w:val="002F45D5"/>
    <w:rsid w:val="003C16A9"/>
    <w:rsid w:val="00445224"/>
    <w:rsid w:val="00473717"/>
    <w:rsid w:val="0049626F"/>
    <w:rsid w:val="004C4CA9"/>
    <w:rsid w:val="004E4B58"/>
    <w:rsid w:val="00561864"/>
    <w:rsid w:val="00571458"/>
    <w:rsid w:val="0058323B"/>
    <w:rsid w:val="005A200F"/>
    <w:rsid w:val="005D2F1E"/>
    <w:rsid w:val="006B25FC"/>
    <w:rsid w:val="006F5BF6"/>
    <w:rsid w:val="00705EFD"/>
    <w:rsid w:val="00755B88"/>
    <w:rsid w:val="007E27F0"/>
    <w:rsid w:val="007E339C"/>
    <w:rsid w:val="007F4A16"/>
    <w:rsid w:val="00812014"/>
    <w:rsid w:val="00845154"/>
    <w:rsid w:val="0095142A"/>
    <w:rsid w:val="0097620D"/>
    <w:rsid w:val="009C2CCA"/>
    <w:rsid w:val="009D32A5"/>
    <w:rsid w:val="009E3220"/>
    <w:rsid w:val="00A75882"/>
    <w:rsid w:val="00A96306"/>
    <w:rsid w:val="00B47F56"/>
    <w:rsid w:val="00C457C4"/>
    <w:rsid w:val="00CC3D35"/>
    <w:rsid w:val="00CD4EFB"/>
    <w:rsid w:val="00D07645"/>
    <w:rsid w:val="00D57A5D"/>
    <w:rsid w:val="00D932EF"/>
    <w:rsid w:val="00DC0809"/>
    <w:rsid w:val="00DC6488"/>
    <w:rsid w:val="00DD39F4"/>
    <w:rsid w:val="00DD6006"/>
    <w:rsid w:val="00DE1FD2"/>
    <w:rsid w:val="00E1567A"/>
    <w:rsid w:val="00E815F6"/>
    <w:rsid w:val="00EE1F56"/>
    <w:rsid w:val="00F54AED"/>
    <w:rsid w:val="00FD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90BD53"/>
  <w15:chartTrackingRefBased/>
  <w15:docId w15:val="{8A60001E-BCAE-472F-97AF-92952FF8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32A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D32A5"/>
    <w:pPr>
      <w:keepNext/>
      <w:spacing w:line="360" w:lineRule="auto"/>
      <w:jc w:val="center"/>
      <w:outlineLvl w:val="1"/>
    </w:pPr>
    <w:rPr>
      <w:b/>
      <w:spacing w:val="70"/>
      <w:szCs w:val="20"/>
    </w:rPr>
  </w:style>
  <w:style w:type="paragraph" w:styleId="3">
    <w:name w:val="heading 3"/>
    <w:basedOn w:val="a"/>
    <w:next w:val="a"/>
    <w:link w:val="30"/>
    <w:qFormat/>
    <w:rsid w:val="009D32A5"/>
    <w:pPr>
      <w:keepNext/>
      <w:spacing w:line="360" w:lineRule="auto"/>
      <w:jc w:val="center"/>
      <w:outlineLvl w:val="2"/>
    </w:pPr>
    <w:rPr>
      <w:spacing w:val="7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2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32A5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D32A5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Body Text Indent"/>
    <w:basedOn w:val="a"/>
    <w:link w:val="a4"/>
    <w:rsid w:val="009D32A5"/>
    <w:pPr>
      <w:spacing w:line="360" w:lineRule="auto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D32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9D32A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D32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D32A5"/>
  </w:style>
  <w:style w:type="paragraph" w:styleId="21">
    <w:name w:val="Body Text Indent 2"/>
    <w:basedOn w:val="a"/>
    <w:link w:val="22"/>
    <w:rsid w:val="009D32A5"/>
    <w:pPr>
      <w:spacing w:line="360" w:lineRule="auto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9D32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D32A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rsid w:val="009D32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9D32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alloon Text"/>
    <w:basedOn w:val="a"/>
    <w:link w:val="ac"/>
    <w:uiPriority w:val="99"/>
    <w:rsid w:val="009D32A5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rsid w:val="009D32A5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ad">
    <w:name w:val="Знак Знак Знак Знак Знак Знак"/>
    <w:basedOn w:val="a"/>
    <w:rsid w:val="009D32A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9D32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qFormat/>
    <w:rsid w:val="009D32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annotation reference"/>
    <w:uiPriority w:val="99"/>
    <w:unhideWhenUsed/>
    <w:rsid w:val="009D32A5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D32A5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rsid w:val="009D32A5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9D32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D32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 (веб)1"/>
    <w:basedOn w:val="a"/>
    <w:rsid w:val="009D32A5"/>
    <w:pPr>
      <w:suppressAutoHyphens/>
      <w:spacing w:before="100" w:after="119" w:line="276" w:lineRule="auto"/>
    </w:pPr>
    <w:rPr>
      <w:rFonts w:ascii="Calibri" w:eastAsia="SimSun" w:hAnsi="Calibri" w:cs="font279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9D32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D32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0">
    <w:name w:val="s_10"/>
    <w:rsid w:val="009D32A5"/>
  </w:style>
  <w:style w:type="paragraph" w:styleId="af2">
    <w:name w:val="Normal (Web)"/>
    <w:basedOn w:val="a"/>
    <w:uiPriority w:val="99"/>
    <w:unhideWhenUsed/>
    <w:rsid w:val="009D32A5"/>
    <w:pPr>
      <w:spacing w:before="100" w:beforeAutospacing="1" w:after="100" w:afterAutospacing="1"/>
    </w:pPr>
  </w:style>
  <w:style w:type="character" w:customStyle="1" w:styleId="af3">
    <w:name w:val="Цветовое выделение"/>
    <w:uiPriority w:val="99"/>
    <w:rsid w:val="009D32A5"/>
    <w:rPr>
      <w:b/>
      <w:bCs/>
      <w:color w:val="26282F"/>
    </w:rPr>
  </w:style>
  <w:style w:type="paragraph" w:customStyle="1" w:styleId="af4">
    <w:name w:val="Таблицы (моноширинный)"/>
    <w:basedOn w:val="a"/>
    <w:next w:val="a"/>
    <w:uiPriority w:val="99"/>
    <w:rsid w:val="009D32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9D32A5"/>
    <w:pPr>
      <w:spacing w:before="100" w:beforeAutospacing="1" w:after="100" w:afterAutospacing="1"/>
    </w:pPr>
  </w:style>
  <w:style w:type="paragraph" w:customStyle="1" w:styleId="ConsPlusTitlePage">
    <w:name w:val="ConsPlusTitlePage"/>
    <w:uiPriority w:val="99"/>
    <w:rsid w:val="009D32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5">
    <w:name w:val="annotation subject"/>
    <w:basedOn w:val="af0"/>
    <w:next w:val="af0"/>
    <w:link w:val="af6"/>
    <w:uiPriority w:val="99"/>
    <w:unhideWhenUsed/>
    <w:rsid w:val="009D32A5"/>
    <w:rPr>
      <w:b/>
      <w:bCs/>
    </w:rPr>
  </w:style>
  <w:style w:type="character" w:customStyle="1" w:styleId="af6">
    <w:name w:val="Тема примечания Знак"/>
    <w:basedOn w:val="af1"/>
    <w:link w:val="af5"/>
    <w:uiPriority w:val="99"/>
    <w:rsid w:val="009D32A5"/>
    <w:rPr>
      <w:rFonts w:ascii="Calibri" w:eastAsia="Calibri" w:hAnsi="Calibri" w:cs="Times New Roman"/>
      <w:b/>
      <w:bCs/>
      <w:sz w:val="20"/>
      <w:szCs w:val="20"/>
    </w:rPr>
  </w:style>
  <w:style w:type="character" w:styleId="af7">
    <w:name w:val="Hyperlink"/>
    <w:uiPriority w:val="99"/>
    <w:unhideWhenUsed/>
    <w:rsid w:val="009D32A5"/>
    <w:rPr>
      <w:color w:val="0000FF"/>
      <w:u w:val="single"/>
    </w:rPr>
  </w:style>
  <w:style w:type="character" w:customStyle="1" w:styleId="FontStyle14">
    <w:name w:val="Font Style14"/>
    <w:uiPriority w:val="99"/>
    <w:rsid w:val="009D32A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9D32A5"/>
    <w:rPr>
      <w:rFonts w:ascii="Times New Roman" w:hAnsi="Times New Roman" w:cs="Times New Roman"/>
      <w:sz w:val="26"/>
      <w:szCs w:val="26"/>
    </w:rPr>
  </w:style>
  <w:style w:type="character" w:styleId="af8">
    <w:name w:val="FollowedHyperlink"/>
    <w:uiPriority w:val="99"/>
    <w:unhideWhenUsed/>
    <w:rsid w:val="009D32A5"/>
    <w:rPr>
      <w:color w:val="954F72"/>
      <w:u w:val="single"/>
    </w:rPr>
  </w:style>
  <w:style w:type="paragraph" w:customStyle="1" w:styleId="ConsPlusCell">
    <w:name w:val="ConsPlusCell"/>
    <w:uiPriority w:val="99"/>
    <w:rsid w:val="009D32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D32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9D3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9D3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9D3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1&amp;base=LAW&amp;n=418306&amp;date=05.08.2022" TargetMode="External"/><Relationship Id="rId13" Type="http://schemas.openxmlformats.org/officeDocument/2006/relationships/hyperlink" Target="https://login.consultant.ru/link/?req=doc&amp;demo=1&amp;base=LAW&amp;n=400422&amp;date=05.08.2022" TargetMode="External"/><Relationship Id="rId18" Type="http://schemas.openxmlformats.org/officeDocument/2006/relationships/hyperlink" Target="https://login.consultant.ru/link/?req=doc&amp;demo=1&amp;base=LAW&amp;n=365584&amp;date=05.08.2022&amp;dst=100390&amp;field=134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login.consultant.ru/link/?req=doc&amp;demo=1&amp;base=LAW&amp;n=418321&amp;date=05.08.2022" TargetMode="External"/><Relationship Id="rId12" Type="http://schemas.openxmlformats.org/officeDocument/2006/relationships/hyperlink" Target="https://login.consultant.ru/link/?req=doc&amp;demo=1&amp;base=LAW&amp;n=418306&amp;date=05.08.2022" TargetMode="External"/><Relationship Id="rId17" Type="http://schemas.openxmlformats.org/officeDocument/2006/relationships/hyperlink" Target="https://login.consultant.ru/link/?req=doc&amp;demo=1&amp;base=LAW&amp;n=365584&amp;date=05.08.2022&amp;dst=100390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1&amp;base=LAW&amp;n=357066&amp;date=05.08.2022&amp;dst=100351&amp;field=134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demo=1&amp;base=LAW&amp;n=418306&amp;date=05.08.20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demo=1&amp;base=LAW&amp;n=418306&amp;date=05.08.202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demo=1&amp;base=LAW&amp;n=400422&amp;date=05.08.2022" TargetMode="External"/><Relationship Id="rId19" Type="http://schemas.openxmlformats.org/officeDocument/2006/relationships/hyperlink" Target="https://login.consultant.ru/link/?req=doc&amp;demo=1&amp;base=LAW&amp;n=357066&amp;date=05.08.2022&amp;dst=10011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1&amp;base=LAW&amp;n=418306&amp;date=05.08.2022" TargetMode="External"/><Relationship Id="rId14" Type="http://schemas.openxmlformats.org/officeDocument/2006/relationships/hyperlink" Target="https://login.consultant.ru/link/?req=doc&amp;demo=1&amp;base=LAW&amp;n=418306&amp;date=05.08.20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8</Pages>
  <Words>6539</Words>
  <Characters>37273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Далишнева Светлана Юрьевна</cp:lastModifiedBy>
  <cp:revision>22</cp:revision>
  <dcterms:created xsi:type="dcterms:W3CDTF">2023-04-28T04:45:00Z</dcterms:created>
  <dcterms:modified xsi:type="dcterms:W3CDTF">2023-07-07T00:38:00Z</dcterms:modified>
</cp:coreProperties>
</file>