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9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  <w:r>
        <w:rPr>
          <w:rFonts w:ascii="Times New Roman" w:hAnsi="Times New Roman"/>
          <w:sz w:val="28"/>
          <w:szCs w:val="28"/>
        </w:rPr>
        <w:t xml:space="preserve">1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УТВЕРЖДЕН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постановлени</w:t>
      </w:r>
      <w:r>
        <w:rPr>
          <w:rFonts w:ascii="Times New Roman" w:hAnsi="Times New Roman"/>
          <w:sz w:val="28"/>
          <w:szCs w:val="28"/>
        </w:rPr>
        <w:t xml:space="preserve">ем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Артемовского городского округа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ind w:left="538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       №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ind w:left="538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59"/>
        <w:jc w:val="both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</w:r>
    </w:p>
    <w:p>
      <w:pPr>
        <w:pStyle w:val="85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ПОРЯДОК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jc w:val="center"/>
        <w:spacing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предоставления субсидий </w:t>
      </w:r>
      <w:r>
        <w:rPr>
          <w:rFonts w:ascii="Times New Roman" w:hAnsi="Times New Roman"/>
          <w:b/>
          <w:sz w:val="28"/>
          <w:szCs w:val="28"/>
        </w:rPr>
        <w:t xml:space="preserve">из бюджета Артемовского городского округа       социально ориентированным некоммерческим организациям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5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</w:p>
    <w:p>
      <w:pPr>
        <w:pStyle w:val="859"/>
        <w:ind w:left="0" w:right="0" w:firstLine="709"/>
        <w:jc w:val="both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1. Общие положения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1.1. </w:t>
      </w:r>
      <w:r>
        <w:rPr>
          <w:rFonts w:ascii="Times New Roman" w:hAnsi="Times New Roman"/>
          <w:sz w:val="28"/>
          <w:szCs w:val="28"/>
        </w:rPr>
        <w:t xml:space="preserve">Настоящий П</w:t>
      </w:r>
      <w:r>
        <w:rPr>
          <w:rFonts w:ascii="Times New Roman" w:hAnsi="Times New Roman"/>
          <w:sz w:val="28"/>
          <w:szCs w:val="28"/>
        </w:rPr>
        <w:t xml:space="preserve">орядок предоставления субсидий </w:t>
      </w:r>
      <w:r>
        <w:rPr>
          <w:rFonts w:ascii="Times New Roman" w:hAnsi="Times New Roman"/>
          <w:sz w:val="28"/>
          <w:szCs w:val="28"/>
        </w:rPr>
        <w:t xml:space="preserve">из бюджета Артемовского городского округа социально ориентированным некоммер</w:t>
      </w:r>
      <w:r>
        <w:rPr>
          <w:rFonts w:ascii="Times New Roman" w:hAnsi="Times New Roman"/>
          <w:sz w:val="28"/>
          <w:szCs w:val="28"/>
          <w:lang w:val="en-US"/>
        </w:rPr>
        <w:t xml:space="preserve">-</w:t>
      </w:r>
      <w:r>
        <w:rPr>
          <w:rFonts w:ascii="Times New Roman" w:hAnsi="Times New Roman"/>
          <w:sz w:val="28"/>
          <w:szCs w:val="28"/>
        </w:rPr>
        <w:t xml:space="preserve">ческим организациям</w:t>
      </w:r>
      <w:r>
        <w:rPr>
          <w:rFonts w:ascii="Times New Roman" w:hAnsi="Times New Roman"/>
          <w:sz w:val="28"/>
          <w:szCs w:val="28"/>
        </w:rPr>
        <w:t xml:space="preserve"> (далее - Порядок) </w:t>
      </w:r>
      <w:r>
        <w:rPr>
          <w:rFonts w:ascii="Times New Roman" w:hAnsi="Times New Roman"/>
          <w:sz w:val="28"/>
          <w:szCs w:val="28"/>
        </w:rPr>
        <w:t xml:space="preserve">определяет цели, условия и порядок предоставления субсидий за счет средств бюджета Артемовского городского округа некоммерческим организациям, осуществляющим свою деятельность на территории Артемовского городского округа (далее – Субсидия)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1.2. Понятия, используемые для целей настоящего Порядка:</w:t>
      </w:r>
      <w:r/>
    </w:p>
    <w:p>
      <w:pPr>
        <w:ind w:left="0" w:right="0" w:firstLine="709"/>
        <w:jc w:val="both"/>
        <w:spacing w:after="0" w:line="360" w:lineRule="auto"/>
      </w:pPr>
      <w:r>
        <w:rPr>
          <w:rFonts w:ascii="Times New Roman" w:hAnsi="Times New Roman"/>
          <w:sz w:val="28"/>
          <w:szCs w:val="28"/>
        </w:rPr>
        <w:t xml:space="preserve">субсидия - это ден</w:t>
      </w:r>
      <w:r>
        <w:rPr>
          <w:rFonts w:ascii="Times New Roman" w:hAnsi="Times New Roman"/>
          <w:sz w:val="28"/>
          <w:szCs w:val="28"/>
        </w:rPr>
        <w:t xml:space="preserve">ежные средства, предоставляемые из бюджета Арте</w:t>
      </w:r>
      <w:r>
        <w:rPr>
          <w:rFonts w:ascii="Times New Roman" w:hAnsi="Times New Roman"/>
          <w:sz w:val="28"/>
          <w:szCs w:val="28"/>
          <w:lang w:val="en-US"/>
        </w:rPr>
        <w:t xml:space="preserve">-</w:t>
      </w:r>
      <w:r>
        <w:rPr>
          <w:rFonts w:ascii="Times New Roman" w:hAnsi="Times New Roman"/>
          <w:sz w:val="28"/>
          <w:szCs w:val="28"/>
        </w:rPr>
        <w:t xml:space="preserve">мовского городского округа получателям субсидии на безвозвратной и безвозмездной основе на условиях, определяемых настоящим Порядком в пределах средств, предусмотренных в бюджете Артемовского городского округа</w:t>
      </w:r>
      <w:r>
        <w:rPr>
          <w:rFonts w:ascii="Times New Roman" w:hAnsi="Times New Roman"/>
          <w:sz w:val="28"/>
          <w:szCs w:val="28"/>
        </w:rPr>
        <w:t xml:space="preserve"> на соответствующий финансовый год на реализацию мероприятия «Оказание финансовой поддержки социально ориентированным некоммер</w:t>
      </w:r>
      <w:r>
        <w:rPr>
          <w:rFonts w:ascii="Times New Roman" w:hAnsi="Times New Roman"/>
          <w:sz w:val="28"/>
          <w:szCs w:val="28"/>
          <w:lang w:val="en-US"/>
        </w:rPr>
        <w:t xml:space="preserve">-</w:t>
      </w:r>
      <w:r>
        <w:rPr>
          <w:rFonts w:ascii="Times New Roman" w:hAnsi="Times New Roman"/>
          <w:sz w:val="28"/>
          <w:szCs w:val="28"/>
        </w:rPr>
        <w:t xml:space="preserve">ческим организациям» муниципальной программы «Поддержка социально ориентированных </w:t>
      </w:r>
      <w:r>
        <w:rPr>
          <w:rFonts w:ascii="Times New Roman" w:hAnsi="Times New Roman"/>
          <w:sz w:val="28"/>
          <w:szCs w:val="28"/>
        </w:rPr>
        <w:t xml:space="preserve">некоммерческих организаций в Артемовском городском округе</w:t>
      </w:r>
      <w:r>
        <w:rPr>
          <w:rFonts w:ascii="Times New Roman" w:hAnsi="Times New Roman"/>
          <w:sz w:val="28"/>
          <w:szCs w:val="28"/>
        </w:rPr>
        <w:t xml:space="preserve">», утвержденной постановлением администрации Артемовского город</w:t>
      </w:r>
      <w:r>
        <w:rPr>
          <w:rFonts w:ascii="Times New Roman" w:hAnsi="Times New Roman"/>
          <w:sz w:val="28"/>
          <w:szCs w:val="28"/>
          <w:lang w:val="en-US"/>
        </w:rPr>
        <w:t xml:space="preserve">-</w:t>
      </w:r>
      <w:r>
        <w:rPr>
          <w:rFonts w:ascii="Times New Roman" w:hAnsi="Times New Roman"/>
          <w:sz w:val="28"/>
          <w:szCs w:val="28"/>
        </w:rPr>
        <w:t xml:space="preserve">ского округа от 31.01.2020 № 256-па</w:t>
      </w:r>
      <w:r>
        <w:rPr>
          <w:rFonts w:ascii="Times New Roman" w:hAnsi="Times New Roman"/>
          <w:sz w:val="28"/>
          <w:szCs w:val="28"/>
        </w:rPr>
        <w:t xml:space="preserve">;</w:t>
      </w:r>
      <w:r/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претендент на получение субсидии (далее - претендент) </w:t>
      </w:r>
      <w:r>
        <w:rPr>
          <w:rFonts w:ascii="Times New Roman" w:hAnsi="Times New Roman"/>
          <w:sz w:val="28"/>
          <w:szCs w:val="28"/>
        </w:rPr>
        <w:t xml:space="preserve">–</w:t>
      </w:r>
      <w:r>
        <w:rPr>
          <w:rFonts w:ascii="Times New Roman" w:hAnsi="Times New Roman"/>
          <w:sz w:val="28"/>
          <w:szCs w:val="28"/>
        </w:rPr>
        <w:t xml:space="preserve"> с</w:t>
      </w:r>
      <w:r>
        <w:rPr>
          <w:rFonts w:ascii="Times New Roman" w:hAnsi="Times New Roman"/>
          <w:sz w:val="28"/>
          <w:szCs w:val="28"/>
        </w:rPr>
        <w:t xml:space="preserve">оциально ориентированная некоммерческая организация, реализующая социально значимый проект, подавшая</w:t>
      </w:r>
      <w:r>
        <w:rPr>
          <w:rFonts w:ascii="Times New Roman" w:hAnsi="Times New Roman"/>
          <w:sz w:val="28"/>
          <w:szCs w:val="28"/>
        </w:rPr>
        <w:t xml:space="preserve"> заявку на получение субсидии и соответствующ</w:t>
      </w:r>
      <w:r>
        <w:rPr>
          <w:rFonts w:ascii="Times New Roman" w:hAnsi="Times New Roman"/>
          <w:sz w:val="28"/>
          <w:szCs w:val="28"/>
        </w:rPr>
        <w:t xml:space="preserve">ая</w:t>
      </w:r>
      <w:r>
        <w:rPr>
          <w:rFonts w:ascii="Times New Roman" w:hAnsi="Times New Roman"/>
          <w:sz w:val="28"/>
          <w:szCs w:val="28"/>
        </w:rPr>
        <w:t xml:space="preserve"> критериям, предусмотренным </w:t>
      </w:r>
      <w:r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 xml:space="preserve">1.</w:t>
      </w:r>
      <w:r>
        <w:rPr>
          <w:rFonts w:ascii="Times New Roman" w:hAnsi="Times New Roman"/>
          <w:sz w:val="28"/>
          <w:szCs w:val="28"/>
          <w:lang w:val="en-US"/>
        </w:rPr>
        <w:t xml:space="preserve">7</w:t>
      </w:r>
      <w:r>
        <w:rPr>
          <w:rFonts w:ascii="Times New Roman" w:hAnsi="Times New Roman"/>
          <w:sz w:val="28"/>
          <w:szCs w:val="28"/>
        </w:rPr>
        <w:t xml:space="preserve"> настоящего Порядка;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социально значимый проект социально ориентированной некоммерческой организац</w:t>
      </w:r>
      <w:r>
        <w:rPr>
          <w:rFonts w:ascii="Times New Roman" w:hAnsi="Times New Roman"/>
          <w:sz w:val="28"/>
          <w:szCs w:val="28"/>
        </w:rPr>
        <w:t xml:space="preserve">ии - комплекс взаимосвязанных мероприятий, направленных на решение конкретных задач по видам деятельности, соответствующих учредительным документам социально ориентированной некоммерческой организации и видам деятельности, предусмотренным статьей </w:t>
      </w:r>
      <w:r>
        <w:rPr>
          <w:rFonts w:ascii="Times New Roman" w:hAnsi="Times New Roman"/>
          <w:sz w:val="28"/>
          <w:szCs w:val="28"/>
        </w:rPr>
        <w:t xml:space="preserve">31.1 Федерального закона </w:t>
      </w:r>
      <w:r>
        <w:rPr>
          <w:rFonts w:ascii="Times New Roman" w:hAnsi="Times New Roman"/>
          <w:sz w:val="28"/>
          <w:szCs w:val="28"/>
        </w:rPr>
        <w:t xml:space="preserve">от 12.01.1996 № 7-ФЗ «О некоммерческих организациях» (далее – Федеральный закон «О некоммерческих организациях);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получатель субсидии – претендент, прошедший отбор и в отношении</w:t>
      </w:r>
      <w:r>
        <w:rPr>
          <w:rFonts w:ascii="Times New Roman" w:hAnsi="Times New Roman"/>
          <w:sz w:val="28"/>
          <w:szCs w:val="28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которого принято решение о предоставлении субсидии;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показатели результативности - показатели, необходимые для достижения результатов предоставления субсидии, значения которых устанавливаются в соглашении о предоставлении субсидии из бюджета Артемовского городского округа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1.3. Цель предоставления Субсидий – оказание</w:t>
      </w:r>
      <w:r>
        <w:rPr>
          <w:rFonts w:ascii="Times New Roman" w:hAnsi="Times New Roman"/>
          <w:sz w:val="28"/>
          <w:szCs w:val="28"/>
        </w:rPr>
        <w:t xml:space="preserve"> финансовой поддержки социально ориентированным некоммерческим организациям</w:t>
      </w:r>
      <w:r>
        <w:rPr>
          <w:rFonts w:ascii="Times New Roman" w:hAnsi="Times New Roman"/>
          <w:sz w:val="28"/>
          <w:szCs w:val="28"/>
        </w:rPr>
        <w:t xml:space="preserve">, зарегистриро-ванным на территории Артемовского городского округа и осуществляющим свою деятельность в Артемовском городском округе, направленную на реализацию социально значимых проектов в сферах, определенных настоящим Порядком, и в рамках </w:t>
      </w:r>
      <w:r>
        <w:rPr>
          <w:rFonts w:ascii="Times New Roman" w:hAnsi="Times New Roman"/>
          <w:sz w:val="28"/>
          <w:szCs w:val="28"/>
        </w:rPr>
        <w:t xml:space="preserve">их уставных видов деятельности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1.4. Главным распорядителем средств бюджета Артемовского городского округа, до которого в соответствии с бюджетным законодательством Россий</w:t>
      </w:r>
      <w:r>
        <w:rPr>
          <w:rFonts w:ascii="Times New Roman" w:hAnsi="Times New Roman"/>
          <w:sz w:val="28"/>
          <w:szCs w:val="28"/>
        </w:rPr>
        <w:t xml:space="preserve">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год, является администрация Артемовского городского округа (далее - администрация).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1.5. </w:t>
      </w:r>
      <w:r>
        <w:rPr>
          <w:rFonts w:ascii="Times New Roman" w:hAnsi="Times New Roman"/>
          <w:sz w:val="28"/>
          <w:szCs w:val="28"/>
          <w:highlight w:val="none"/>
        </w:rPr>
        <w:t xml:space="preserve">Способ предоставления субсидии</w:t>
      </w:r>
      <w:r>
        <w:rPr>
          <w:rFonts w:ascii="Times New Roman" w:hAnsi="Times New Roman"/>
          <w:sz w:val="28"/>
          <w:szCs w:val="28"/>
          <w:highlight w:val="none"/>
        </w:rPr>
        <w:t xml:space="preserve">: </w:t>
      </w:r>
      <w:r>
        <w:rPr>
          <w:rFonts w:ascii="Times New Roman" w:hAnsi="Times New Roman"/>
          <w:sz w:val="28"/>
          <w:szCs w:val="28"/>
          <w:highlight w:val="none"/>
        </w:rPr>
        <w:t xml:space="preserve">финансовое обеспечение затрат.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1.6. Способом проведения отбора получателей субсидии является </w:t>
      </w:r>
      <w:r>
        <w:rPr>
          <w:rFonts w:ascii="Times New Roman" w:hAnsi="Times New Roman"/>
          <w:sz w:val="28"/>
          <w:szCs w:val="28"/>
        </w:rPr>
        <w:t xml:space="preserve">конкурс</w:t>
      </w:r>
      <w:r>
        <w:rPr>
          <w:rFonts w:ascii="Times New Roman" w:hAnsi="Times New Roman"/>
          <w:sz w:val="28"/>
          <w:szCs w:val="28"/>
        </w:rPr>
        <w:t xml:space="preserve">, который проводится в соответствии с </w:t>
      </w:r>
      <w:r>
        <w:rPr>
          <w:rFonts w:ascii="Times New Roman" w:hAnsi="Times New Roman"/>
          <w:sz w:val="28"/>
          <w:szCs w:val="28"/>
        </w:rPr>
        <w:t xml:space="preserve">разделом </w:t>
      </w:r>
      <w:r>
        <w:rPr>
          <w:rFonts w:ascii="Times New Roman" w:hAnsi="Times New Roman"/>
          <w:sz w:val="28"/>
          <w:szCs w:val="28"/>
        </w:rPr>
        <w:t xml:space="preserve">2</w:t>
      </w:r>
      <w:r>
        <w:rPr>
          <w:rFonts w:ascii="Times New Roman" w:hAnsi="Times New Roman"/>
          <w:sz w:val="28"/>
          <w:szCs w:val="28"/>
        </w:rPr>
        <w:t xml:space="preserve"> настоящего Порядка </w:t>
      </w:r>
      <w:r>
        <w:rPr>
          <w:rFonts w:ascii="Times New Roman" w:hAnsi="Times New Roman"/>
          <w:sz w:val="28"/>
          <w:szCs w:val="28"/>
        </w:rPr>
        <w:t xml:space="preserve">комиссией по отбору проектов социально ориентированных некоммерческих организаций для предоставления Субсидий из бюджета Артемовского городского округа (далее – Конкурсная комиссия)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1.7. К участию в отборе допускаются претенденты, отвечающие следующим критериям:</w:t>
      </w:r>
      <w:r/>
    </w:p>
    <w:p>
      <w:pPr>
        <w:ind w:left="0" w:right="0" w:firstLine="709"/>
        <w:jc w:val="both"/>
        <w:spacing w:after="0" w:line="360" w:lineRule="auto"/>
      </w:pPr>
      <w:r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 xml:space="preserve">претендент должен быть зарегистрированным в установленном порядке на территории Артемовского городского округа и осуществлять</w:t>
      </w:r>
      <w:r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территории Артемовского городского округа</w:t>
      </w:r>
      <w:r>
        <w:rPr>
          <w:rFonts w:ascii="Times New Roman" w:hAnsi="Times New Roman"/>
          <w:sz w:val="28"/>
          <w:szCs w:val="28"/>
        </w:rPr>
        <w:t xml:space="preserve"> в соответствии со своими учредительными документами виды деятельности, предусмотренные статьей 31.1 Федерального закона «О некоммерческих организациях»</w:t>
      </w:r>
      <w:r>
        <w:rPr>
          <w:rFonts w:ascii="Times New Roman" w:hAnsi="Times New Roman"/>
          <w:sz w:val="28"/>
          <w:szCs w:val="28"/>
        </w:rPr>
        <w:t xml:space="preserve">;</w:t>
      </w:r>
      <w:r/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</w:rPr>
        <w:t xml:space="preserve">претенде</w:t>
      </w:r>
      <w:r>
        <w:rPr>
          <w:rFonts w:ascii="Times New Roman" w:hAnsi="Times New Roman"/>
          <w:sz w:val="28"/>
          <w:szCs w:val="28"/>
        </w:rPr>
        <w:t xml:space="preserve">нт не </w:t>
      </w:r>
      <w:r>
        <w:rPr>
          <w:rFonts w:ascii="Times New Roman" w:hAnsi="Times New Roman"/>
          <w:sz w:val="28"/>
          <w:szCs w:val="28"/>
        </w:rPr>
        <w:t xml:space="preserve">может быть: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физическим лицом;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религиозной организацией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публично-правовой компанией;</w:t>
      </w:r>
      <w:bookmarkStart w:id="0" w:name="undefined"/>
      <w:r/>
      <w:bookmarkEnd w:id="0"/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государственной корпорацией;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государственной компанией;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политической партией;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государственным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(муниципальным)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учреждением;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общественным объединением, не являющимся юридическим лицом;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некоммерческой организацией,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 представители которой являются членами Конкурсной комиссии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</w:rPr>
        <w:t xml:space="preserve">1.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8. Сведения о Субсидиях размещаются на едином портале бюджетной системы Российской Федерации в информаци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онно-телекоммуникационной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сети </w:t>
      </w:r>
      <w:r>
        <w:rPr>
          <w:rFonts w:ascii="Times New Roman" w:hAnsi="Times New Roman" w:eastAsia="Times New Roman" w:cs="Times New Roman"/>
          <w:sz w:val="28"/>
          <w:szCs w:val="28"/>
        </w:rPr>
        <w:t xml:space="preserve">Интернет (далее - Единый портал)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2. Порядок проведения отбора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получателей субсидий</w:t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2.1. Уполномоченным органом по реализации настоящего Порядка является управление </w:t>
      </w:r>
      <w:r>
        <w:rPr>
          <w:rFonts w:ascii="Times New Roman" w:hAnsi="Times New Roman"/>
          <w:sz w:val="28"/>
          <w:szCs w:val="28"/>
        </w:rPr>
        <w:t xml:space="preserve">по работе с общественностью</w:t>
      </w:r>
      <w:r>
        <w:rPr>
          <w:rFonts w:ascii="Times New Roman" w:hAnsi="Times New Roman"/>
          <w:sz w:val="28"/>
          <w:szCs w:val="28"/>
        </w:rPr>
        <w:t xml:space="preserve"> администрации</w:t>
      </w:r>
      <w:r>
        <w:rPr>
          <w:rFonts w:ascii="Times New Roman" w:hAnsi="Times New Roman"/>
          <w:sz w:val="28"/>
          <w:szCs w:val="28"/>
        </w:rPr>
        <w:t xml:space="preserve"> Артемовского городского округа</w:t>
      </w:r>
      <w:r>
        <w:rPr>
          <w:rFonts w:ascii="Times New Roman" w:hAnsi="Times New Roman"/>
          <w:sz w:val="28"/>
          <w:szCs w:val="28"/>
        </w:rPr>
        <w:t xml:space="preserve"> (далее - Уполномоченный орган). 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Уполномоченный орган: 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является организатором отбора; 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осуществляет организационно-техническое сопровождение отбора;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дает разъяснения участникам отбора по вопросам его проведения;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выполняет иные функции, определенные настоящим Порядком.</w:t>
      </w:r>
      <w:r/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2.2. Отбор претендентов осуществляется Конкурсной комиссией путем проведения конкурса, который проводится при определении получателя субсидии исходя из наилучших условий достижения результатов, в целях достижения которых предоставляется Субсидия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2.3. Решение о проведении отбора принимает Уполномоченный орган, о чем </w:t>
      </w:r>
      <w:r>
        <w:rPr>
          <w:rFonts w:ascii="Times New Roman" w:hAnsi="Times New Roman"/>
          <w:sz w:val="28"/>
          <w:szCs w:val="28"/>
        </w:rPr>
        <w:t xml:space="preserve">на Едином портале бюджетной системы Российской Федерации в информационно-телекоммуникационной сети Интернет, со дня реализации возможности такого размещения, и на официальном сайте </w:t>
      </w:r>
      <w:r>
        <w:rPr>
          <w:rFonts w:ascii="Times New Roman" w:hAnsi="Times New Roman"/>
          <w:sz w:val="28"/>
          <w:szCs w:val="28"/>
        </w:rPr>
        <w:t xml:space="preserve">Артемовского городского округа</w:t>
      </w:r>
      <w:r>
        <w:rPr>
          <w:rFonts w:ascii="Times New Roman" w:hAnsi="Times New Roman"/>
          <w:sz w:val="28"/>
          <w:szCs w:val="28"/>
        </w:rPr>
        <w:t xml:space="preserve">: </w:t>
      </w:r>
      <w:r>
        <w:rPr>
          <w:rFonts w:ascii="Times New Roman" w:hAnsi="Times New Roman"/>
          <w:sz w:val="28"/>
          <w:szCs w:val="28"/>
        </w:rPr>
        <w:t xml:space="preserve">artemokrug.gosuslugi.ru</w:t>
      </w:r>
      <w:r>
        <w:rPr>
          <w:rFonts w:ascii="Times New Roman" w:hAnsi="Times New Roman"/>
          <w:sz w:val="28"/>
          <w:szCs w:val="28"/>
        </w:rPr>
        <w:t xml:space="preserve"> в информаци</w:t>
      </w:r>
      <w:r>
        <w:rPr>
          <w:rFonts w:ascii="Times New Roman" w:hAnsi="Times New Roman"/>
          <w:sz w:val="28"/>
          <w:szCs w:val="28"/>
        </w:rPr>
        <w:t xml:space="preserve">онно-телеком-муникационной сети </w:t>
      </w:r>
      <w:r>
        <w:rPr>
          <w:rFonts w:ascii="Times New Roman" w:hAnsi="Times New Roman"/>
          <w:sz w:val="28"/>
          <w:szCs w:val="28"/>
        </w:rPr>
        <w:t xml:space="preserve">Интернет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размещает объявление о пр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ведении отбора с указанием: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сроков проведения отбора (даты и времени начала (окончания) подачи (приема) заявок претендентов), которые не могут быть меньше 30 календа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ных дней, следующих за днем размещения объявления о проведении отбора, а также информации о возможности проведения нескольких этапов отбора с указанием сроков их проведения;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наименования, мест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нахождени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, почтового адреса, адреса электронной почты Уполномоченного органа;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результатов предоставления Субсидии;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доменное имя и (или) указатели страниц государственной информационной системы в сети «Интернет»;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требований к претендентам в соответствии с настоящим Порядком и п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речня документов, представляемых участниками отбора для подтверждения их соответствия указанным требованиям;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порядка подачи заявок претендентами и требований, предъявляемых к форме и содержанию заявок, подаваемых претендентами;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категории получателей субсидий и критерии оценки;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порядка отзыва заявок претендентов, порядка возврата заявок прете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дентов, </w:t>
      </w:r>
      <w:r>
        <w:rPr>
          <w:rFonts w:ascii="Times New Roman" w:hAnsi="Times New Roman"/>
          <w:sz w:val="28"/>
          <w:szCs w:val="28"/>
        </w:rPr>
        <w:t xml:space="preserve">определяющего</w:t>
      </w:r>
      <w:r>
        <w:rPr>
          <w:rFonts w:ascii="Times New Roman" w:hAnsi="Times New Roman"/>
          <w:sz w:val="28"/>
          <w:szCs w:val="28"/>
        </w:rPr>
        <w:t xml:space="preserve"> в том числе основания для возврата заявок прете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дентов, порядка внесения изменений в заявки претендентов;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правил рассмотрения и оценки заявок претендентов;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порядок оценки заявок, включающий критерии оценки</w:t>
      </w:r>
      <w:r>
        <w:rPr>
          <w:rFonts w:ascii="Times New Roman" w:hAnsi="Times New Roman"/>
          <w:sz w:val="28"/>
          <w:szCs w:val="28"/>
          <w:highlight w:val="none"/>
        </w:rPr>
        <w:t xml:space="preserve">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объем распределяемой субсидии в рамках отбора, порядок расчета размера субсидии, установленный правовым актом, правила распределения субсидии по результатам отбора, которые могут включать максимальный, минимальный размер субсидии, предоставляемой победит</w:t>
      </w:r>
      <w:r>
        <w:rPr>
          <w:rFonts w:ascii="Times New Roman" w:hAnsi="Times New Roman"/>
          <w:sz w:val="28"/>
          <w:szCs w:val="28"/>
          <w:highlight w:val="none"/>
        </w:rPr>
        <w:t xml:space="preserve">елю (победителям) отбора, а также предельное количество победителей отбора;</w:t>
      </w:r>
      <w:r/>
    </w:p>
    <w:p>
      <w:pPr>
        <w:ind w:left="0" w:right="0" w:firstLine="709"/>
        <w:jc w:val="both"/>
        <w:spacing w:after="0" w:line="365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порядка предоставления претендентам разъяснений положений объя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ления о проведении отбора, даты начала и окончания срока такого предоста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ления;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5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срока, в течение которого победитель (победители) отбора (далее – П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лучатель субсидии) должен подписать соглашение о предоставлении Субс</w:t>
      </w:r>
      <w:r>
        <w:rPr>
          <w:rFonts w:ascii="Times New Roman" w:hAnsi="Times New Roman"/>
          <w:sz w:val="28"/>
          <w:szCs w:val="28"/>
        </w:rPr>
        <w:t xml:space="preserve">и</w:t>
      </w:r>
      <w:r>
        <w:rPr>
          <w:rFonts w:ascii="Times New Roman" w:hAnsi="Times New Roman"/>
          <w:sz w:val="28"/>
          <w:szCs w:val="28"/>
        </w:rPr>
        <w:t xml:space="preserve">дии (далее –</w:t>
      </w:r>
      <w:r>
        <w:rPr>
          <w:rFonts w:ascii="Times New Roman" w:hAnsi="Times New Roman"/>
          <w:sz w:val="28"/>
          <w:szCs w:val="28"/>
          <w:lang w:val="en-US"/>
        </w:rPr>
        <w:t xml:space="preserve">c</w:t>
      </w:r>
      <w:r>
        <w:rPr>
          <w:rFonts w:ascii="Times New Roman" w:hAnsi="Times New Roman"/>
          <w:sz w:val="28"/>
          <w:szCs w:val="28"/>
        </w:rPr>
        <w:t xml:space="preserve">оглашение);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5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условий признания Получателя субсидии </w:t>
      </w:r>
      <w:r>
        <w:rPr>
          <w:rFonts w:ascii="Times New Roman" w:hAnsi="Times New Roman"/>
          <w:sz w:val="28"/>
          <w:szCs w:val="28"/>
        </w:rPr>
        <w:t xml:space="preserve">уклонившимся</w:t>
      </w:r>
      <w:r>
        <w:rPr>
          <w:rFonts w:ascii="Times New Roman" w:hAnsi="Times New Roman"/>
          <w:sz w:val="28"/>
          <w:szCs w:val="28"/>
        </w:rPr>
        <w:t xml:space="preserve"> от заключения </w:t>
      </w:r>
      <w:r>
        <w:rPr>
          <w:rFonts w:ascii="Times New Roman" w:hAnsi="Times New Roman"/>
          <w:sz w:val="28"/>
          <w:szCs w:val="28"/>
          <w:lang w:val="en-US"/>
        </w:rPr>
        <w:t xml:space="preserve">c</w:t>
      </w:r>
      <w:r>
        <w:rPr>
          <w:rFonts w:ascii="Times New Roman" w:hAnsi="Times New Roman"/>
          <w:sz w:val="28"/>
          <w:szCs w:val="28"/>
        </w:rPr>
        <w:t xml:space="preserve">оглашения</w:t>
      </w:r>
      <w:r>
        <w:rPr>
          <w:rFonts w:ascii="Times New Roman" w:hAnsi="Times New Roman"/>
          <w:sz w:val="28"/>
          <w:szCs w:val="28"/>
        </w:rPr>
        <w:t xml:space="preserve">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сроки размещения документа об итогах проведения отбора на едином портале </w:t>
      </w:r>
      <w:r>
        <w:rPr>
          <w:rFonts w:ascii="Times New Roman" w:hAnsi="Times New Roman"/>
          <w:sz w:val="28"/>
          <w:szCs w:val="28"/>
          <w:highlight w:val="none"/>
        </w:rPr>
        <w:t xml:space="preserve">и на официальном сайте главного распорядителя бюджетных средств в сети "Интернет"</w:t>
      </w:r>
      <w:r>
        <w:rPr>
          <w:rFonts w:ascii="Times New Roman" w:hAnsi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5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2.</w:t>
      </w:r>
      <w:r>
        <w:rPr>
          <w:rFonts w:ascii="Times New Roman" w:hAnsi="Times New Roman"/>
          <w:sz w:val="28"/>
          <w:szCs w:val="28"/>
        </w:rPr>
        <w:t xml:space="preserve">4. </w:t>
      </w:r>
      <w:r>
        <w:rPr>
          <w:rFonts w:ascii="Times New Roman" w:hAnsi="Times New Roman"/>
          <w:sz w:val="28"/>
          <w:szCs w:val="28"/>
        </w:rPr>
        <w:t xml:space="preserve">Требования, которым должен соответствовать претендент на дату подачи Заявки на участие в отборе на получение Субсидии,  установленным подпунктом «а» пункта 3  постановления Правительства Российской Федер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ции от 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</w:t>
      </w:r>
      <w:r>
        <w:rPr>
          <w:rFonts w:ascii="Times New Roman" w:hAnsi="Times New Roman"/>
          <w:sz w:val="28"/>
          <w:szCs w:val="28"/>
        </w:rPr>
        <w:t xml:space="preserve">числе грантов в форме субсидий, юридическим лицам, индивид</w:t>
      </w:r>
      <w:r>
        <w:rPr>
          <w:rFonts w:ascii="Times New Roman" w:hAnsi="Times New Roman"/>
          <w:sz w:val="28"/>
          <w:szCs w:val="28"/>
        </w:rPr>
        <w:t xml:space="preserve">у</w:t>
      </w:r>
      <w:r>
        <w:rPr>
          <w:rFonts w:ascii="Times New Roman" w:hAnsi="Times New Roman"/>
          <w:sz w:val="28"/>
          <w:szCs w:val="28"/>
        </w:rPr>
        <w:t xml:space="preserve">альным предпринимателям, а также физическим лицам – производителям т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варов, работ, услуг</w:t>
      </w:r>
      <w:r>
        <w:rPr>
          <w:rFonts w:ascii="Times New Roman" w:hAnsi="Times New Roman"/>
          <w:sz w:val="28"/>
          <w:szCs w:val="28"/>
        </w:rPr>
        <w:t xml:space="preserve"> и </w:t>
      </w:r>
      <w:r>
        <w:rPr>
          <w:rFonts w:ascii="Times New Roman" w:hAnsi="Times New Roman"/>
          <w:sz w:val="28"/>
          <w:szCs w:val="28"/>
        </w:rPr>
        <w:t xml:space="preserve">проведение отборов получателей указанных субсидий, в том числе грантов в форме субсидий» (далее – Постановление № 1782):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365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претендент не должен являться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</w:t>
      </w:r>
      <w:r>
        <w:rPr>
          <w:rFonts w:ascii="Times New Roman" w:hAnsi="Times New Roman"/>
          <w:sz w:val="28"/>
          <w:szCs w:val="28"/>
          <w:highlight w:val="none"/>
        </w:rPr>
        <w:t xml:space="preserve">р</w:t>
      </w:r>
      <w:r>
        <w:rPr>
          <w:rFonts w:ascii="Times New Roman" w:hAnsi="Times New Roman"/>
          <w:sz w:val="28"/>
          <w:szCs w:val="28"/>
          <w:highlight w:val="none"/>
        </w:rPr>
        <w:t xml:space="preserve">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</w:t>
      </w:r>
      <w:r>
        <w:rPr>
          <w:rFonts w:ascii="Times New Roman" w:hAnsi="Times New Roman"/>
          <w:sz w:val="28"/>
          <w:szCs w:val="28"/>
          <w:highlight w:val="none"/>
        </w:rPr>
        <w:t xml:space="preserve">ш</w:t>
      </w:r>
      <w:r>
        <w:rPr>
          <w:rFonts w:ascii="Times New Roman" w:hAnsi="Times New Roman"/>
          <w:sz w:val="28"/>
          <w:szCs w:val="28"/>
          <w:highlight w:val="none"/>
        </w:rPr>
        <w:t xml:space="preserve">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</w:t>
      </w:r>
      <w:r>
        <w:rPr>
          <w:rFonts w:ascii="Times New Roman" w:hAnsi="Times New Roman"/>
          <w:sz w:val="28"/>
          <w:szCs w:val="28"/>
          <w:highlight w:val="none"/>
        </w:rPr>
        <w:t xml:space="preserve">н</w:t>
      </w:r>
      <w:r>
        <w:rPr>
          <w:rFonts w:ascii="Times New Roman" w:hAnsi="Times New Roman"/>
          <w:sz w:val="28"/>
          <w:szCs w:val="28"/>
          <w:highlight w:val="none"/>
        </w:rPr>
        <w:t xml:space="preserve">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</w:t>
      </w:r>
      <w:r>
        <w:rPr>
          <w:rFonts w:ascii="Times New Roman" w:hAnsi="Times New Roman"/>
          <w:sz w:val="28"/>
          <w:szCs w:val="28"/>
          <w:highlight w:val="none"/>
        </w:rPr>
        <w:t xml:space="preserve">еских лиц, реализованное через участие в капитале указанных публичных акционерных обществ;</w:t>
      </w:r>
      <w:r/>
    </w:p>
    <w:p>
      <w:pPr>
        <w:ind w:left="0" w:right="0" w:firstLine="709"/>
        <w:jc w:val="both"/>
        <w:spacing w:after="0" w:line="365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претендент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  <w:r/>
    </w:p>
    <w:p>
      <w:pPr>
        <w:ind w:left="0" w:right="0" w:firstLine="709"/>
        <w:jc w:val="both"/>
        <w:spacing w:after="0" w:line="365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претендент 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</w:t>
      </w:r>
      <w:r>
        <w:rPr>
          <w:rFonts w:ascii="Times New Roman" w:hAnsi="Times New Roman"/>
          <w:sz w:val="28"/>
          <w:szCs w:val="28"/>
          <w:highlight w:val="none"/>
        </w:rPr>
        <w:t xml:space="preserve">изических лиц, связанных с террористическими организациями и террористами или с распространением оружия массового уничтожения;</w:t>
      </w:r>
      <w:r/>
    </w:p>
    <w:p>
      <w:pPr>
        <w:ind w:left="0" w:right="0" w:firstLine="709"/>
        <w:jc w:val="both"/>
        <w:spacing w:after="0" w:line="365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претендент не получал средства из бюджета субъекта Российской Федерации (местного бюджета), из которого планируется предоставление субсидии в соответствии с правовым актом, на основании иных нормативных правовых актов субъекта Ро</w:t>
      </w:r>
      <w:r>
        <w:rPr>
          <w:rFonts w:ascii="Times New Roman" w:hAnsi="Times New Roman"/>
          <w:sz w:val="28"/>
          <w:szCs w:val="28"/>
          <w:highlight w:val="none"/>
        </w:rPr>
        <w:t xml:space="preserve">ссийской Федерации, муниципальных правовых актов на цели, установленные правовым актом;</w:t>
      </w:r>
      <w:r/>
    </w:p>
    <w:p>
      <w:pPr>
        <w:ind w:left="0" w:right="0" w:firstLine="709"/>
        <w:jc w:val="both"/>
        <w:spacing w:after="0" w:line="365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претендент не должен являться иностранным агентом в соответствии с Федеральным законом "О контроле за деятельностью лиц, находящихся под иностранным влиянием";</w:t>
      </w:r>
      <w:r/>
    </w:p>
    <w:p>
      <w:pPr>
        <w:ind w:left="0" w:right="0" w:firstLine="709"/>
        <w:jc w:val="both"/>
        <w:spacing w:after="0" w:line="365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на едином налоговом счете претендента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</w:t>
      </w:r>
      <w:r>
        <w:rPr>
          <w:rFonts w:ascii="Times New Roman" w:hAnsi="Times New Roman"/>
          <w:sz w:val="28"/>
          <w:szCs w:val="28"/>
          <w:highlight w:val="none"/>
        </w:rPr>
        <w:t xml:space="preserve"> системы Российской Федерации;</w:t>
      </w:r>
      <w:r/>
    </w:p>
    <w:p>
      <w:pPr>
        <w:ind w:left="0" w:right="0" w:firstLine="709"/>
        <w:jc w:val="both"/>
        <w:spacing w:after="0" w:line="365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у претендента должна отсутствовать просроченная задолженность по возврату в бюджет Артемовского городского округа, из которого планируется предоставление субсидии в соответствии с правовым актом, иных субсидий, бюджетных ин</w:t>
      </w:r>
      <w:r>
        <w:rPr>
          <w:rFonts w:ascii="Times New Roman" w:hAnsi="Times New Roman"/>
          <w:sz w:val="28"/>
          <w:szCs w:val="28"/>
          <w:highlight w:val="none"/>
        </w:rPr>
        <w:t xml:space="preserve">в</w:t>
      </w:r>
      <w:r>
        <w:rPr>
          <w:rFonts w:ascii="Times New Roman" w:hAnsi="Times New Roman"/>
          <w:sz w:val="28"/>
          <w:szCs w:val="28"/>
          <w:highlight w:val="none"/>
        </w:rPr>
        <w:t xml:space="preserve">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</w:t>
      </w:r>
      <w:r>
        <w:rPr>
          <w:rFonts w:ascii="Times New Roman" w:hAnsi="Times New Roman"/>
          <w:sz w:val="28"/>
          <w:szCs w:val="28"/>
          <w:highlight w:val="none"/>
        </w:rPr>
        <w:t xml:space="preserve">нных соответственно высшим исполнительным органом субъекта Российской Федерации (местной администрацией);</w:t>
      </w:r>
      <w:r/>
    </w:p>
    <w:p>
      <w:pPr>
        <w:ind w:left="0" w:right="0" w:firstLine="709"/>
        <w:jc w:val="both"/>
        <w:spacing w:after="0" w:line="365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претендент не должен находиться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</w:t>
      </w:r>
      <w:r>
        <w:rPr>
          <w:rFonts w:ascii="Times New Roman" w:hAnsi="Times New Roman"/>
          <w:sz w:val="28"/>
          <w:szCs w:val="28"/>
          <w:highlight w:val="none"/>
        </w:rPr>
        <w:t xml:space="preserve">ца), ликвидации, в отношении его не введена процедура банкротства, деятельность претендента не приостановлена в порядке, предусмотренном законодательством Российской Федерации</w:t>
      </w:r>
      <w:r>
        <w:rPr>
          <w:rFonts w:ascii="Times New Roman" w:hAnsi="Times New Roman"/>
          <w:sz w:val="28"/>
          <w:szCs w:val="28"/>
          <w:highlight w:val="none"/>
        </w:rPr>
        <w:t xml:space="preserve">;</w:t>
      </w:r>
      <w:r/>
    </w:p>
    <w:p>
      <w:pPr>
        <w:ind w:left="0" w:right="0" w:firstLine="709"/>
        <w:jc w:val="both"/>
        <w:spacing w:after="0" w:line="365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в реестре дисквалифицированных лиц отсутствуют сведения о дисквалифицированных руководителе, членах коллегиального исполни-тельного органа, лице, исполняющем функции единоличного исполнительного органа, или главном бухгалтере (при наличии) </w:t>
      </w:r>
      <w:r>
        <w:rPr>
          <w:rFonts w:ascii="Times New Roman" w:hAnsi="Times New Roman"/>
          <w:sz w:val="28"/>
          <w:szCs w:val="28"/>
          <w:highlight w:val="none"/>
        </w:rPr>
        <w:t xml:space="preserve">претендента, являющегося юридическим лицом.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</w:pPr>
      <w:r/>
      <w:bookmarkStart w:id="0" w:name="undefined"/>
      <w:r/>
      <w:bookmarkEnd w:id="0"/>
      <w:r>
        <w:rPr>
          <w:rFonts w:ascii="Times New Roman" w:hAnsi="Times New Roman"/>
          <w:sz w:val="28"/>
          <w:szCs w:val="28"/>
        </w:rPr>
        <w:t xml:space="preserve">2.5. Для участия в отборе претенденты представляют в Уполномоченный орган в сроки, указанные в объявлении, заявку на участие в отборе (далее - заявка).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Заявка предоставляется претендентом по </w:t>
      </w:r>
      <w:r>
        <w:rPr>
          <w:rFonts w:ascii="Times New Roman" w:hAnsi="Times New Roman"/>
          <w:sz w:val="28"/>
          <w:szCs w:val="28"/>
        </w:rPr>
        <w:t xml:space="preserve">форме</w:t>
      </w:r>
      <w:r>
        <w:rPr>
          <w:rFonts w:ascii="Times New Roman" w:hAnsi="Times New Roman"/>
          <w:sz w:val="28"/>
          <w:szCs w:val="28"/>
        </w:rPr>
        <w:t xml:space="preserve"> согласно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риложению 1 к настоящему Порядку.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Заявка предоставляется на бумажном носителе в двух экземплярах.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Заявка должна быть заполнена по всем пунктам (в случае отсутствия данных ставится прочерк).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/>
      <w:bookmarkStart w:id="0" w:name="undefined"/>
      <w:r/>
      <w:bookmarkEnd w:id="0"/>
      <w:r>
        <w:rPr>
          <w:rFonts w:ascii="Times New Roman" w:hAnsi="Times New Roman"/>
          <w:sz w:val="28"/>
          <w:szCs w:val="28"/>
        </w:rPr>
        <w:t xml:space="preserve">2.6. Заявки предоставляются в уполномоченный орган по адресу: Приморский край, г. </w:t>
      </w:r>
      <w:r>
        <w:rPr>
          <w:rFonts w:ascii="Times New Roman" w:hAnsi="Times New Roman"/>
          <w:sz w:val="28"/>
          <w:szCs w:val="28"/>
        </w:rPr>
        <w:t xml:space="preserve">Артем</w:t>
      </w:r>
      <w:r>
        <w:rPr>
          <w:rFonts w:ascii="Times New Roman" w:hAnsi="Times New Roman"/>
          <w:sz w:val="28"/>
          <w:szCs w:val="28"/>
        </w:rPr>
        <w:t xml:space="preserve">, ул. </w:t>
      </w:r>
      <w:r>
        <w:rPr>
          <w:rFonts w:ascii="Times New Roman" w:hAnsi="Times New Roman"/>
          <w:sz w:val="28"/>
          <w:szCs w:val="28"/>
        </w:rPr>
        <w:t xml:space="preserve">Кирова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48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каб</w:t>
      </w:r>
      <w:r>
        <w:rPr>
          <w:rFonts w:ascii="Times New Roman" w:hAnsi="Times New Roman"/>
          <w:sz w:val="28"/>
          <w:szCs w:val="28"/>
        </w:rPr>
        <w:t xml:space="preserve">. 30</w:t>
      </w:r>
      <w:r>
        <w:rPr>
          <w:rFonts w:ascii="Times New Roman" w:hAnsi="Times New Roman"/>
          <w:sz w:val="28"/>
          <w:szCs w:val="28"/>
        </w:rPr>
        <w:t xml:space="preserve">5</w:t>
      </w:r>
      <w:r>
        <w:rPr>
          <w:rFonts w:ascii="Times New Roman" w:hAnsi="Times New Roman"/>
          <w:sz w:val="28"/>
          <w:szCs w:val="28"/>
        </w:rPr>
        <w:t xml:space="preserve">, тел. 8 (423</w:t>
      </w:r>
      <w:r>
        <w:rPr>
          <w:rFonts w:ascii="Times New Roman" w:hAnsi="Times New Roman"/>
          <w:sz w:val="28"/>
          <w:szCs w:val="28"/>
        </w:rPr>
        <w:t xml:space="preserve">37</w:t>
      </w:r>
      <w:r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4-75</w:t>
      </w:r>
      <w:r>
        <w:rPr>
          <w:rFonts w:ascii="Times New Roman" w:hAnsi="Times New Roman"/>
          <w:sz w:val="28"/>
          <w:szCs w:val="28"/>
        </w:rPr>
        <w:t xml:space="preserve">-</w:t>
      </w:r>
      <w:r>
        <w:rPr>
          <w:rFonts w:ascii="Times New Roman" w:hAnsi="Times New Roman"/>
          <w:sz w:val="28"/>
          <w:szCs w:val="28"/>
        </w:rPr>
        <w:t xml:space="preserve">95</w:t>
      </w:r>
      <w:r>
        <w:rPr>
          <w:rFonts w:ascii="Times New Roman" w:hAnsi="Times New Roman"/>
          <w:sz w:val="28"/>
          <w:szCs w:val="28"/>
        </w:rPr>
        <w:t xml:space="preserve">, в сроки, указанные в объявлении.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К участию в конкурсе допускаются заявки, отвечающие требованиям настоящего Порядка.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Для участия в отборе претендент вправе подать одну заявку.</w:t>
      </w:r>
      <w:r/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2.</w:t>
      </w:r>
      <w:r>
        <w:rPr>
          <w:rFonts w:ascii="Times New Roman" w:hAnsi="Times New Roman"/>
          <w:sz w:val="28"/>
          <w:szCs w:val="28"/>
        </w:rPr>
        <w:t xml:space="preserve">7. </w:t>
      </w:r>
      <w:r>
        <w:rPr>
          <w:rFonts w:ascii="Times New Roman" w:hAnsi="Times New Roman"/>
          <w:sz w:val="28"/>
          <w:szCs w:val="28"/>
        </w:rPr>
        <w:t xml:space="preserve">Прием и регистрация заявок с указанием регистрацио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ного номера и 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ты поступления в </w:t>
      </w:r>
      <w:r>
        <w:rPr>
          <w:rFonts w:ascii="Times New Roman" w:hAnsi="Times New Roman"/>
          <w:sz w:val="28"/>
          <w:szCs w:val="28"/>
        </w:rPr>
        <w:t xml:space="preserve">ж</w:t>
      </w:r>
      <w:r>
        <w:rPr>
          <w:rFonts w:ascii="Times New Roman" w:hAnsi="Times New Roman"/>
          <w:sz w:val="28"/>
          <w:szCs w:val="28"/>
        </w:rPr>
        <w:t xml:space="preserve">урнале </w:t>
      </w:r>
      <w:r>
        <w:rPr>
          <w:rFonts w:ascii="Times New Roman" w:hAnsi="Times New Roman"/>
          <w:sz w:val="28"/>
          <w:szCs w:val="28"/>
        </w:rPr>
        <w:t xml:space="preserve">учета заявок </w:t>
      </w:r>
      <w:r>
        <w:rPr>
          <w:rFonts w:ascii="Times New Roman" w:hAnsi="Times New Roman"/>
          <w:sz w:val="28"/>
          <w:szCs w:val="28"/>
        </w:rPr>
        <w:t xml:space="preserve">осуществляется должностным лицом Уполномоченного органа в течение о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ного рабочего дня с даты поступления</w:t>
      </w:r>
      <w:r>
        <w:rPr>
          <w:rFonts w:ascii="Times New Roman" w:hAnsi="Times New Roman"/>
          <w:sz w:val="28"/>
          <w:szCs w:val="28"/>
        </w:rPr>
        <w:t xml:space="preserve"> заявки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Уполномоченный</w:t>
      </w:r>
      <w:r>
        <w:rPr>
          <w:rFonts w:ascii="Times New Roman" w:hAnsi="Times New Roman"/>
          <w:sz w:val="28"/>
          <w:szCs w:val="28"/>
        </w:rPr>
        <w:t xml:space="preserve"> орган.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2.8. Претендент может отозвать свою заявку до даты окончания срока приема заявок, указанного в объявлении. Для этого претендент письменно в срок не позднее </w:t>
      </w:r>
      <w:r>
        <w:rPr>
          <w:rFonts w:ascii="Times New Roman" w:hAnsi="Times New Roman"/>
          <w:sz w:val="28"/>
          <w:szCs w:val="28"/>
        </w:rPr>
        <w:t xml:space="preserve">2 (</w:t>
      </w:r>
      <w:r>
        <w:rPr>
          <w:rFonts w:ascii="Times New Roman" w:hAnsi="Times New Roman"/>
          <w:sz w:val="28"/>
          <w:szCs w:val="28"/>
        </w:rPr>
        <w:t xml:space="preserve">двух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 рабочих дней до да</w:t>
      </w:r>
      <w:r>
        <w:rPr>
          <w:rFonts w:ascii="Times New Roman" w:hAnsi="Times New Roman"/>
          <w:sz w:val="28"/>
          <w:szCs w:val="28"/>
        </w:rPr>
        <w:t xml:space="preserve">т</w:t>
      </w:r>
      <w:r>
        <w:rPr>
          <w:rFonts w:ascii="Times New Roman" w:hAnsi="Times New Roman"/>
          <w:sz w:val="28"/>
          <w:szCs w:val="28"/>
        </w:rPr>
        <w:t xml:space="preserve">ы окончания срока приема заявок уведомляет уполномоченный орган о своем решении. Уполномоченный орган в течение одного рабочего дня со дня получения уведомления осуществляет возврат предоставленных претендентом заявки и всех документов, прила-гаемых к ней.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2.9. Претендент имеет право внести изменения в поданную заявку не позднее, чем за </w:t>
      </w:r>
      <w:r>
        <w:rPr>
          <w:rFonts w:ascii="Times New Roman" w:hAnsi="Times New Roman"/>
          <w:sz w:val="28"/>
          <w:szCs w:val="28"/>
        </w:rPr>
        <w:t xml:space="preserve">2 (</w:t>
      </w:r>
      <w:r>
        <w:rPr>
          <w:rFonts w:ascii="Times New Roman" w:hAnsi="Times New Roman"/>
          <w:sz w:val="28"/>
          <w:szCs w:val="28"/>
        </w:rPr>
        <w:t xml:space="preserve">два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 рабочих дня до даты окончания срока их приема. Для этого претендент письменно уведомляет уполномоченный орган в срок не позднее </w:t>
      </w:r>
      <w:r>
        <w:rPr>
          <w:rFonts w:ascii="Times New Roman" w:hAnsi="Times New Roman"/>
          <w:sz w:val="28"/>
          <w:szCs w:val="28"/>
        </w:rPr>
        <w:t xml:space="preserve">5 (</w:t>
      </w:r>
      <w:r>
        <w:rPr>
          <w:rFonts w:ascii="Times New Roman" w:hAnsi="Times New Roman"/>
          <w:sz w:val="28"/>
          <w:szCs w:val="28"/>
        </w:rPr>
        <w:t xml:space="preserve">пяти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 рабочих дней до даты окончания срока приема заявок и прилагает изменения к заявке, изложив их в форме таблицы поправок в произвольной форме.</w:t>
      </w:r>
      <w:r/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</w:t>
      </w:r>
      <w:r>
        <w:rPr>
          <w:rFonts w:ascii="Times New Roman" w:hAnsi="Times New Roman"/>
          <w:sz w:val="28"/>
          <w:szCs w:val="28"/>
        </w:rPr>
        <w:t xml:space="preserve">10. </w:t>
      </w:r>
      <w:r>
        <w:rPr>
          <w:rFonts w:ascii="Times New Roman" w:hAnsi="Times New Roman"/>
          <w:sz w:val="28"/>
          <w:szCs w:val="28"/>
        </w:rPr>
        <w:t xml:space="preserve">По истечении срока приема заявок Уполномоченный орган</w:t>
      </w:r>
      <w:r>
        <w:rPr>
          <w:rFonts w:ascii="Times New Roman" w:hAnsi="Times New Roman"/>
          <w:sz w:val="28"/>
          <w:szCs w:val="28"/>
        </w:rPr>
        <w:t xml:space="preserve"> в теч</w:t>
      </w:r>
      <w:r>
        <w:rPr>
          <w:rFonts w:ascii="Times New Roman" w:hAnsi="Times New Roman"/>
          <w:sz w:val="28"/>
          <w:szCs w:val="28"/>
        </w:rPr>
        <w:t xml:space="preserve">е</w:t>
      </w:r>
      <w:r>
        <w:rPr>
          <w:rFonts w:ascii="Times New Roman" w:hAnsi="Times New Roman"/>
          <w:sz w:val="28"/>
          <w:szCs w:val="28"/>
        </w:rPr>
        <w:t xml:space="preserve">ние трех рабочих дней осуществляет проверку поступивших заявок на пре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мет их соответствия установленным в настоящем Порядке треб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ваниям, в том числе на полноту запрашиваемых сведений и достоверность представленной претендентом информации.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</w:t>
      </w:r>
      <w:r>
        <w:rPr>
          <w:rFonts w:ascii="Times New Roman" w:hAnsi="Times New Roman"/>
          <w:sz w:val="28"/>
          <w:szCs w:val="28"/>
        </w:rPr>
        <w:t xml:space="preserve">11. </w:t>
      </w:r>
      <w:r>
        <w:rPr>
          <w:rFonts w:ascii="Times New Roman" w:hAnsi="Times New Roman"/>
          <w:sz w:val="28"/>
          <w:szCs w:val="28"/>
        </w:rPr>
        <w:t xml:space="preserve">Основания для отклонения заявки претендента на стадии ее ра</w:t>
      </w:r>
      <w:r>
        <w:rPr>
          <w:rFonts w:ascii="Times New Roman" w:hAnsi="Times New Roman"/>
          <w:sz w:val="28"/>
          <w:szCs w:val="28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смотрения: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есоответствие прете</w:t>
      </w:r>
      <w:r>
        <w:rPr>
          <w:rFonts w:ascii="Times New Roman" w:hAnsi="Times New Roman"/>
          <w:sz w:val="28"/>
          <w:szCs w:val="28"/>
        </w:rPr>
        <w:t xml:space="preserve">ндента требованиям, установленным в 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п</w:t>
      </w:r>
      <w:r>
        <w:rPr>
          <w:rFonts w:ascii="Times New Roman" w:hAnsi="Times New Roman"/>
          <w:sz w:val="28"/>
          <w:szCs w:val="28"/>
        </w:rPr>
        <w:t xml:space="preserve">. 2.</w:t>
      </w:r>
      <w:r>
        <w:rPr>
          <w:rFonts w:ascii="Times New Roman" w:hAnsi="Times New Roman"/>
          <w:sz w:val="28"/>
          <w:szCs w:val="28"/>
        </w:rPr>
        <w:t xml:space="preserve">4 </w:t>
      </w:r>
      <w:r>
        <w:rPr>
          <w:rFonts w:ascii="Times New Roman" w:hAnsi="Times New Roman"/>
          <w:sz w:val="28"/>
          <w:szCs w:val="28"/>
        </w:rPr>
        <w:t xml:space="preserve"> настоящего Порядка;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ind w:left="0" w:right="0" w:firstLine="709"/>
        <w:jc w:val="both"/>
        <w:spacing w:line="365" w:lineRule="auto"/>
      </w:pPr>
      <w:r>
        <w:rPr>
          <w:rFonts w:ascii="Times New Roman" w:hAnsi="Times New Roman"/>
          <w:sz w:val="28"/>
          <w:szCs w:val="28"/>
        </w:rPr>
        <w:t xml:space="preserve">непредставление (представление не в полном объеме) документов, указанных в объявлении о проведении отбора, предусмотренных настоящим Порядком;</w:t>
      </w:r>
      <w:r/>
    </w:p>
    <w:p>
      <w:pPr>
        <w:pStyle w:val="859"/>
        <w:ind w:left="0" w:right="0" w:firstLine="709"/>
        <w:jc w:val="both"/>
        <w:spacing w:line="365" w:lineRule="auto"/>
      </w:pPr>
      <w:r>
        <w:rPr>
          <w:rFonts w:ascii="Times New Roman" w:hAnsi="Times New Roman"/>
          <w:sz w:val="28"/>
          <w:szCs w:val="28"/>
        </w:rPr>
        <w:t xml:space="preserve">несоответствие представленных претендентом заявок и (или) документов требованиям, установленным в объявлении о проведении отбора, предусмотренных настоящим Порядком;</w:t>
      </w:r>
      <w:r/>
    </w:p>
    <w:p>
      <w:pPr>
        <w:pStyle w:val="859"/>
        <w:ind w:left="0" w:right="0" w:firstLine="709"/>
        <w:jc w:val="both"/>
        <w:spacing w:line="365" w:lineRule="auto"/>
      </w:pPr>
      <w:r>
        <w:rPr>
          <w:rFonts w:ascii="Times New Roman" w:hAnsi="Times New Roman"/>
          <w:sz w:val="28"/>
          <w:szCs w:val="28"/>
        </w:rPr>
        <w:t xml:space="preserve">недостоверность информации, содержащейся в документах, представленных претендентом в целях подтверждения соответствия установленным настоящим Порядком требованиям;</w:t>
      </w:r>
      <w:r/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подача претендентом заявки после даты и (или) времени, определенных для подачи заявок;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  <w:lang w:val="ru-RU"/>
        </w:rPr>
        <w:t xml:space="preserve">подача претендентом более одной заявки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2.</w:t>
      </w:r>
      <w:r>
        <w:rPr>
          <w:rFonts w:ascii="Times New Roman" w:hAnsi="Times New Roman"/>
          <w:sz w:val="28"/>
          <w:szCs w:val="28"/>
        </w:rPr>
        <w:t xml:space="preserve">12. </w:t>
      </w:r>
      <w:r>
        <w:rPr>
          <w:rFonts w:ascii="Times New Roman" w:hAnsi="Times New Roman"/>
          <w:sz w:val="28"/>
          <w:szCs w:val="28"/>
        </w:rPr>
        <w:t xml:space="preserve">Список претендентов, не допущенных к участию в конкурсе (за исключением претендентов, заявки которых поступили после окончания срока приема заявок), передается Уполномоченным органом для утверждения в Конкурсную комиссию.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Конкурсная комиссия утверждает список претендентов, не допущенных к участию в конкурсе, или вносит в него изменения. Претенденты, исключенные Конкурсной комиссией из указанного списка, допускаются к участию в конкурсе.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2.</w:t>
      </w:r>
      <w:r>
        <w:rPr>
          <w:rFonts w:ascii="Times New Roman" w:hAnsi="Times New Roman"/>
          <w:sz w:val="28"/>
          <w:szCs w:val="28"/>
        </w:rPr>
        <w:t xml:space="preserve">13. Заявки, представленные </w:t>
      </w:r>
      <w:r>
        <w:rPr>
          <w:rFonts w:ascii="Times New Roman" w:hAnsi="Times New Roman"/>
          <w:sz w:val="28"/>
          <w:szCs w:val="28"/>
        </w:rPr>
        <w:t xml:space="preserve">претендентами, передаются на рассмотрение Конкурсной комиссии в течение 10 дней со дня окончания приема заявок на участие в конкурсе и далее рассматриваются Конкурсной комиссией по критериям, установленным настоящим Порядком, в течение 30 календарных дней.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В процессе рассмотрения заявок на участие </w:t>
      </w:r>
      <w:r>
        <w:rPr>
          <w:rFonts w:ascii="Times New Roman" w:hAnsi="Times New Roman"/>
          <w:sz w:val="28"/>
          <w:szCs w:val="28"/>
          <w:highlight w:val="none"/>
        </w:rPr>
        <w:t xml:space="preserve">в конкурсе Конкурсная комиссия вправе приглашать на свои заседания представителей участников конкурса, задавать им вопросы и запрашивать у них информацию (в том числе документы), необходимую для оценки заявок по критериям, установленным настоящим Порядком.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При возникн</w:t>
      </w:r>
      <w:r>
        <w:rPr>
          <w:rFonts w:ascii="Times New Roman" w:hAnsi="Times New Roman"/>
          <w:sz w:val="28"/>
          <w:szCs w:val="28"/>
          <w:highlight w:val="none"/>
        </w:rPr>
        <w:t xml:space="preserve">овении в процессе рассмотрения заявок на участие в конкурсе вопросов, требующих специальных знаний в различных областях науки, техники, искусства, ремесла, Конкурсная комиссия вправе приглашать на свои заседания специалистов для разъяснения таких вопросов.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В случае выявления несоответствия претендента или поданной им заявки требованиям, установленным настоящим Порядком, Конкурсная комиссия не вправе определять такого участника победителем конкурса.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14. На основе баллов, полученными каждым отобранным проектом согласно критериям, изложенным в п. 2.15 настоящего Порядка, формируется рейтинг проектов организаций, в котором организации, получившие большее количество баллов, получают более высокий рейтинг.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2.15. Проекты некоммерческих организаций – получателей субсидий рассматриваются Конкурсной комиссией по следующим критериям: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2.15.1. Степень социальной значимости проекта и актуальность проблем, на решение которых направлен проект: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степень социальной значимости проекта критически высокая для целевой аудитории или территории реализации проекта, имеются подтверждения актуальности проблемы представителями целевой аудитории, потенциальными благополучателями, партнерами - 5 баллов;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степень социальной значимости проекта высокая для целевой аудитории или территории реализации проекта, имеются подтверждения актуальности проблемы представителями целевой аудитории, потенциальными благополучателями, партнерами - 4 балла;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умеренная степень социальной значимости проекта для целевой аудитории или территории реализации проекта, имеются подтверждения актуальности проблемы представителями целевой аудитории, потенциальными благополучателями, партнерами - 3 балла;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низкая степень социальной значимости проекта для целевой аудитории или территории реализации проекта, имеются подтверждения актуальности проблемы представителями целевой аудитории, потенциальными благополучателями, партнерами - 2 балла;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низкая степень со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циа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льной значимости проекта для целевой аудитории или территории реализации проекта и/или подтверждения актуальности проблемы представителями целевой аудитории, потенциальными благополучателями, партнерами имеются, но недостаточны или не убедительны - 1 балл;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незначительная степень социал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ь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ной значимости проекта для целевой аудитории или территории реализации проекта и/или подтверждения актуальности проблемы представителями целевой аудитории, потенциальными благополучателями, партнерами имеются, но недостаточны или не убедительны - 0 баллов.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2.15.2. Логическая связанность и реализуемость проекта, соответствие мероприятий проекта его целям, задачам и ожидаемым результатам: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логическая связанность проекта не нарушена, задачи проекта в полной мере реализуемы, мероприятия проекта полностью соответствуют его целям, задачам и ожидаемым результатам - 5 баллов;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логическая связанность проекта незначительно нарушена, задачи проекта в полной мере реализуемы, мероприятия проекта полностью соответствуют его целям, задачам и ожидаемым результатам - 4 балла;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логическая связанность проекта значительно нарушена и/или задачи проекта не в полной мере реализуемы, мероприятия проекта соответствуют его целям, задачам и ожидаемым результатам - 3 балла;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логическая связанность проекта значительно нарушена, задачи проекта не в полной мере реализуемы, мероприятия проекта не соответствуют его целям, задачам и ожидаемым результатам - 2 балла;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логическая связанность проекта значительно нарушена, задачи проекта нереализуемы в рамках предложенных проектом мероприятий, мероприятия проекта соответствуют его целям, задачам и ожидаемым результатам - 1 балл;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логическая связанность проекта значительно нарушена и/или задачи проекта нереализуемы в рамках предложенных проектом мероприятий и/или мероприятия проекта не соответствуют его целям, задачам и ожидаемым результатам - 0 баллов.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2.15.3. Инновационность проекта: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проект преимущественно направлен на внедрение новых или значительно улучшенных практик на территории реализации проекта, методов в деятельности организации, что позволит существенно (качественно) улучшить такую деятельность - 10 баллов;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проект преимущественно направлен на осуществление существующих практик на территории реализации проекта, методов в деятельности организации, но содержит элемент новизны - 5 баллов;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проект преимущественно направлен на осуществление существующих практик на территории реализации проекта, методов в деятельности организации - 1 балл.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2.15.4. Соотношение планируемых расходов на реализацию проекта и его ожидаемых результатов, адекватность, измеримость и достижимость таких результатов: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заявке четко изложены ожидаемые результаты проекта, они адекватны, конкретны и измеримы; их получение за общую сумму предполагаемых расходов на реализацию проекта соразмерно и обосновано - 5 баллов;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заявке четко изложены ожидаемые результаты проекта, они адекватны, конкретны и измеримы; их получение за общую сумму предполагаемых расходов на реализацию проекта обоснованы, но могут быть достигнуты при меньших затратах - 3 балла;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 заявке не изложены ожидаемые результаты проек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та или изложены, но не полностью соответствуют критериям адекватности, измеримости, достижимости и/или предполагаемые затраты на достижение результатов проекта завышены и/или запланированные результаты могут быть достигнуты при меньших затратах - 0 баллов.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2.15.5. Реалистичность бюджета проекта и обоснованность планируемых расходов на реализацию проекта: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все планируемые расходы реалистичны и обоснованны; в бюджете проекта предусмотрено финансовое обеспечение всех мероприятий проекта и отсутствуют расходы, которые непосредственно не связ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аны с мероприятиями проекта; даны корректные комментарии по всем предлагаемым расходам за счет Субсидий, позволяющие четко определить состав (детализацию) расходов; в проекте предусмотрено активное использование имеющихся у организации ресурсов - 5 баллов;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все планируемые расходы реалистичны и обоснованы; в бюджете проекта предусмотрено финансовое обеспечение всех мероприятий проекта и отсутствуют расходы, которые непосредственно не связаны с мероприятиями про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екта; комментарии по всем предполагаемым расходам за счет Субсидий даны, но недостаточно корректны, однако в целом возможно определить состав (детализацию) расходов; в проекте предусмотрено активное использование имеющихся у организации ресурсов - 4 балла;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все планируемые расходы реалистичны и обоснованы; в бюджете проекта предусмотрено финансовое обеспечение всех мероприятий проекта и отсутствуют расходы, которые непосредственно не связаны с мероприятиями проекта; комментарии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по всем предполагаемым расходам за счет Субсидий даны; но недостаточно корректны, однако в целом возможно определить состав (детализацию) расходов и/или в проекте не предусмотрено использование имеющихся у организации ресурсов в достаточной мере - 3 балла;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не все планируемые расходы реалистичны и обоснованы; в бюджете проекта предусмотрено финансовое обеспечение всех мероприятий проекта и отсутствуют расходы, которые непосредственно не связаны с мероприятиями проекта; коммент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арии по всем предполагаемым расходам за счет Субсидий даны, но недостаточно корректны, однако в целом возможно определить состав (детализацию) расходов; в проекте не предусмотрено использование имеющихся у организации ресурсов в достаточной мере - 2 балла;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не все планируемые расходы реалистичны и обоснованы; в бюджете проекта предусмотрено финансовое обеспечение всех мероприятий проекта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и присутствуют расходы, которые непосредственно не связаны с мероприятиями проекта; коммен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тарии по всем предполагаемым расходам за счет Субсидий даны, но недостаточно корректны, однако в целом возможно определить состав (детализацию) расходов; в проекте не предусмотрено использование имеющихся у организации ресурсов в достаточной мере - 1 балл;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  <w:lang w:val="ru-RU"/>
        </w:rPr>
        <w:t xml:space="preserve">не все планируемые расходы реалистичны и обоснованы; в бюджете проекта предусмотрено финансовое обеспечение не всех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мероприятий проекта и/или присутствуют р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асходы, которые непосредственно не связаны с мероприятиями проекта; даны комментарии не по всем предполагаемым расходам за счет Субсидий и/или представлены некорректно или не даны вовсе, что не позволяет определить состав (детализацию) расходов - 0 баллов.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2.15.6. Собственный вклад организации и дополнительные ресурсы, привлекаемые на реализацию проекта, перспективы его дальнейшего развития: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уровень собственного вклада и дополнительных ресурсов равен или превышает 50 % всего бюджета проекта, при этом такой уровень корректно рассчитан - 5 баллов;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уровень собственного вклада и дополнительных ресурсов составляет от 40 до 49 % всего бюджета проекта, при этом такой уровень корректно рассчи-тан - 4 балла;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уровень собственного вклада и дополнительных ресурсов составляет от 30 до 39 % всего бюджета проекта, при этом такой уровень корректно рассчи-тан - 3 балла;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уровень собственного вклада и дополнительных ресурсов составляет от 20 до 29 % всего бюджета проекта, при этом такой уровень корректно рассчи-тан - 2 балла;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уровень собственного вклада и дополнительных ресурсов составляет от 10 до 19 % всего бюджета проекта, при этом такой уровень корректно рассчи-тан - 1 балл;   </w:t>
      </w:r>
      <w:r>
        <w:rPr>
          <w:highlight w:val="none"/>
        </w:rPr>
      </w:r>
      <w:r>
        <w:rPr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уровень собственного вклада и дополнительных ресур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сов составляет от 0 до 9 % всего бюджета проекта, при этом такой уровень корректно рассчитан, или уровень собственного вклада и дополнительных ресурсов составляет от 0 до 99 % всего бюджета проекта, при этом такой уровень рассчитан некоррект-но - 0 баллов.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2.15.7. Дополнительные критерии: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социально ориентированная некоммерческая организация включена в реестр поставщиков социальных услуг и (или) имеет статус некоммерческой организации – исполнителя общественно полезных услуг - 2 балла;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социально ориентированная некоммерческая организация не включена в реестр поставщиков социальных услуг и (или) имеет статус некоммерческой организации – исполнителя общественно полезных услуг - 0 баллов.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2.16. Средства выделяются первым трем в рейтинге организациям в объемах, необходимых для реализации проекта, в соответствии с заявкой организации с учетом ограничений, установленных пп. 1.7 и 2.4 настоящего Порядка.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Размер средств, предоставляемых конкретной организации, не может превышать 33,3 % от общего объема средств, утвержденных главному распорядителю бюджетных средств на соответствующие цели в соответ</w:t>
      </w:r>
      <w:r>
        <w:rPr>
          <w:rFonts w:ascii="Times New Roman" w:hAnsi="Times New Roman"/>
          <w:sz w:val="28"/>
          <w:szCs w:val="28"/>
          <w:highlight w:val="none"/>
          <w:lang w:val="en-US"/>
        </w:rPr>
        <w:t xml:space="preserve">-</w:t>
      </w:r>
      <w:r>
        <w:rPr>
          <w:rFonts w:ascii="Times New Roman" w:hAnsi="Times New Roman"/>
          <w:sz w:val="28"/>
          <w:szCs w:val="28"/>
          <w:highlight w:val="none"/>
        </w:rPr>
        <w:t xml:space="preserve">ствующем году.</w:t>
      </w:r>
      <w:r/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2.17. В случае получения оценки в 0 баллов по 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дному или более критериев оценивания проекта, изложенных в п. 2.15 настоящего Порядка, Конкурсная комиссия вправе отказать в дальнейшем рассмотрении проекта. Решение принимается простым большинством голосов членов Конкурсной комиссии и вносится в протокол.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2.18. Комиссия на свое усмотрение вправе исключить из перечня мероприятий, изложенных в рассматриваемом проекте, позиции, заявленные в про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екте как нуждающиеся в субсидировании, в связи с недостаточной обоснованностью необходимости и (или) стоимости мероприятия. При этом сумма запрашиваемых Субсидий сокращается на сумму стоимости мероприятия, исключенного из рассмотрения Конкурсной комиссией.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Решение принимается простым большинством голосов членов Конкурсной комиссии и вносится в протокол.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2.19. Смета социально значимого проекта, прошедшего конкурсный отбор, до заключения соглашения подвергается корректировке организацией, претендующей на получении Субсидий, в соответствии с рассчитанной суммой Субсидий, указ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анной в направленном организации уведомлении о принятом решении о предоставлении Субсидий. При этом корректировка допускается в части перераспределения собственных средств и средств Субсидий внутри мероприятий проекта, изменение мероприятий не допускается.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20. После определения суммы средств на три проекта, получивших наивысшие баллы, и наличия нераспределенного остатка средств, предназначенных на поддержку, в рейтинге выбирается следующий проект и определяется сумма, не превышающая нераспределенный остаток.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2.21. Протокол заседания Конкурсной комиссии со списком победителей конкурса и размерами представляемых Субсидий передается в день составления протокола для утверждения распоряжением администрации Артемовского городского округа в Уполномоченный орган.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2.22. Уполномоченный орган на основании протокола заседания Конкурсной комиссии в течение двух рабочих дней готовит проект распоряжения администрации Артемовского городского округа об утверждении победителей конкурса.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53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2.23. </w:t>
      </w:r>
      <w:r>
        <w:rPr>
          <w:rFonts w:ascii="Times New Roman" w:hAnsi="Times New Roman"/>
          <w:sz w:val="28"/>
          <w:szCs w:val="28"/>
        </w:rPr>
        <w:t xml:space="preserve">Уполномоченный орган в течение двух рабочих дней с даты принятия </w:t>
      </w:r>
      <w:r>
        <w:rPr>
          <w:rFonts w:ascii="Times New Roman" w:hAnsi="Times New Roman"/>
          <w:sz w:val="28"/>
          <w:szCs w:val="28"/>
        </w:rPr>
        <w:t xml:space="preserve">р</w:t>
      </w:r>
      <w:r>
        <w:rPr>
          <w:rFonts w:ascii="Times New Roman" w:hAnsi="Times New Roman"/>
          <w:sz w:val="28"/>
          <w:szCs w:val="28"/>
        </w:rPr>
        <w:t xml:space="preserve">аспоряжения направляет каждому </w:t>
      </w:r>
      <w:r>
        <w:rPr>
          <w:rFonts w:ascii="Times New Roman" w:hAnsi="Times New Roman"/>
          <w:sz w:val="28"/>
          <w:szCs w:val="28"/>
        </w:rPr>
        <w:t xml:space="preserve">получателю субсидии</w:t>
      </w:r>
      <w:r>
        <w:rPr>
          <w:rFonts w:ascii="Times New Roman" w:hAnsi="Times New Roman"/>
          <w:sz w:val="28"/>
          <w:szCs w:val="28"/>
        </w:rPr>
        <w:t xml:space="preserve"> письменное уведомление о соответствующем принятом решении о предоставлении </w:t>
      </w:r>
      <w:r>
        <w:rPr>
          <w:rFonts w:ascii="Times New Roman" w:hAnsi="Times New Roman"/>
          <w:sz w:val="28"/>
          <w:szCs w:val="28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убсидии или об отказе в предоставлении </w:t>
      </w:r>
      <w:r>
        <w:rPr>
          <w:rFonts w:ascii="Times New Roman" w:hAnsi="Times New Roman"/>
          <w:sz w:val="28"/>
          <w:szCs w:val="28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убсидии</w:t>
      </w:r>
      <w:r>
        <w:rPr>
          <w:rFonts w:ascii="Times New Roman" w:hAnsi="Times New Roman"/>
          <w:sz w:val="28"/>
          <w:szCs w:val="28"/>
        </w:rPr>
        <w:t xml:space="preserve">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Администраци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я Артемовского городского округа на основании распоряжения, утверждающего победителей конкурса, заключает с победителями конкурса соглашения о предоставлении субсидий социально ориентированным некоммерческим организациям из бюджета Артемовского городского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округа согласно п. 3.5 настоящего Порядка.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pStyle w:val="859"/>
        <w:ind w:left="0" w:right="0" w:firstLine="709"/>
        <w:jc w:val="both"/>
        <w:spacing w:line="365" w:lineRule="auto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2.24. После заключения соглашения, Уполномоченный орган формирует реестр получателей субсидий согласно приложению 4 к настоящему Порядку.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</w:pPr>
      <w:r/>
      <w:bookmarkStart w:id="9" w:name="Par261"/>
      <w:r/>
      <w:bookmarkStart w:id="10" w:name="Par260"/>
      <w:r/>
      <w:bookmarkEnd w:id="9"/>
      <w:r/>
      <w:bookmarkEnd w:id="10"/>
      <w:r>
        <w:rPr>
          <w:rFonts w:ascii="Times New Roman" w:hAnsi="Times New Roman"/>
          <w:sz w:val="28"/>
          <w:szCs w:val="28"/>
        </w:rPr>
        <w:t xml:space="preserve">2.</w:t>
      </w:r>
      <w:r>
        <w:rPr>
          <w:rFonts w:ascii="Times New Roman" w:hAnsi="Times New Roman"/>
          <w:sz w:val="28"/>
          <w:szCs w:val="28"/>
        </w:rPr>
        <w:t xml:space="preserve">25.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Протокол подведения итогов отбора размещается на Едином портале, со дня реализации возможности такого размещения, и на официальном сайте не позднее</w:t>
      </w:r>
      <w:r>
        <w:rPr>
          <w:rFonts w:ascii="Times New Roman" w:hAnsi="Times New Roman"/>
          <w:sz w:val="28"/>
          <w:szCs w:val="28"/>
        </w:rPr>
        <w:t xml:space="preserve"> 14-го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</w:t>
      </w:r>
      <w:r>
        <w:rPr>
          <w:rFonts w:ascii="Times New Roman" w:hAnsi="Times New Roman"/>
          <w:sz w:val="28"/>
          <w:szCs w:val="28"/>
        </w:rPr>
        <w:t xml:space="preserve">четырнадцатого)</w:t>
      </w:r>
      <w:r>
        <w:rPr>
          <w:rFonts w:ascii="Times New Roman" w:hAnsi="Times New Roman"/>
          <w:sz w:val="28"/>
          <w:szCs w:val="28"/>
        </w:rPr>
        <w:t xml:space="preserve"> календарного дня, следующего за днем завершения отбора, и содержит следующую информацию:</w:t>
      </w:r>
      <w:r/>
    </w:p>
    <w:p>
      <w:pPr>
        <w:ind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дата, время и место оценки заявок претендентов;</w:t>
      </w:r>
      <w:r/>
    </w:p>
    <w:p>
      <w:pPr>
        <w:ind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информация о претендентах, заявки которых были рассмотрены;</w:t>
      </w:r>
      <w:r/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информация о претендентах,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последовательность оценки заявок, присвоенные заявкам значения по каждому из предусмотренных критериев оценки, принятое на основании результатов оценки заявок решение о присвоении заявкам порядковых номеров;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наименование получателей субсидии, с которыми заключается соглашение, и размер предоставляемой им субсидии.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2.26. Претендентам, не допущенным к участию в конкурсе, участникам и победителям конкурса никакие расходы, связанные с подготовкой и подачей заявок на участие в конкурсе и участием в конкурсе, не возмещаются.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2.27. Уполномоченный орган в любой момент до утверждения итогов конкурса вправе прекратить проведение конкурса без возмещения участникам конкурса каких-либо расходов и убытков.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Уведомление о прекращении проведения конкурса незамедлительно размещается на официальном сайте Артемовского городского округа в сети Интернет.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2.28. В случае полно</w:t>
      </w:r>
      <w:r>
        <w:rPr>
          <w:rFonts w:ascii="Times New Roman" w:hAnsi="Times New Roman"/>
          <w:sz w:val="28"/>
          <w:szCs w:val="28"/>
          <w:highlight w:val="none"/>
        </w:rPr>
        <w:t xml:space="preserve">го отсутствия заявок или в случае принятия решения о несоответствии всех поступивших заявок перечню документов, установленному в п. 3.1 настоящего Порядка, конкурс признается несосто-явшимся, о чем оформляется соответствующий протокол Конкурсной комис-сии.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</w:pPr>
      <w:r/>
      <w:r/>
    </w:p>
    <w:p>
      <w:pPr>
        <w:pStyle w:val="859"/>
        <w:ind w:firstLine="709"/>
        <w:jc w:val="both"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Условия и порядок предоставления </w:t>
      </w:r>
      <w:r>
        <w:rPr>
          <w:rFonts w:ascii="Times New Roman" w:hAnsi="Times New Roman"/>
          <w:b/>
          <w:sz w:val="28"/>
          <w:szCs w:val="28"/>
        </w:rPr>
        <w:t xml:space="preserve">С</w:t>
      </w:r>
      <w:r>
        <w:rPr>
          <w:rFonts w:ascii="Times New Roman" w:hAnsi="Times New Roman"/>
          <w:b/>
          <w:sz w:val="28"/>
          <w:szCs w:val="28"/>
        </w:rPr>
        <w:t xml:space="preserve">убсидий</w:t>
      </w:r>
      <w:r>
        <w:rPr>
          <w:rFonts w:ascii="Times New Roman" w:hAnsi="Times New Roman"/>
          <w:b/>
          <w:sz w:val="28"/>
          <w:szCs w:val="28"/>
        </w:rPr>
      </w:r>
      <w:r>
        <w:rPr>
          <w:rFonts w:ascii="Times New Roman" w:hAnsi="Times New Roman"/>
          <w:b/>
          <w:sz w:val="28"/>
          <w:szCs w:val="28"/>
        </w:rPr>
      </w:r>
    </w:p>
    <w:p>
      <w:pPr>
        <w:pStyle w:val="859"/>
        <w:ind w:firstLine="709"/>
        <w:jc w:val="both"/>
        <w:spacing w:line="35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3.1. </w:t>
      </w:r>
      <w:r>
        <w:rPr>
          <w:rFonts w:ascii="Times New Roman" w:hAnsi="Times New Roman"/>
          <w:sz w:val="28"/>
          <w:szCs w:val="28"/>
        </w:rPr>
        <w:t xml:space="preserve">Для участия в отборе и получения </w:t>
      </w:r>
      <w:r>
        <w:rPr>
          <w:rFonts w:ascii="Times New Roman" w:hAnsi="Times New Roman"/>
          <w:sz w:val="28"/>
          <w:szCs w:val="28"/>
        </w:rPr>
        <w:t xml:space="preserve">С</w:t>
      </w:r>
      <w:r>
        <w:rPr>
          <w:rFonts w:ascii="Times New Roman" w:hAnsi="Times New Roman"/>
          <w:sz w:val="28"/>
          <w:szCs w:val="28"/>
        </w:rPr>
        <w:t xml:space="preserve">убсидии претендент представл</w:t>
      </w:r>
      <w:r>
        <w:rPr>
          <w:rFonts w:ascii="Times New Roman" w:hAnsi="Times New Roman"/>
          <w:sz w:val="28"/>
          <w:szCs w:val="28"/>
        </w:rPr>
        <w:t xml:space="preserve">я</w:t>
      </w:r>
      <w:r>
        <w:rPr>
          <w:rFonts w:ascii="Times New Roman" w:hAnsi="Times New Roman"/>
          <w:sz w:val="28"/>
          <w:szCs w:val="28"/>
        </w:rPr>
        <w:t xml:space="preserve">ет в Уполномоченный орган вместе с заявкой следующие документы: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а) </w:t>
      </w:r>
      <w:r>
        <w:rPr>
          <w:rFonts w:ascii="Times New Roman" w:hAnsi="Times New Roman"/>
          <w:sz w:val="28"/>
          <w:szCs w:val="28"/>
        </w:rPr>
        <w:t xml:space="preserve">паспорт социально значимого проекта согласно приложению 2 к настоящему Порядку;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б) проект на бумажном носителе;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в) смету расходов на реализацию проекта согласно приложению 3 к настоящему Порядку;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г) </w:t>
      </w:r>
      <w:r>
        <w:rPr>
          <w:rFonts w:ascii="Times New Roman" w:hAnsi="Times New Roman"/>
          <w:sz w:val="28"/>
          <w:szCs w:val="28"/>
        </w:rPr>
        <w:t xml:space="preserve">выписку из Единого государственного реестра юридических лиц со сведениями о претенденте, выданную не ранее чем за 30 дней до даты подачи заявки;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д) копию Устава некоммерческой организации;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е) копию </w:t>
      </w:r>
      <w:r>
        <w:rPr>
          <w:rFonts w:ascii="Times New Roman" w:hAnsi="Times New Roman"/>
          <w:sz w:val="28"/>
          <w:szCs w:val="28"/>
        </w:rPr>
        <w:t xml:space="preserve">свидетельства о государственной регистрации некоммерческой организации;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ж) копию </w:t>
      </w:r>
      <w:r>
        <w:rPr>
          <w:rFonts w:ascii="Times New Roman" w:hAnsi="Times New Roman"/>
          <w:sz w:val="28"/>
          <w:szCs w:val="28"/>
        </w:rPr>
        <w:t xml:space="preserve">свидетельства о постановке на учет в налоговом органе;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з) </w:t>
      </w:r>
      <w:r>
        <w:rPr>
          <w:rFonts w:ascii="Times New Roman" w:hAnsi="Times New Roman"/>
          <w:sz w:val="28"/>
          <w:szCs w:val="28"/>
        </w:rPr>
        <w:t xml:space="preserve">копию документов, подтверждающих полномочия руководителя;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и)</w:t>
      </w:r>
      <w:r>
        <w:rPr>
          <w:rFonts w:ascii="Times New Roman" w:hAnsi="Times New Roman"/>
          <w:sz w:val="28"/>
          <w:szCs w:val="28"/>
        </w:rPr>
        <w:t xml:space="preserve"> копию отчетности, представленной заявителем в Министерство юстиции Российской Федерации (его территориальный орган) за предыдущий отчетный год</w:t>
      </w:r>
      <w:r>
        <w:rPr>
          <w:rFonts w:ascii="Times New Roman" w:hAnsi="Times New Roman"/>
          <w:sz w:val="28"/>
          <w:szCs w:val="28"/>
        </w:rPr>
        <w:t xml:space="preserve">;</w:t>
      </w:r>
      <w:r/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к) </w:t>
      </w:r>
      <w:r>
        <w:rPr>
          <w:rFonts w:ascii="Times New Roman" w:hAnsi="Times New Roman"/>
          <w:sz w:val="28"/>
          <w:szCs w:val="28"/>
          <w:lang w:eastAsia="ru-RU"/>
        </w:rPr>
        <w:t xml:space="preserve">выписку из реестра дисквалифицированных лиц либо справку об отсу</w:t>
      </w:r>
      <w:r>
        <w:rPr>
          <w:rFonts w:ascii="Times New Roman" w:hAnsi="Times New Roman"/>
          <w:sz w:val="28"/>
          <w:szCs w:val="28"/>
          <w:lang w:eastAsia="ru-RU"/>
        </w:rPr>
        <w:t xml:space="preserve">т</w:t>
      </w:r>
      <w:r>
        <w:rPr>
          <w:rFonts w:ascii="Times New Roman" w:hAnsi="Times New Roman"/>
          <w:sz w:val="28"/>
          <w:szCs w:val="28"/>
          <w:lang w:eastAsia="ru-RU"/>
        </w:rPr>
        <w:t xml:space="preserve">ствии запрашиваемой информации, выданные в соответствии с приказом ФНС России </w:t>
      </w:r>
      <w:r>
        <w:rPr>
          <w:rFonts w:ascii="Times New Roman" w:hAnsi="Times New Roman"/>
          <w:sz w:val="28"/>
          <w:szCs w:val="28"/>
          <w:lang w:eastAsia="ru-RU"/>
        </w:rPr>
        <w:t xml:space="preserve">о</w:t>
      </w:r>
      <w:r>
        <w:rPr>
          <w:rFonts w:ascii="Times New Roman" w:hAnsi="Times New Roman"/>
          <w:sz w:val="28"/>
          <w:szCs w:val="28"/>
          <w:lang w:eastAsia="ru-RU"/>
        </w:rPr>
        <w:t xml:space="preserve">т 10</w:t>
      </w:r>
      <w:r>
        <w:rPr>
          <w:rFonts w:ascii="Times New Roman" w:hAnsi="Times New Roman"/>
          <w:sz w:val="28"/>
          <w:szCs w:val="28"/>
          <w:lang w:eastAsia="ru-RU"/>
        </w:rPr>
        <w:t xml:space="preserve">.12.</w:t>
      </w:r>
      <w:r>
        <w:rPr>
          <w:rFonts w:ascii="Times New Roman" w:hAnsi="Times New Roman"/>
          <w:sz w:val="28"/>
          <w:szCs w:val="28"/>
          <w:lang w:eastAsia="ru-RU"/>
        </w:rPr>
        <w:t xml:space="preserve">2019 </w:t>
      </w:r>
      <w:r>
        <w:rPr>
          <w:rFonts w:ascii="Times New Roman" w:hAnsi="Times New Roman"/>
          <w:sz w:val="28"/>
          <w:szCs w:val="28"/>
          <w:lang w:eastAsia="ru-RU"/>
        </w:rPr>
        <w:t xml:space="preserve">№</w:t>
      </w:r>
      <w:r>
        <w:rPr>
          <w:rFonts w:ascii="Times New Roman" w:hAnsi="Times New Roman"/>
          <w:sz w:val="28"/>
          <w:szCs w:val="28"/>
          <w:lang w:eastAsia="ru-RU"/>
        </w:rPr>
        <w:t xml:space="preserve"> ММВ-7-14/627 </w:t>
      </w:r>
      <w:r>
        <w:rPr>
          <w:rFonts w:ascii="Times New Roman" w:hAnsi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/>
          <w:sz w:val="28"/>
          <w:szCs w:val="28"/>
          <w:lang w:eastAsia="ru-RU"/>
        </w:rPr>
        <w:t xml:space="preserve">Об утверждении Администра-тивного регламента по предоставлению Федеральной налоговой службой госу-да</w:t>
      </w:r>
      <w:r>
        <w:rPr>
          <w:rFonts w:ascii="Times New Roman" w:hAnsi="Times New Roman"/>
          <w:sz w:val="28"/>
          <w:szCs w:val="28"/>
          <w:lang w:eastAsia="ru-RU"/>
        </w:rPr>
        <w:t xml:space="preserve">р</w:t>
      </w:r>
      <w:r>
        <w:rPr>
          <w:rFonts w:ascii="Times New Roman" w:hAnsi="Times New Roman"/>
          <w:sz w:val="28"/>
          <w:szCs w:val="28"/>
          <w:lang w:eastAsia="ru-RU"/>
        </w:rPr>
        <w:t xml:space="preserve">ственной услуги по предоставлению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заинтересованным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лицам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свед</w:t>
      </w:r>
      <w:r>
        <w:rPr>
          <w:rFonts w:ascii="Times New Roman" w:hAnsi="Times New Roman"/>
          <w:sz w:val="28"/>
          <w:szCs w:val="28"/>
          <w:lang w:eastAsia="ru-RU"/>
        </w:rPr>
        <w:t xml:space="preserve">е</w:t>
      </w:r>
      <w:r>
        <w:rPr>
          <w:rFonts w:ascii="Times New Roman" w:hAnsi="Times New Roman"/>
          <w:sz w:val="28"/>
          <w:szCs w:val="28"/>
          <w:lang w:eastAsia="ru-RU"/>
        </w:rPr>
        <w:t xml:space="preserve">ний,</w:t>
      </w:r>
      <w:r>
        <w:rPr>
          <w:rFonts w:ascii="Times New Roman" w:hAnsi="Times New Roman"/>
          <w:sz w:val="28"/>
          <w:szCs w:val="28"/>
          <w:lang w:eastAsia="ru-RU"/>
        </w:rPr>
        <w:t xml:space="preserve">  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содержащихся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в </w:t>
      </w:r>
      <w:r>
        <w:rPr>
          <w:rFonts w:ascii="Times New Roman" w:hAnsi="Times New Roman"/>
          <w:sz w:val="28"/>
          <w:szCs w:val="28"/>
          <w:lang w:eastAsia="ru-RU"/>
        </w:rPr>
        <w:t xml:space="preserve">реестре дисквалифицированных лиц</w:t>
      </w:r>
      <w:r>
        <w:rPr>
          <w:rFonts w:ascii="Times New Roman" w:hAnsi="Times New Roman"/>
          <w:sz w:val="28"/>
          <w:szCs w:val="28"/>
          <w:lang w:eastAsia="ru-RU"/>
        </w:rPr>
        <w:t xml:space="preserve">»</w:t>
      </w:r>
      <w:r>
        <w:rPr>
          <w:rFonts w:ascii="Times New Roman" w:hAnsi="Times New Roman"/>
          <w:sz w:val="28"/>
          <w:szCs w:val="28"/>
          <w:lang w:eastAsia="ru-RU"/>
        </w:rPr>
        <w:t xml:space="preserve">;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л) справку о наличии на дату формирования справки положительного, отрицательного или нулевого сальдо единого налогового счета налогоплательщика Формы по КНД 1160082 (приложение № 1 к приказу федеральной налоговой службы России от 30.11.2022 № ЕД-7-8/1128</w:t>
      </w:r>
      <w:r>
        <w:rPr>
          <w:rFonts w:ascii="Times New Roman" w:hAnsi="Times New Roman"/>
          <w:sz w:val="28"/>
          <w:szCs w:val="28"/>
          <w:lang w:val="en-US"/>
        </w:rPr>
        <w:t xml:space="preserve">@</w:t>
      </w:r>
      <w:r>
        <w:rPr>
          <w:rFonts w:ascii="Times New Roman" w:hAnsi="Times New Roman"/>
          <w:sz w:val="28"/>
          <w:szCs w:val="28"/>
        </w:rPr>
        <w:t xml:space="preserve">);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м) </w:t>
      </w:r>
      <w:r>
        <w:rPr>
          <w:rFonts w:ascii="Times New Roman" w:hAnsi="Times New Roman"/>
          <w:sz w:val="28"/>
          <w:szCs w:val="28"/>
        </w:rPr>
        <w:t xml:space="preserve">справку, выданную кредитной организацией, о наличии де</w:t>
      </w:r>
      <w:r>
        <w:rPr>
          <w:rFonts w:ascii="Times New Roman" w:hAnsi="Times New Roman"/>
          <w:sz w:val="28"/>
          <w:szCs w:val="28"/>
        </w:rPr>
        <w:t xml:space="preserve">й</w:t>
      </w:r>
      <w:r>
        <w:rPr>
          <w:rFonts w:ascii="Times New Roman" w:hAnsi="Times New Roman"/>
          <w:sz w:val="28"/>
          <w:szCs w:val="28"/>
        </w:rPr>
        <w:t xml:space="preserve">ствующего расчетного счета, оформленного на данное юридическое лицо, с указанием полных банковских реквизитов</w:t>
      </w:r>
      <w:r>
        <w:rPr>
          <w:rFonts w:ascii="Times New Roman" w:hAnsi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3.2. Наличие в документах подчисток, приписок, зачеркнутых слов и иных </w:t>
      </w:r>
      <w:r>
        <w:rPr>
          <w:rFonts w:ascii="Times New Roman" w:hAnsi="Times New Roman"/>
          <w:sz w:val="28"/>
          <w:szCs w:val="28"/>
        </w:rPr>
        <w:t xml:space="preserve">неоговоренных в них исправлений, а также повреждений, не позво-ляющих однозначно истолковывать их содержание, не допускается.</w:t>
      </w:r>
      <w:r/>
    </w:p>
    <w:p>
      <w:pPr>
        <w:ind w:left="0" w:right="0"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Претендент несет ответственность за полноту и достоверность сведений, содержащихся в документах, предоставленных для получения субсидии.</w:t>
      </w:r>
      <w:r/>
    </w:p>
    <w:p>
      <w:pPr>
        <w:pStyle w:val="859"/>
        <w:ind w:firstLine="709"/>
        <w:jc w:val="both"/>
        <w:spacing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Претендент  вправе   представить   по    собственной   инициативе </w:t>
      </w:r>
      <w:r>
        <w:rPr>
          <w:rFonts w:ascii="Times New Roman" w:hAnsi="Times New Roman"/>
          <w:sz w:val="28"/>
          <w:szCs w:val="28"/>
        </w:rPr>
        <w:t xml:space="preserve">справку о наличии на дату формирования справки положительного, отрицательного или нулевого сальдо единого налогового счета налогоплательщика Формы по КНД 1160082 (приложение № 1 к приказу федеральной налоговой службы России от 30.11.2022 № ЕД-7-8/1128</w:t>
      </w:r>
      <w:r>
        <w:rPr>
          <w:rFonts w:ascii="Times New Roman" w:hAnsi="Times New Roman"/>
          <w:sz w:val="28"/>
          <w:szCs w:val="28"/>
          <w:lang w:val="en-US"/>
        </w:rPr>
        <w:t xml:space="preserve">@</w:t>
      </w:r>
      <w:r>
        <w:rPr>
          <w:rFonts w:ascii="Times New Roman" w:hAnsi="Times New Roman"/>
          <w:sz w:val="28"/>
          <w:szCs w:val="28"/>
        </w:rPr>
        <w:t xml:space="preserve">)</w:t>
      </w:r>
      <w:r>
        <w:rPr>
          <w:rFonts w:ascii="Times New Roman" w:hAnsi="Times New Roman"/>
          <w:sz w:val="28"/>
          <w:szCs w:val="28"/>
        </w:rPr>
        <w:t xml:space="preserve">,  в</w:t>
      </w:r>
      <w:r>
        <w:rPr>
          <w:rFonts w:ascii="Times New Roman" w:hAnsi="Times New Roman"/>
          <w:sz w:val="28"/>
          <w:szCs w:val="28"/>
        </w:rPr>
        <w:t xml:space="preserve">ы</w:t>
      </w:r>
      <w:r>
        <w:rPr>
          <w:rFonts w:ascii="Times New Roman" w:hAnsi="Times New Roman"/>
          <w:sz w:val="28"/>
          <w:szCs w:val="28"/>
        </w:rPr>
        <w:t xml:space="preserve">писку   из  Единого государственного     реест-ра      юридических    лиц    (и</w:t>
      </w:r>
      <w:r>
        <w:rPr>
          <w:rFonts w:ascii="Times New Roman" w:hAnsi="Times New Roman"/>
          <w:sz w:val="28"/>
          <w:szCs w:val="28"/>
        </w:rPr>
        <w:t xml:space="preserve">н</w:t>
      </w:r>
      <w:r>
        <w:rPr>
          <w:rFonts w:ascii="Times New Roman" w:hAnsi="Times New Roman"/>
          <w:sz w:val="28"/>
          <w:szCs w:val="28"/>
        </w:rPr>
        <w:t xml:space="preserve">дивидуальных предпринимателей)</w:t>
      </w:r>
      <w:r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выписку из реестра дисквалифицирова</w:t>
      </w:r>
      <w:r>
        <w:rPr>
          <w:rFonts w:ascii="Times New Roman" w:hAnsi="Times New Roman"/>
          <w:sz w:val="28"/>
          <w:szCs w:val="28"/>
          <w:lang w:eastAsia="ru-RU"/>
        </w:rPr>
        <w:t xml:space="preserve">н</w:t>
      </w:r>
      <w:r>
        <w:rPr>
          <w:rFonts w:ascii="Times New Roman" w:hAnsi="Times New Roman"/>
          <w:sz w:val="28"/>
          <w:szCs w:val="28"/>
          <w:lang w:eastAsia="ru-RU"/>
        </w:rPr>
        <w:t xml:space="preserve">ных лиц либо справку об отсутствии запра-шиваемой информации, выданные в соответствии с приказом ФНС России от 10</w:t>
      </w:r>
      <w:r>
        <w:rPr>
          <w:rFonts w:ascii="Times New Roman" w:hAnsi="Times New Roman"/>
          <w:sz w:val="28"/>
          <w:szCs w:val="28"/>
          <w:lang w:eastAsia="ru-RU"/>
        </w:rPr>
        <w:t xml:space="preserve">.12.</w:t>
      </w:r>
      <w:r>
        <w:rPr>
          <w:rFonts w:ascii="Times New Roman" w:hAnsi="Times New Roman"/>
          <w:sz w:val="28"/>
          <w:szCs w:val="28"/>
          <w:lang w:eastAsia="ru-RU"/>
        </w:rPr>
        <w:t xml:space="preserve">2019 </w:t>
      </w:r>
      <w:r>
        <w:rPr>
          <w:rFonts w:ascii="Times New Roman" w:hAnsi="Times New Roman"/>
          <w:sz w:val="28"/>
          <w:szCs w:val="28"/>
          <w:lang w:eastAsia="ru-RU"/>
        </w:rPr>
        <w:t xml:space="preserve">№</w:t>
      </w:r>
      <w:r>
        <w:rPr>
          <w:rFonts w:ascii="Times New Roman" w:hAnsi="Times New Roman"/>
          <w:sz w:val="28"/>
          <w:szCs w:val="28"/>
          <w:lang w:eastAsia="ru-RU"/>
        </w:rPr>
        <w:t xml:space="preserve"> ММВ-7-14/627 </w:t>
      </w:r>
      <w:r>
        <w:rPr>
          <w:rFonts w:ascii="Times New Roman" w:hAnsi="Times New Roman"/>
          <w:sz w:val="28"/>
          <w:szCs w:val="28"/>
          <w:lang w:eastAsia="ru-RU"/>
        </w:rPr>
        <w:t xml:space="preserve">«</w:t>
      </w:r>
      <w:r>
        <w:rPr>
          <w:rFonts w:ascii="Times New Roman" w:hAnsi="Times New Roman"/>
          <w:sz w:val="28"/>
          <w:szCs w:val="28"/>
          <w:lang w:eastAsia="ru-RU"/>
        </w:rPr>
        <w:t xml:space="preserve">Об утверждении Административного регламента по предоставлению Федерал</w:t>
      </w:r>
      <w:r>
        <w:rPr>
          <w:rFonts w:ascii="Times New Roman" w:hAnsi="Times New Roman"/>
          <w:sz w:val="28"/>
          <w:szCs w:val="28"/>
          <w:lang w:eastAsia="ru-RU"/>
        </w:rPr>
        <w:t xml:space="preserve">ь</w:t>
      </w:r>
      <w:r>
        <w:rPr>
          <w:rFonts w:ascii="Times New Roman" w:hAnsi="Times New Roman"/>
          <w:sz w:val="28"/>
          <w:szCs w:val="28"/>
          <w:lang w:eastAsia="ru-RU"/>
        </w:rPr>
        <w:t xml:space="preserve">ной налоговой службой государственной услуги по предоставлению заинтер</w:t>
      </w:r>
      <w:r>
        <w:rPr>
          <w:rFonts w:ascii="Times New Roman" w:hAnsi="Times New Roman"/>
          <w:sz w:val="28"/>
          <w:szCs w:val="28"/>
          <w:lang w:eastAsia="ru-RU"/>
        </w:rPr>
        <w:t xml:space="preserve">е</w:t>
      </w:r>
      <w:r>
        <w:rPr>
          <w:rFonts w:ascii="Times New Roman" w:hAnsi="Times New Roman"/>
          <w:sz w:val="28"/>
          <w:szCs w:val="28"/>
          <w:lang w:eastAsia="ru-RU"/>
        </w:rPr>
        <w:t xml:space="preserve">сованным лицам сведений, содержащихся в ре</w:t>
      </w:r>
      <w:r>
        <w:rPr>
          <w:rFonts w:ascii="Times New Roman" w:hAnsi="Times New Roman"/>
          <w:sz w:val="28"/>
          <w:szCs w:val="28"/>
          <w:lang w:eastAsia="ru-RU"/>
        </w:rPr>
        <w:t xml:space="preserve">естре дисквалифицированных лиц»</w:t>
      </w:r>
      <w:r>
        <w:rPr>
          <w:rFonts w:ascii="Times New Roman" w:hAnsi="Times New Roman"/>
          <w:sz w:val="28"/>
          <w:szCs w:val="28"/>
          <w:lang w:eastAsia="ru-RU"/>
        </w:rPr>
        <w:t xml:space="preserve">,</w:t>
      </w:r>
      <w:r>
        <w:rPr>
          <w:rFonts w:ascii="Times New Roman" w:hAnsi="Times New Roman"/>
          <w:sz w:val="28"/>
          <w:szCs w:val="28"/>
        </w:rPr>
        <w:t xml:space="preserve"> выданн</w:t>
      </w:r>
      <w:r>
        <w:rPr>
          <w:rFonts w:ascii="Times New Roman" w:hAnsi="Times New Roman"/>
          <w:sz w:val="28"/>
          <w:szCs w:val="28"/>
        </w:rPr>
        <w:t xml:space="preserve">ые</w:t>
      </w:r>
      <w:r>
        <w:rPr>
          <w:rFonts w:ascii="Times New Roman" w:hAnsi="Times New Roman"/>
          <w:sz w:val="28"/>
          <w:szCs w:val="28"/>
        </w:rPr>
        <w:t xml:space="preserve">   не</w:t>
      </w:r>
      <w:r>
        <w:rPr>
          <w:rFonts w:ascii="Times New Roman" w:hAnsi="Times New Roman"/>
          <w:sz w:val="28"/>
          <w:szCs w:val="28"/>
        </w:rPr>
        <w:t xml:space="preserve">   ранее   30   календарных   дней  до  даты  подачи  в  </w:t>
      </w:r>
      <w:r>
        <w:rPr>
          <w:rFonts w:ascii="Times New Roman" w:hAnsi="Times New Roman"/>
          <w:sz w:val="28"/>
          <w:szCs w:val="28"/>
        </w:rPr>
        <w:t xml:space="preserve">Уполномоченный орган</w:t>
      </w:r>
      <w:r>
        <w:rPr>
          <w:rFonts w:ascii="Times New Roman" w:hAnsi="Times New Roman"/>
          <w:sz w:val="28"/>
          <w:szCs w:val="28"/>
        </w:rPr>
        <w:t xml:space="preserve">  документов, указанных в пунктах</w:t>
      </w:r>
      <w:r>
        <w:rPr>
          <w:rFonts w:ascii="Times New Roman" w:hAnsi="Times New Roman"/>
          <w:sz w:val="28"/>
          <w:szCs w:val="28"/>
        </w:rPr>
        <w:t xml:space="preserve"> 2.5 и 3.1 настоящего П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рядка</w:t>
      </w:r>
      <w:r>
        <w:rPr>
          <w:rFonts w:ascii="Times New Roman" w:hAnsi="Times New Roman"/>
          <w:sz w:val="28"/>
          <w:szCs w:val="28"/>
        </w:rPr>
        <w:t xml:space="preserve">. В случае непредставления претендентами документов, указанных в наст</w:t>
      </w:r>
      <w:r>
        <w:rPr>
          <w:rFonts w:ascii="Times New Roman" w:hAnsi="Times New Roman"/>
          <w:sz w:val="28"/>
          <w:szCs w:val="28"/>
        </w:rPr>
        <w:t xml:space="preserve">о</w:t>
      </w:r>
      <w:r>
        <w:rPr>
          <w:rFonts w:ascii="Times New Roman" w:hAnsi="Times New Roman"/>
          <w:sz w:val="28"/>
          <w:szCs w:val="28"/>
        </w:rPr>
        <w:t xml:space="preserve">ящем абзаце, У</w:t>
      </w:r>
      <w:r>
        <w:rPr>
          <w:rFonts w:ascii="Times New Roman" w:hAnsi="Times New Roman"/>
          <w:sz w:val="28"/>
          <w:szCs w:val="28"/>
        </w:rPr>
        <w:t xml:space="preserve">полномоченный орган</w:t>
      </w:r>
      <w:r>
        <w:rPr>
          <w:rFonts w:ascii="Times New Roman" w:hAnsi="Times New Roman"/>
          <w:sz w:val="28"/>
          <w:szCs w:val="28"/>
        </w:rPr>
        <w:t xml:space="preserve"> в течение 5</w:t>
      </w:r>
      <w:r>
        <w:rPr>
          <w:rFonts w:ascii="Times New Roman" w:hAnsi="Times New Roman"/>
          <w:sz w:val="28"/>
          <w:szCs w:val="28"/>
        </w:rPr>
        <w:t xml:space="preserve"> рабочих</w:t>
      </w:r>
      <w:r>
        <w:rPr>
          <w:rFonts w:ascii="Times New Roman" w:hAnsi="Times New Roman"/>
          <w:sz w:val="28"/>
          <w:szCs w:val="28"/>
        </w:rPr>
        <w:t xml:space="preserve"> дней со дня </w:t>
      </w:r>
      <w:r>
        <w:rPr>
          <w:rFonts w:ascii="Times New Roman" w:hAnsi="Times New Roman"/>
          <w:sz w:val="28"/>
          <w:szCs w:val="28"/>
        </w:rPr>
        <w:t xml:space="preserve">оконч</w:t>
      </w:r>
      <w:r>
        <w:rPr>
          <w:rFonts w:ascii="Times New Roman" w:hAnsi="Times New Roman"/>
          <w:sz w:val="28"/>
          <w:szCs w:val="28"/>
        </w:rPr>
        <w:t xml:space="preserve">а</w:t>
      </w:r>
      <w:r>
        <w:rPr>
          <w:rFonts w:ascii="Times New Roman" w:hAnsi="Times New Roman"/>
          <w:sz w:val="28"/>
          <w:szCs w:val="28"/>
        </w:rPr>
        <w:t xml:space="preserve">ния приема документов</w:t>
      </w:r>
      <w:r>
        <w:rPr>
          <w:rFonts w:ascii="Times New Roman" w:hAnsi="Times New Roman"/>
          <w:sz w:val="28"/>
          <w:szCs w:val="28"/>
        </w:rPr>
        <w:t xml:space="preserve"> запрашивает соответствующую информацию в поря</w:t>
      </w:r>
      <w:r>
        <w:rPr>
          <w:rFonts w:ascii="Times New Roman" w:hAnsi="Times New Roman"/>
          <w:sz w:val="28"/>
          <w:szCs w:val="28"/>
        </w:rPr>
        <w:t xml:space="preserve">д</w:t>
      </w:r>
      <w:r>
        <w:rPr>
          <w:rFonts w:ascii="Times New Roman" w:hAnsi="Times New Roman"/>
          <w:sz w:val="28"/>
          <w:szCs w:val="28"/>
        </w:rPr>
        <w:t xml:space="preserve">ке межведомственного информационного взаимодействия.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59"/>
        <w:ind w:firstLine="709"/>
        <w:jc w:val="both"/>
        <w:spacing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3.3. За счет средств Субсидий получатели субсидий вправе осуществлять в соответствии с проектом, указанным в п. 1.3 настоящего Порядка, следующие расходы на свое содержание и ведение уставной деятельности: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59"/>
        <w:ind w:firstLine="709"/>
        <w:jc w:val="both"/>
        <w:spacing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на организацию и про</w:t>
      </w:r>
      <w:r>
        <w:rPr>
          <w:rFonts w:ascii="Times New Roman" w:hAnsi="Times New Roman"/>
          <w:sz w:val="28"/>
          <w:szCs w:val="28"/>
          <w:highlight w:val="none"/>
        </w:rPr>
        <w:t xml:space="preserve">ведение мероприятий, посвященных праздничным и памятным датам, государственным и международным праздникам, торжественных приемов, «круглых столов», встреч, конкурсов, фестивалей, спортивно-оздоровительных и других мероприятий с вручением призов и подарков;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59"/>
        <w:ind w:firstLine="709"/>
        <w:jc w:val="both"/>
        <w:spacing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разработку и издание печатных и видеоматериалов, оформление фотовыставок;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59"/>
        <w:ind w:firstLine="709"/>
        <w:jc w:val="both"/>
        <w:spacing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издание книг, буклетов, брошюр и иной печатной продукции;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59"/>
        <w:ind w:firstLine="709"/>
        <w:jc w:val="both"/>
        <w:spacing w:line="360" w:lineRule="auto"/>
        <w:rPr>
          <w:rFonts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  <w:lang w:val="ru-RU"/>
        </w:rPr>
        <w:t xml:space="preserve">осуществление подписки на периодические печатные издания для членов общественных объединений, проживающих на территории Артемовского  городского округа;</w:t>
      </w:r>
      <w:r>
        <w:rPr>
          <w:rFonts w:ascii="Times New Roman" w:hAnsi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/>
          <w:sz w:val="28"/>
          <w:szCs w:val="28"/>
          <w:highlight w:val="none"/>
          <w:lang w:val="ru-RU"/>
        </w:rPr>
      </w:r>
    </w:p>
    <w:p>
      <w:pPr>
        <w:pStyle w:val="859"/>
        <w:ind w:firstLine="709"/>
        <w:jc w:val="both"/>
        <w:spacing w:line="360" w:lineRule="auto"/>
        <w:rPr>
          <w:rFonts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  <w:lang w:val="ru-RU"/>
        </w:rPr>
        <w:t xml:space="preserve">расходы на оплату работ и услуг, в том числе привлекаемых лиц (по гражданско-правовым договорам, не выше размера средней заработной платы в Приморском крае), включая НДФЛ, необходимых для реализации проекта;</w:t>
      </w:r>
      <w:r>
        <w:rPr>
          <w:rFonts w:ascii="Times New Roman" w:hAnsi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/>
          <w:sz w:val="28"/>
          <w:szCs w:val="28"/>
          <w:highlight w:val="none"/>
          <w:lang w:val="ru-RU"/>
        </w:rPr>
      </w:r>
    </w:p>
    <w:p>
      <w:pPr>
        <w:pStyle w:val="859"/>
        <w:ind w:firstLine="709"/>
        <w:jc w:val="both"/>
        <w:spacing w:line="360" w:lineRule="auto"/>
        <w:rPr>
          <w:rFonts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  <w:lang w:val="ru-RU"/>
        </w:rPr>
        <w:t xml:space="preserve">расходы на оплату коммунальных услуг (в том числе ранее неоплаченные счета за текущий год, в котором предоставляется Субсидия), услуг связи и доступа к электронным информационным сетям, услуги банков, почтовые услуги;</w:t>
      </w:r>
      <w:r>
        <w:rPr>
          <w:rFonts w:ascii="Times New Roman" w:hAnsi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/>
          <w:sz w:val="28"/>
          <w:szCs w:val="28"/>
          <w:highlight w:val="none"/>
          <w:lang w:val="ru-RU"/>
        </w:rPr>
      </w:r>
    </w:p>
    <w:p>
      <w:pPr>
        <w:pStyle w:val="859"/>
        <w:ind w:firstLine="709"/>
        <w:jc w:val="both"/>
        <w:spacing w:line="360" w:lineRule="auto"/>
        <w:rPr>
          <w:rFonts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  <w:lang w:val="ru-RU"/>
        </w:rPr>
        <w:t xml:space="preserve">расходы на приобретение и эксплуатацию основных средств, необходимых для реализации проекта;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/>
          <w:sz w:val="28"/>
          <w:szCs w:val="28"/>
          <w:highlight w:val="none"/>
          <w:lang w:val="ru-RU"/>
        </w:rPr>
      </w:r>
    </w:p>
    <w:p>
      <w:pPr>
        <w:pStyle w:val="859"/>
        <w:ind w:firstLine="709"/>
        <w:jc w:val="both"/>
        <w:spacing w:line="360" w:lineRule="auto"/>
        <w:rPr>
          <w:rFonts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  <w:lang w:val="ru-RU"/>
        </w:rPr>
        <w:t xml:space="preserve">расходы на аренду оборудования и инвентаря, необходимого для реализации проекта;</w:t>
      </w:r>
      <w:r>
        <w:rPr>
          <w:rFonts w:ascii="Times New Roman" w:hAnsi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/>
          <w:sz w:val="28"/>
          <w:szCs w:val="28"/>
          <w:highlight w:val="none"/>
          <w:lang w:val="ru-RU"/>
        </w:rPr>
      </w:r>
    </w:p>
    <w:p>
      <w:pPr>
        <w:pStyle w:val="859"/>
        <w:ind w:firstLine="709"/>
        <w:jc w:val="both"/>
        <w:spacing w:line="360" w:lineRule="auto"/>
        <w:rPr>
          <w:rFonts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  <w:lang w:val="ru-RU"/>
        </w:rPr>
        <w:t xml:space="preserve">расходы 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 xml:space="preserve">на уплату налогов, сборов и иных обязательных платежей в бюджеты бюджетной системы Российской Федерации, обязательства</w:t>
      </w:r>
      <w:r>
        <w:rPr>
          <w:rFonts w:ascii="Times New Roman" w:hAnsi="Times New Roman"/>
          <w:sz w:val="28"/>
          <w:szCs w:val="28"/>
          <w:highlight w:val="none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 xml:space="preserve">по уплате которых возникают в связи с реализацией проекта;</w:t>
      </w:r>
      <w:r>
        <w:rPr>
          <w:rFonts w:ascii="Times New Roman" w:hAnsi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/>
          <w:sz w:val="28"/>
          <w:szCs w:val="28"/>
          <w:highlight w:val="none"/>
          <w:lang w:val="ru-RU"/>
        </w:rPr>
      </w:r>
    </w:p>
    <w:p>
      <w:pPr>
        <w:pStyle w:val="859"/>
        <w:ind w:firstLine="709"/>
        <w:jc w:val="both"/>
        <w:spacing w:line="360" w:lineRule="auto"/>
        <w:rPr>
          <w:rFonts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  <w:lang w:val="ru-RU"/>
        </w:rPr>
        <w:t xml:space="preserve">расходы на приобретение канцелярских и хозяйственных товаров;</w:t>
      </w:r>
      <w:r>
        <w:rPr>
          <w:rFonts w:ascii="Times New Roman" w:hAnsi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/>
          <w:sz w:val="28"/>
          <w:szCs w:val="28"/>
          <w:highlight w:val="none"/>
          <w:lang w:val="ru-RU"/>
        </w:rPr>
      </w:r>
    </w:p>
    <w:p>
      <w:pPr>
        <w:pStyle w:val="859"/>
        <w:ind w:firstLine="709"/>
        <w:jc w:val="both"/>
        <w:spacing w:line="360" w:lineRule="auto"/>
        <w:rPr>
          <w:rFonts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  <w:lang w:val="ru-RU"/>
        </w:rPr>
        <w:t xml:space="preserve">проведение фестивалей и праздников межнациональных и отдельных национальных культур;</w:t>
      </w:r>
      <w:r>
        <w:rPr>
          <w:rFonts w:ascii="Times New Roman" w:hAnsi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/>
          <w:sz w:val="28"/>
          <w:szCs w:val="28"/>
          <w:highlight w:val="none"/>
          <w:lang w:val="ru-RU"/>
        </w:rPr>
      </w:r>
    </w:p>
    <w:p>
      <w:pPr>
        <w:pStyle w:val="859"/>
        <w:ind w:firstLine="709"/>
        <w:jc w:val="both"/>
        <w:spacing w:line="360" w:lineRule="auto"/>
        <w:rPr>
          <w:rFonts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  <w:lang w:val="ru-RU"/>
        </w:rPr>
        <w:t xml:space="preserve">проведение творческих конкурсов и викторин;</w:t>
      </w:r>
      <w:r>
        <w:rPr>
          <w:rFonts w:ascii="Times New Roman" w:hAnsi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/>
          <w:sz w:val="28"/>
          <w:szCs w:val="28"/>
          <w:highlight w:val="none"/>
          <w:lang w:val="ru-RU"/>
        </w:rPr>
      </w:r>
    </w:p>
    <w:p>
      <w:pPr>
        <w:pStyle w:val="859"/>
        <w:ind w:firstLine="709"/>
        <w:jc w:val="both"/>
        <w:spacing w:line="360" w:lineRule="auto"/>
        <w:rPr>
          <w:rFonts w:ascii="Times New Roman" w:hAnsi="Times New Roman"/>
          <w:sz w:val="28"/>
          <w:szCs w:val="28"/>
          <w:highlight w:val="none"/>
          <w:lang w:val="ru-RU"/>
        </w:rPr>
      </w:pPr>
      <w:r>
        <w:rPr>
          <w:rFonts w:ascii="Times New Roman" w:hAnsi="Times New Roman"/>
          <w:sz w:val="28"/>
          <w:szCs w:val="28"/>
          <w:highlight w:val="none"/>
          <w:lang w:val="ru-RU"/>
        </w:rPr>
        <w:t xml:space="preserve">прочие расходы,</w:t>
      </w:r>
      <w:r>
        <w:rPr>
          <w:rFonts w:ascii="Times New Roman" w:hAnsi="Times New Roman"/>
          <w:sz w:val="28"/>
          <w:szCs w:val="28"/>
          <w:highlight w:val="none"/>
        </w:rPr>
        <w:t xml:space="preserve"> кроме:</w:t>
      </w:r>
      <w:r>
        <w:rPr>
          <w:rFonts w:ascii="Times New Roman" w:hAnsi="Times New Roman"/>
          <w:sz w:val="28"/>
          <w:szCs w:val="28"/>
          <w:highlight w:val="none"/>
          <w:lang w:val="ru-RU"/>
        </w:rPr>
      </w:r>
      <w:r>
        <w:rPr>
          <w:rFonts w:ascii="Times New Roman" w:hAnsi="Times New Roman"/>
          <w:sz w:val="28"/>
          <w:szCs w:val="28"/>
          <w:highlight w:val="none"/>
          <w:lang w:val="ru-RU"/>
        </w:rPr>
      </w:r>
    </w:p>
    <w:p>
      <w:pPr>
        <w:pStyle w:val="859"/>
        <w:ind w:firstLine="709"/>
        <w:jc w:val="both"/>
        <w:spacing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на текущий и капитальный ремонт, реконструкцию, а также аренду жилых помещений;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59"/>
        <w:ind w:firstLine="709"/>
        <w:jc w:val="both"/>
        <w:spacing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на приобретение транспортных средств;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59"/>
        <w:ind w:firstLine="709"/>
        <w:jc w:val="both"/>
        <w:spacing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на приобретение алкогольной и табачной продукции;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59"/>
        <w:ind w:firstLine="709"/>
        <w:jc w:val="both"/>
        <w:spacing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на проведение банкетов, фуршетов;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59"/>
        <w:ind w:firstLine="709"/>
        <w:jc w:val="both"/>
        <w:spacing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на получение кредитов и займов;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59"/>
        <w:ind w:firstLine="709"/>
        <w:jc w:val="both"/>
        <w:spacing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на оказание материальной помощи, а также платных услуг населению;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59"/>
        <w:ind w:firstLine="709"/>
        <w:jc w:val="both"/>
        <w:spacing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на поддержку политических партий и кампаний, а также проведение митингов, демонстраций, пикетирований;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59"/>
        <w:ind w:firstLine="709"/>
        <w:jc w:val="both"/>
        <w:spacing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на реализацию мероприятий, предполагающих извлечение прибыли.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59"/>
        <w:ind w:firstLine="709"/>
        <w:jc w:val="both"/>
        <w:spacing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Запрещается приобретение за счет средств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</w:t>
      </w:r>
      <w:r>
        <w:rPr>
          <w:rFonts w:ascii="Times New Roman" w:hAnsi="Times New Roman"/>
          <w:sz w:val="28"/>
          <w:szCs w:val="28"/>
          <w:highlight w:val="none"/>
        </w:rPr>
        <w:t xml:space="preserve">ставке) высокотехнологического импортного оборудования, сырья и комплектующих изделий, а также иных операций в случаях, определенных нормативными правовыми актами, муниципальными правовыми актами, решениями Президента Российской Федерации, Правительства Ро</w:t>
      </w:r>
      <w:r>
        <w:rPr>
          <w:rFonts w:ascii="Times New Roman" w:hAnsi="Times New Roman"/>
          <w:sz w:val="28"/>
          <w:szCs w:val="28"/>
          <w:highlight w:val="none"/>
        </w:rPr>
        <w:t xml:space="preserve">ссийской Федерации, высшего должностного лица субъекта Российской Федерации, высшего исполнительного органа государственной власти субъекта  Российской Федерации, администрации Артемовского городского округа, регулирующими порядок предоставления субсидий.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pStyle w:val="859"/>
        <w:ind w:firstLine="709"/>
        <w:jc w:val="both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Перечисление субсидии осуществляется на расчетные или коррес-пондентские счета, открытые получателем субсидий в учреждениях Цент-рального банка Российской Федерации или кредитных организациях.</w:t>
      </w: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3.4. </w:t>
      </w:r>
      <w:r>
        <w:rPr>
          <w:rFonts w:ascii="Times New Roman" w:hAnsi="Times New Roman"/>
          <w:sz w:val="28"/>
          <w:szCs w:val="28"/>
        </w:rPr>
        <w:t xml:space="preserve">Кроме документов, указанных в п.</w:t>
      </w:r>
      <w:r>
        <w:rPr>
          <w:rFonts w:ascii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3.</w:t>
      </w:r>
      <w:r>
        <w:rPr>
          <w:rFonts w:ascii="Times New Roman" w:hAnsi="Times New Roman"/>
          <w:sz w:val="28"/>
          <w:szCs w:val="28"/>
          <w:lang w:val="en-US"/>
        </w:rPr>
        <w:t xml:space="preserve">1</w:t>
      </w:r>
      <w:r>
        <w:rPr>
          <w:rFonts w:ascii="Times New Roman" w:hAnsi="Times New Roman"/>
          <w:sz w:val="28"/>
          <w:szCs w:val="28"/>
        </w:rPr>
        <w:t xml:space="preserve"> настоящего Порядка, претендент может представить дополнительные документы и материалы о деятельности организаций, в том числе информацию о ранее реализованных программах (проектах).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3.5. Субсидия предоставляется на основании соглашения о предоставлении субсидий, заключенного между администрацией и претен-дентом, прошедшим отбор.</w:t>
      </w:r>
      <w:r/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Соглашение заключается</w:t>
      </w:r>
      <w:r>
        <w:rPr>
          <w:rFonts w:ascii="Times New Roman" w:hAnsi="Times New Roman"/>
          <w:sz w:val="28"/>
          <w:szCs w:val="28"/>
        </w:rPr>
        <w:t xml:space="preserve"> в государственной интегрированной информационной системе управления общественными финансами "Электронный бюджет" (далее - система "Электронный бюджет") в соответствии с</w:t>
      </w:r>
      <w:r>
        <w:rPr>
          <w:rFonts w:ascii="Times New Roman" w:hAnsi="Times New Roman"/>
          <w:sz w:val="28"/>
          <w:szCs w:val="28"/>
        </w:rPr>
        <w:t xml:space="preserve"> типовой формой, утвержденной приказом финансового управления администрации в течение </w:t>
      </w:r>
      <w:r>
        <w:rPr>
          <w:rFonts w:ascii="Times New Roman" w:hAnsi="Times New Roman"/>
          <w:sz w:val="28"/>
          <w:szCs w:val="28"/>
        </w:rPr>
        <w:t xml:space="preserve">четырех рабочих дней со дня принятия решения о предоставлении субсидии.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  <w:t xml:space="preserve">В соглашении указывается условие о согласовании новых условий соглашения или о р</w:t>
      </w:r>
      <w:r>
        <w:rPr>
          <w:rFonts w:ascii="Times New Roman" w:hAnsi="Times New Roman"/>
          <w:sz w:val="28"/>
          <w:szCs w:val="28"/>
          <w:highlight w:val="none"/>
        </w:rPr>
        <w:t xml:space="preserve">асторжении соглашения при недостижении согласия по новым условиям, в случае уменьшения администрации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</w:t>
      </w:r>
      <w:r>
        <w:rPr>
          <w:rFonts w:ascii="Times New Roman" w:hAnsi="Times New Roman"/>
          <w:sz w:val="28"/>
          <w:szCs w:val="28"/>
          <w:highlight w:val="none"/>
        </w:rPr>
        <w:t xml:space="preserve">.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3.6. В случае отказа получателя субсидии от подписания соглашения или нарушения им срока его подписания получатель субсидии считается уклонившимся от заключения соглашения и субсидия ему не предоставляется.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3.7. В счет исполнения обязательства получателем субсидии по финансированию проекта, указанного в п. 1.2 настоящего Порядка, за счет средств и</w:t>
      </w:r>
      <w:r>
        <w:rPr>
          <w:rFonts w:ascii="Times New Roman" w:hAnsi="Times New Roman"/>
          <w:sz w:val="28"/>
          <w:szCs w:val="28"/>
          <w:highlight w:val="none"/>
        </w:rPr>
        <w:t xml:space="preserve">з внебюджетных источников засчитываются использованные на соответствующие цели денежные средства, иное имущество, имущественные права, а также безвозмездно полученные социально ориентированной некоммерческой организацией работы и услуги, труд добровольцев.</w:t>
      </w:r>
      <w:r/>
    </w:p>
    <w:p>
      <w:pPr>
        <w:ind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3.8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Администрация в лице управления бухгалтерского учета и </w:t>
      </w:r>
      <w:r>
        <w:rPr>
          <w:rFonts w:ascii="Times New Roman" w:hAnsi="Times New Roman"/>
          <w:sz w:val="28"/>
          <w:szCs w:val="28"/>
        </w:rPr>
        <w:t xml:space="preserve">выплат</w:t>
      </w:r>
      <w:r>
        <w:rPr>
          <w:rFonts w:ascii="Times New Roman" w:hAnsi="Times New Roman"/>
          <w:sz w:val="28"/>
          <w:szCs w:val="28"/>
        </w:rPr>
        <w:t xml:space="preserve"> администрации </w:t>
      </w:r>
      <w:r>
        <w:rPr>
          <w:rFonts w:ascii="Times New Roman" w:hAnsi="Times New Roman"/>
          <w:sz w:val="28"/>
          <w:szCs w:val="28"/>
        </w:rPr>
        <w:t xml:space="preserve">Артемовского городского округа </w:t>
      </w:r>
      <w:r>
        <w:rPr>
          <w:rFonts w:ascii="Times New Roman" w:hAnsi="Times New Roman"/>
          <w:sz w:val="28"/>
          <w:szCs w:val="28"/>
        </w:rPr>
        <w:t xml:space="preserve">единовременно перечисляет Субсидию на указанный в соглашении счет получателя субсидии, с учетом положений, установленных бюджетным законодательством Российской Федерации </w:t>
      </w:r>
      <w:r>
        <w:rPr>
          <w:rFonts w:ascii="Times New Roman" w:hAnsi="Times New Roman"/>
          <w:sz w:val="28"/>
          <w:szCs w:val="28"/>
        </w:rPr>
        <w:t xml:space="preserve">в течение 15 (пятнадцати) рабочих дней с даты подписания соглашения</w:t>
      </w:r>
      <w:r>
        <w:t xml:space="preserve">.</w:t>
      </w:r>
      <w:r/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3.9. </w:t>
      </w:r>
      <w:r>
        <w:rPr>
          <w:rFonts w:ascii="Times New Roman" w:hAnsi="Times New Roman"/>
          <w:sz w:val="28"/>
          <w:szCs w:val="28"/>
        </w:rPr>
        <w:t xml:space="preserve">Значения результата получения Субсидии и показателей, необходимых для достижения результата, устанавливаются соглашением о предоставлении субсидии.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  <w:t xml:space="preserve">Результат предоставления субсидии, под которым понимается результат деятельности (действий) получателя субсидии</w:t>
      </w:r>
      <w:r>
        <w:rPr>
          <w:rFonts w:ascii="Times New Roman" w:hAnsi="Times New Roman"/>
          <w:sz w:val="28"/>
          <w:szCs w:val="28"/>
          <w:highlight w:val="none"/>
        </w:rPr>
        <w:t xml:space="preserve">, должен быть конкретным, измеримым, соответствовать целям предоставления субсидии, а также типам результатов предоставления субсидии, определенным в соответствии с установленным Министерством финансов Российской Фед</w:t>
      </w:r>
      <w:r>
        <w:rPr>
          <w:rFonts w:ascii="Times New Roman" w:hAnsi="Times New Roman"/>
          <w:sz w:val="28"/>
          <w:szCs w:val="28"/>
          <w:highlight w:val="none"/>
        </w:rPr>
        <w:t xml:space="preserve">ера</w:t>
      </w:r>
      <w:r>
        <w:rPr>
          <w:rFonts w:ascii="Times New Roman" w:hAnsi="Times New Roman"/>
          <w:sz w:val="28"/>
          <w:szCs w:val="28"/>
          <w:highlight w:val="none"/>
        </w:rPr>
        <w:t xml:space="preserve">ции порядком проведения мониторинга достижения результатов предоставления субсидии (далее - порядок проведения мониторинга достижения результатов), а также при необходимости характеристика (характеристики) результата предоставления субсидии (дополнительн</w:t>
      </w:r>
      <w:r>
        <w:rPr>
          <w:rFonts w:ascii="Times New Roman" w:hAnsi="Times New Roman"/>
          <w:sz w:val="28"/>
          <w:szCs w:val="28"/>
          <w:highlight w:val="none"/>
        </w:rPr>
        <w:t xml:space="preserve">ые количественные параметры, которым должен соответствовать результат предоставления субсидии) (далее - характеристика результата).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  <w:t xml:space="preserve"> Результатом предоставления Субсидии является реализация получателями субсидии социально значимого проекта в соответствии со значениями показателей результативности, установленными в соглашении.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Показателями результативности являются:</w:t>
      </w:r>
      <w:r/>
    </w:p>
    <w:p>
      <w:pPr>
        <w:ind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количество граждан, участвующих в мероприятиях в рамках реализации социально значимого проекта;</w:t>
      </w:r>
      <w:r/>
    </w:p>
    <w:p>
      <w:pPr>
        <w:ind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количество проведенных мероприятий </w:t>
      </w:r>
      <w:r>
        <w:rPr>
          <w:rFonts w:ascii="Times New Roman" w:hAnsi="Times New Roman"/>
          <w:sz w:val="28"/>
          <w:szCs w:val="28"/>
          <w:highlight w:val="none"/>
        </w:rPr>
        <w:t xml:space="preserve">в рамках реализации социально значимого проекта</w:t>
      </w:r>
      <w:r>
        <w:rPr>
          <w:rFonts w:ascii="Times New Roman" w:hAnsi="Times New Roman"/>
          <w:sz w:val="28"/>
          <w:szCs w:val="28"/>
          <w:highlight w:val="none"/>
        </w:rPr>
        <w:t xml:space="preserve">;</w:t>
      </w:r>
      <w:r/>
    </w:p>
    <w:p>
      <w:pPr>
        <w:ind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численность добровольцев (волонтеров), привлеченных к реализации социально значимого проекта;</w:t>
      </w:r>
      <w:r/>
    </w:p>
    <w:p>
      <w:pPr>
        <w:ind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количество публикаций в СМИ и (или) социальных сетях о реализации социально значимого проекта.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Получатель субсидии обеспечивает достижение значений результатов предоставления Субсидий, подлежащих установлению в соглашении о предоставлении субсидии, по итогам текущего финансового года, если иное не установлено соглашением о предоставлении субсидии.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  <w:highlight w:val="none"/>
        </w:rPr>
        <w:t xml:space="preserve">3.10. </w:t>
      </w:r>
      <w:r>
        <w:rPr>
          <w:rFonts w:ascii="Times New Roman" w:hAnsi="Times New Roman"/>
          <w:sz w:val="28"/>
          <w:szCs w:val="28"/>
          <w:highlight w:val="none"/>
        </w:rPr>
        <w:t xml:space="preserve">П</w:t>
      </w:r>
      <w:r>
        <w:rPr>
          <w:rFonts w:ascii="Times New Roman" w:hAnsi="Times New Roman"/>
          <w:sz w:val="28"/>
          <w:szCs w:val="28"/>
          <w:highlight w:val="none"/>
        </w:rPr>
        <w:t xml:space="preserve">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</w:t>
      </w:r>
      <w:r>
        <w:rPr>
          <w:rFonts w:ascii="Times New Roman" w:hAnsi="Times New Roman"/>
          <w:sz w:val="28"/>
          <w:szCs w:val="28"/>
          <w:highlight w:val="none"/>
        </w:rPr>
        <w:t xml:space="preserve">м в соглашении юридического лица, являющегося правопреемником.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pStyle w:val="859"/>
        <w:ind w:firstLine="709"/>
        <w:jc w:val="both"/>
        <w:spacing w:line="348" w:lineRule="auto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</w:rPr>
      </w:r>
      <w:r>
        <w:rPr>
          <w:rFonts w:ascii="Times New Roman" w:hAnsi="Times New Roman"/>
          <w:b/>
          <w:bCs/>
          <w:sz w:val="28"/>
          <w:szCs w:val="28"/>
        </w:rPr>
      </w:r>
    </w:p>
    <w:p>
      <w:pPr>
        <w:pStyle w:val="859"/>
        <w:ind w:firstLine="709"/>
        <w:jc w:val="both"/>
        <w:spacing w:line="348" w:lineRule="auto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</w:rPr>
        <w:t xml:space="preserve">4. </w:t>
      </w:r>
      <w:r>
        <w:rPr>
          <w:rFonts w:ascii="Times New Roman" w:hAnsi="Times New Roman"/>
          <w:b/>
          <w:sz w:val="28"/>
          <w:szCs w:val="28"/>
        </w:rPr>
        <w:t xml:space="preserve">Требования к отчетности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4.1. Получатель субсидии </w:t>
      </w:r>
      <w:r>
        <w:rPr>
          <w:rFonts w:ascii="Times New Roman" w:hAnsi="Times New Roman"/>
          <w:sz w:val="28"/>
          <w:szCs w:val="28"/>
        </w:rPr>
        <w:t xml:space="preserve">обязан обеспечивать целевое и эффективное использование предоставленной Субсидии в соответствии со сметой расходов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360" w:lineRule="auto"/>
        <w:widowControl w:val="off"/>
        <w:rPr>
          <w:highlight w:val="none"/>
        </w:rPr>
      </w:pPr>
      <w:r/>
      <w:bookmarkStart w:id="11" w:name="Par81"/>
      <w:r/>
      <w:bookmarkEnd w:id="11"/>
      <w:r>
        <w:rPr>
          <w:rFonts w:ascii="Times New Roman" w:hAnsi="Times New Roman"/>
          <w:sz w:val="28"/>
          <w:szCs w:val="28"/>
        </w:rPr>
        <w:t xml:space="preserve">4.2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Предоставленные Субсидии должны быть использованы в сроки, предусмотренные соглашением о предоставлении субсидий.</w:t>
      </w:r>
      <w:r>
        <w:rPr>
          <w:highlight w:val="none"/>
        </w:rPr>
      </w:r>
      <w:r>
        <w:rPr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eastAsia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Сроки использования Субсидий могут определяться в соглашениях о предоставлении субсидий в индивидуальном порядке с учетом сроков реализации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социально значимых проектов. 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none"/>
        </w:rPr>
        <w:t xml:space="preserve">Сроки использования Субсидий ограничиваются финансовым годом, в котором предоставлены эти Субсидии.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4.3. Получатель субсидии обязан предоставить отчетность об использовании Субсидии  в Уполномоченный орган в срок до 20 января года, следующего за годом, в котором предоставлена субсидия (далее – Отчетность).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Отчетность состоит из: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заполненных приложений к соглашению, а также заверенных в установленном порядке копий первичных бухгалтерских документов, подтверждающих расходование данных средств, сгруппированных в соответствии с пунктами смет;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финансового отчета по форме согласно приложению 5 к настоящему Порядку;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аналитического отчета по форме согласно приложению 6 к настоящему Порядку.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widowControl w:val="off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4.4. Отчетность должна быть подписана руководителем и заверена печатью организации (при наличии).</w:t>
      </w:r>
      <w:r>
        <w:rPr>
          <w:rFonts w:ascii="Times New Roman" w:hAnsi="Times New Roman"/>
          <w:sz w:val="28"/>
          <w:szCs w:val="28"/>
          <w:highlight w:val="none"/>
        </w:rPr>
        <w:t xml:space="preserve">  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widowControl w:val="off"/>
      </w:pP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sz w:val="28"/>
          <w:szCs w:val="28"/>
        </w:rPr>
        <w:t xml:space="preserve">5. </w:t>
      </w:r>
      <w:r>
        <w:rPr>
          <w:rFonts w:ascii="Times New Roman" w:hAnsi="Times New Roman"/>
          <w:b/>
          <w:sz w:val="28"/>
          <w:szCs w:val="28"/>
        </w:rPr>
        <w:t xml:space="preserve">Требования </w:t>
      </w:r>
      <w:r>
        <w:rPr>
          <w:rFonts w:ascii="Times New Roman" w:hAnsi="Times New Roman"/>
          <w:b/>
          <w:sz w:val="28"/>
          <w:szCs w:val="28"/>
        </w:rPr>
        <w:t xml:space="preserve">к</w:t>
      </w:r>
      <w:r>
        <w:rPr>
          <w:rFonts w:ascii="Times New Roman" w:hAnsi="Times New Roman"/>
          <w:b/>
          <w:sz w:val="28"/>
          <w:szCs w:val="28"/>
        </w:rPr>
        <w:t xml:space="preserve"> осуществлени</w:t>
      </w:r>
      <w:r>
        <w:rPr>
          <w:rFonts w:ascii="Times New Roman" w:hAnsi="Times New Roman"/>
          <w:b/>
          <w:sz w:val="28"/>
          <w:szCs w:val="28"/>
        </w:rPr>
        <w:t xml:space="preserve">ю</w:t>
      </w:r>
      <w:r>
        <w:rPr>
          <w:rFonts w:ascii="Times New Roman" w:hAnsi="Times New Roman"/>
          <w:b/>
          <w:sz w:val="28"/>
          <w:szCs w:val="28"/>
        </w:rPr>
        <w:t xml:space="preserve"> контроля</w:t>
      </w:r>
      <w:r>
        <w:rPr>
          <w:rFonts w:ascii="Times New Roman" w:hAnsi="Times New Roman"/>
          <w:b/>
          <w:sz w:val="28"/>
          <w:szCs w:val="28"/>
        </w:rPr>
        <w:t xml:space="preserve"> (мониторинга) за </w:t>
      </w:r>
      <w:r>
        <w:rPr>
          <w:rFonts w:ascii="Times New Roman" w:hAnsi="Times New Roman"/>
          <w:b/>
          <w:sz w:val="28"/>
          <w:szCs w:val="28"/>
        </w:rPr>
        <w:t xml:space="preserve">                 </w:t>
      </w:r>
      <w:r>
        <w:rPr>
          <w:rFonts w:ascii="Times New Roman" w:hAnsi="Times New Roman"/>
          <w:b/>
          <w:bCs/>
          <w:sz w:val="28"/>
          <w:szCs w:val="28"/>
        </w:rPr>
        <w:t xml:space="preserve">соблюдением условий и порядка предоставления субсидий и ответственности за их нарушение</w:t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</w:rPr>
      </w:r>
    </w:p>
    <w:p>
      <w:pPr>
        <w:ind w:firstLine="709"/>
        <w:jc w:val="both"/>
        <w:spacing w:after="0" w:line="240" w:lineRule="auto"/>
        <w:widowControl w:val="off"/>
        <w:rPr>
          <w:rFonts w:ascii="Times New Roman" w:hAnsi="Times New Roman"/>
          <w:b/>
          <w:bCs/>
          <w:sz w:val="16"/>
          <w:szCs w:val="16"/>
          <w:highlight w:val="none"/>
        </w:rPr>
      </w:pPr>
      <w:r>
        <w:rPr>
          <w:rFonts w:ascii="Times New Roman" w:hAnsi="Times New Roman"/>
          <w:b/>
          <w:bCs/>
          <w:sz w:val="16"/>
          <w:szCs w:val="16"/>
          <w:highlight w:val="none"/>
        </w:rPr>
      </w:r>
      <w:r>
        <w:rPr>
          <w:rFonts w:ascii="Times New Roman" w:hAnsi="Times New Roman"/>
          <w:b/>
          <w:bCs/>
          <w:sz w:val="16"/>
          <w:szCs w:val="16"/>
          <w:highlight w:val="none"/>
        </w:rPr>
      </w:r>
      <w:r>
        <w:rPr>
          <w:rFonts w:ascii="Times New Roman" w:hAnsi="Times New Roman"/>
          <w:b/>
          <w:bCs/>
          <w:sz w:val="16"/>
          <w:szCs w:val="16"/>
          <w:highlight w:val="non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</w:rPr>
        <w:t xml:space="preserve">5.1</w:t>
      </w:r>
      <w:r>
        <w:rPr>
          <w:rFonts w:ascii="Times New Roman" w:hAnsi="Times New Roman"/>
          <w:sz w:val="28"/>
          <w:szCs w:val="28"/>
        </w:rPr>
        <w:t xml:space="preserve">. Администрация осуществляет проверку соблюдения получателем субсидии порядка и условий предоставления субсидии, в том числе в части достижения результата предоставления субсидии.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5.2. В целях </w:t>
      </w:r>
      <w:r>
        <w:rPr>
          <w:rFonts w:ascii="Times New Roman" w:hAnsi="Times New Roman"/>
          <w:sz w:val="28"/>
          <w:szCs w:val="28"/>
          <w:highlight w:val="none"/>
        </w:rPr>
        <w:t xml:space="preserve">обеспечения достижения результатов предоставления субсидии, значения которых определены в соглашении </w:t>
      </w:r>
      <w:r>
        <w:rPr>
          <w:rFonts w:ascii="Times New Roman" w:hAnsi="Times New Roman"/>
          <w:sz w:val="28"/>
          <w:szCs w:val="28"/>
          <w:highlight w:val="none"/>
        </w:rPr>
        <w:t xml:space="preserve">и своевременного принятия и исполнения обязательств, необходимых для достижения значений результатов предоставления субсидии администрацией проводится мониторинг </w:t>
      </w:r>
      <w:r>
        <w:rPr>
          <w:rFonts w:ascii="Times New Roman" w:hAnsi="Times New Roman"/>
          <w:sz w:val="28"/>
          <w:szCs w:val="28"/>
          <w:highlight w:val="none"/>
        </w:rPr>
        <w:t xml:space="preserve">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</w:t>
      </w:r>
      <w:r>
        <w:rPr>
          <w:rFonts w:ascii="Times New Roman" w:hAnsi="Times New Roman"/>
          <w:sz w:val="28"/>
          <w:szCs w:val="28"/>
          <w:highlight w:val="none"/>
        </w:rPr>
        <w:t xml:space="preserve">в порядке и по формам, которые установлены Министерством финансов Российской Федерации.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5.3. В целях контроля за соблюден</w:t>
      </w:r>
      <w:r>
        <w:rPr>
          <w:rFonts w:ascii="Times New Roman" w:hAnsi="Times New Roman"/>
          <w:sz w:val="28"/>
          <w:szCs w:val="28"/>
          <w:highlight w:val="none"/>
        </w:rPr>
        <w:t xml:space="preserve">и</w:t>
      </w:r>
      <w:r>
        <w:rPr>
          <w:rFonts w:ascii="Times New Roman" w:hAnsi="Times New Roman"/>
          <w:sz w:val="28"/>
          <w:szCs w:val="28"/>
          <w:highlight w:val="none"/>
        </w:rPr>
        <w:t xml:space="preserve">ем условий и порядка предоставления Субсидий администрация Артемовского городского округа формирует комиссию</w:t>
      </w:r>
      <w:r>
        <w:rPr>
          <w:rFonts w:ascii="Times New Roman" w:hAnsi="Times New Roman"/>
          <w:sz w:val="28"/>
          <w:szCs w:val="28"/>
          <w:highlight w:val="none"/>
          <w:lang w:val="en-US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  <w:lang w:val="ru-RU"/>
        </w:rPr>
        <w:t xml:space="preserve">по осуществлению контроля</w:t>
      </w:r>
      <w:r>
        <w:rPr>
          <w:rFonts w:ascii="Times New Roman" w:hAnsi="Times New Roman"/>
          <w:sz w:val="28"/>
          <w:szCs w:val="28"/>
          <w:highlight w:val="none"/>
        </w:rPr>
        <w:t xml:space="preserve"> за соблюдением условий и порядка предоставления Субсидий, осуществляющую свою деятельность согласно приложению 3 к настоящему постановлению.</w:t>
      </w:r>
      <w:r>
        <w:rPr>
          <w:rFonts w:ascii="Times New Roman" w:hAnsi="Times New Roman"/>
          <w:sz w:val="28"/>
          <w:szCs w:val="28"/>
          <w:highlight w:val="none"/>
        </w:rPr>
      </w:r>
      <w:r>
        <w:rPr>
          <w:rFonts w:ascii="Times New Roman" w:hAnsi="Times New Roman"/>
          <w:sz w:val="28"/>
          <w:szCs w:val="28"/>
          <w:highlight w:val="none"/>
        </w:rPr>
      </w:r>
    </w:p>
    <w:p>
      <w:pPr>
        <w:ind w:firstLine="709"/>
        <w:jc w:val="both"/>
        <w:spacing w:after="0" w:line="360" w:lineRule="auto"/>
      </w:pPr>
      <w:r>
        <w:rPr>
          <w:rFonts w:ascii="Times New Roman" w:hAnsi="Times New Roman"/>
          <w:sz w:val="28"/>
          <w:szCs w:val="28"/>
          <w:highlight w:val="none"/>
        </w:rPr>
        <w:t xml:space="preserve">В срок до 15 марта года, следующего за годом, в котором была предоставлена субсидия, комиссия рассматривает финансовые и аналитические отчеты о реализации социально зна</w:t>
      </w:r>
      <w:r>
        <w:rPr>
          <w:rFonts w:ascii="Times New Roman" w:hAnsi="Times New Roman"/>
          <w:sz w:val="28"/>
          <w:szCs w:val="28"/>
          <w:highlight w:val="none"/>
        </w:rPr>
        <w:t xml:space="preserve">чимых проектов, устанавливает соответствие запланированных и реализованны мероприятий проекта, устанавливает соответствие значения запланированного показателя результативности выполнения проекта и достигнутого значения показателя результативности проекта. 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ind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5.4. Органы муниципального финансового контроля осуществляют проверку в соответствии со </w:t>
      </w:r>
      <w:r>
        <w:rPr>
          <w:rFonts w:ascii="Times New Roman" w:hAnsi="Times New Roman"/>
          <w:sz w:val="28"/>
          <w:szCs w:val="28"/>
        </w:rPr>
        <w:t xml:space="preserve">статьями </w:t>
      </w:r>
      <w:r>
        <w:rPr>
          <w:rFonts w:ascii="Times New Roman" w:hAnsi="Times New Roman"/>
          <w:sz w:val="28"/>
          <w:szCs w:val="28"/>
        </w:rPr>
        <w:t xml:space="preserve">268.1 и 269.2</w:t>
      </w:r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Бюджетного кодекса Российской Федерации.</w:t>
      </w:r>
      <w:r/>
    </w:p>
    <w:p>
      <w:pPr>
        <w:ind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Уполномоченный орган осуществляет оценку достижения результатов, определенных соглашением, на основании отчета о достижении значений результатов предоставления субсидии, предоставленного получателем субсидии.</w:t>
      </w:r>
      <w:r/>
    </w:p>
    <w:p>
      <w:pPr>
        <w:ind w:firstLine="709"/>
        <w:jc w:val="both"/>
        <w:spacing w:after="0" w:line="360" w:lineRule="auto"/>
        <w:widowControl w:val="off"/>
      </w:pPr>
      <w:r/>
      <w:bookmarkStart w:id="12" w:name="Par100"/>
      <w:r/>
      <w:bookmarkEnd w:id="12"/>
      <w:r>
        <w:rPr>
          <w:rFonts w:ascii="Times New Roman" w:hAnsi="Times New Roman"/>
          <w:sz w:val="28"/>
          <w:szCs w:val="28"/>
        </w:rPr>
        <w:t xml:space="preserve">5.</w:t>
      </w:r>
      <w:r>
        <w:rPr>
          <w:rFonts w:ascii="Times New Roman" w:hAnsi="Times New Roman"/>
          <w:sz w:val="28"/>
          <w:szCs w:val="28"/>
        </w:rPr>
        <w:t xml:space="preserve">5. Субсидия подлежит </w:t>
      </w:r>
      <w:r>
        <w:rPr>
          <w:rFonts w:ascii="Times New Roman" w:hAnsi="Times New Roman"/>
          <w:sz w:val="28"/>
          <w:szCs w:val="28"/>
        </w:rPr>
        <w:t xml:space="preserve">возврату в бюджет Артемовского горо</w:t>
      </w:r>
      <w:r>
        <w:rPr>
          <w:rFonts w:ascii="Times New Roman" w:hAnsi="Times New Roman"/>
          <w:sz w:val="28"/>
          <w:szCs w:val="28"/>
        </w:rPr>
        <w:t xml:space="preserve">дского округа в полном объеме в случае:</w:t>
      </w:r>
      <w:r/>
    </w:p>
    <w:p>
      <w:pPr>
        <w:ind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а) нарушения получателем субсидии условий, установленных при предоставлении субсидии, выявленных, в том числе по фактам проверок, проведенных главным распорядителем как получателем бюджетных средств и органом муниципального финансового контроля;</w:t>
      </w:r>
      <w:r/>
    </w:p>
    <w:p>
      <w:pPr>
        <w:ind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б) </w:t>
      </w:r>
      <w:r>
        <w:rPr>
          <w:rFonts w:ascii="Times New Roman" w:hAnsi="Times New Roman"/>
          <w:sz w:val="28"/>
          <w:szCs w:val="28"/>
        </w:rPr>
        <w:t xml:space="preserve">недостижения</w:t>
      </w:r>
      <w:r>
        <w:rPr>
          <w:rFonts w:ascii="Times New Roman" w:hAnsi="Times New Roman"/>
          <w:sz w:val="28"/>
          <w:szCs w:val="28"/>
        </w:rPr>
        <w:t xml:space="preserve"> значений результатов предоставления субсидии, указанных в соглашении;</w:t>
      </w:r>
      <w:r/>
    </w:p>
    <w:p>
      <w:pPr>
        <w:ind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в) непредставления отчетности, указанной в </w:t>
      </w:r>
      <w:r>
        <w:rPr>
          <w:rFonts w:ascii="Times New Roman" w:hAnsi="Times New Roman"/>
          <w:sz w:val="28"/>
          <w:szCs w:val="28"/>
        </w:rPr>
        <w:t xml:space="preserve">пункте </w:t>
      </w:r>
      <w:r>
        <w:rPr>
          <w:rFonts w:ascii="Times New Roman" w:hAnsi="Times New Roman"/>
          <w:sz w:val="28"/>
          <w:szCs w:val="28"/>
        </w:rPr>
        <w:t xml:space="preserve">4.3</w:t>
      </w:r>
      <w:r>
        <w:rPr>
          <w:rFonts w:ascii="Times New Roman" w:hAnsi="Times New Roman"/>
          <w:sz w:val="28"/>
          <w:szCs w:val="28"/>
        </w:rPr>
        <w:t xml:space="preserve"> настоящего Порядка.</w:t>
      </w:r>
      <w:r/>
    </w:p>
    <w:p>
      <w:pPr>
        <w:ind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5.</w:t>
      </w:r>
      <w:r>
        <w:rPr>
          <w:rFonts w:ascii="Times New Roman" w:hAnsi="Times New Roman"/>
          <w:sz w:val="28"/>
          <w:szCs w:val="28"/>
        </w:rPr>
        <w:t xml:space="preserve">6. Субсидия подлежит возврату в бюджет </w:t>
      </w:r>
      <w:r>
        <w:rPr>
          <w:rFonts w:ascii="Times New Roman" w:hAnsi="Times New Roman"/>
          <w:sz w:val="28"/>
          <w:szCs w:val="28"/>
        </w:rPr>
        <w:t xml:space="preserve">Артемовского</w:t>
      </w:r>
      <w:r>
        <w:rPr>
          <w:rFonts w:ascii="Times New Roman" w:hAnsi="Times New Roman"/>
          <w:sz w:val="28"/>
          <w:szCs w:val="28"/>
        </w:rPr>
        <w:t xml:space="preserve"> городского округа в следующем порядке:</w:t>
      </w:r>
      <w:r/>
    </w:p>
    <w:p>
      <w:pPr>
        <w:ind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уполномоченный орган в течение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пяти</w:t>
      </w:r>
      <w:r>
        <w:rPr>
          <w:rFonts w:ascii="Times New Roman" w:hAnsi="Times New Roman"/>
          <w:sz w:val="28"/>
          <w:szCs w:val="28"/>
        </w:rPr>
        <w:t xml:space="preserve"> рабочих дней с даты установления обстоятельства, предусмотренного </w:t>
      </w:r>
      <w:r>
        <w:rPr>
          <w:rFonts w:ascii="Times New Roman" w:hAnsi="Times New Roman"/>
          <w:sz w:val="28"/>
          <w:szCs w:val="28"/>
        </w:rPr>
        <w:t xml:space="preserve">пунктом </w:t>
      </w:r>
      <w:r>
        <w:rPr>
          <w:rFonts w:ascii="Times New Roman" w:hAnsi="Times New Roman"/>
          <w:sz w:val="28"/>
          <w:szCs w:val="28"/>
        </w:rPr>
        <w:t xml:space="preserve">5.</w:t>
      </w:r>
      <w:r>
        <w:rPr>
          <w:rFonts w:ascii="Times New Roman" w:hAnsi="Times New Roman"/>
          <w:sz w:val="28"/>
          <w:szCs w:val="28"/>
        </w:rPr>
        <w:t xml:space="preserve">5 настоящего Порядка, направляет получателю субсидии требование о возврате субсидии в бюджет </w:t>
      </w:r>
      <w:r>
        <w:rPr>
          <w:rFonts w:ascii="Times New Roman" w:hAnsi="Times New Roman"/>
          <w:sz w:val="28"/>
          <w:szCs w:val="28"/>
        </w:rPr>
        <w:t xml:space="preserve">Артемовского</w:t>
      </w:r>
      <w:r>
        <w:rPr>
          <w:rFonts w:ascii="Times New Roman" w:hAnsi="Times New Roman"/>
          <w:sz w:val="28"/>
          <w:szCs w:val="28"/>
        </w:rPr>
        <w:t xml:space="preserve"> городского округа в произвольной форме с указанием срока возврата, платежных реквизитов и кода классификации доходов бюджета </w:t>
      </w:r>
      <w:r>
        <w:rPr>
          <w:rFonts w:ascii="Times New Roman" w:hAnsi="Times New Roman"/>
          <w:sz w:val="28"/>
          <w:szCs w:val="28"/>
        </w:rPr>
        <w:t xml:space="preserve">Артемовского</w:t>
      </w:r>
      <w:r>
        <w:rPr>
          <w:rFonts w:ascii="Times New Roman" w:hAnsi="Times New Roman"/>
          <w:sz w:val="28"/>
          <w:szCs w:val="28"/>
        </w:rPr>
        <w:t xml:space="preserve"> городского округа.</w:t>
      </w:r>
      <w:r/>
    </w:p>
    <w:p>
      <w:pPr>
        <w:ind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5.</w:t>
      </w:r>
      <w:r>
        <w:rPr>
          <w:rFonts w:ascii="Times New Roman" w:hAnsi="Times New Roman"/>
          <w:sz w:val="28"/>
          <w:szCs w:val="28"/>
        </w:rPr>
        <w:t xml:space="preserve">7. В случае отказа от добровольного возврата средства субсидии взыскиваются в судебном порядке, установленном действующим законодательством Российской Федерации.</w:t>
      </w:r>
      <w:r/>
    </w:p>
    <w:p>
      <w:pPr>
        <w:ind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5.</w:t>
      </w:r>
      <w:r>
        <w:rPr>
          <w:rFonts w:ascii="Times New Roman" w:hAnsi="Times New Roman"/>
          <w:sz w:val="28"/>
          <w:szCs w:val="28"/>
        </w:rPr>
        <w:t xml:space="preserve">8. Ответственность за полноту и достоверность сведений, содержащихся в предоставленных документах для получения субсидий, а также в отчетах, установленных соглашением, в финансовом и аналитических отчета</w:t>
      </w:r>
      <w:r>
        <w:rPr>
          <w:rFonts w:ascii="Times New Roman" w:hAnsi="Times New Roman"/>
          <w:sz w:val="28"/>
          <w:szCs w:val="28"/>
        </w:rPr>
        <w:t xml:space="preserve">х несет получатель субсидии в соответствии с действующим законодательством.</w:t>
      </w:r>
      <w:r/>
    </w:p>
    <w:p>
      <w:pPr>
        <w:ind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5.</w:t>
      </w:r>
      <w:r>
        <w:rPr>
          <w:rFonts w:ascii="Times New Roman" w:hAnsi="Times New Roman"/>
          <w:sz w:val="28"/>
          <w:szCs w:val="28"/>
        </w:rPr>
        <w:t xml:space="preserve">9. Администрация несет ответственность за своевременность перечисления субсидии на счет получателя субсидии, указанный в соглашении.</w:t>
      </w:r>
      <w:r/>
    </w:p>
    <w:p>
      <w:pPr>
        <w:ind w:firstLine="709"/>
        <w:jc w:val="both"/>
        <w:spacing w:after="0" w:line="360" w:lineRule="auto"/>
        <w:widowControl w:val="off"/>
      </w:pPr>
      <w:r>
        <w:rPr>
          <w:rFonts w:ascii="Times New Roman" w:hAnsi="Times New Roman"/>
          <w:sz w:val="28"/>
          <w:szCs w:val="28"/>
        </w:rPr>
        <w:t xml:space="preserve">5.</w:t>
      </w:r>
      <w:r>
        <w:rPr>
          <w:rFonts w:ascii="Times New Roman" w:hAnsi="Times New Roman"/>
          <w:sz w:val="28"/>
          <w:szCs w:val="28"/>
        </w:rPr>
        <w:t xml:space="preserve">10. Уполномоченный орган несет ответственность за проверку достоверности отчетов, за разглашение информации, представленной</w:t>
      </w:r>
      <w:r>
        <w:rPr>
          <w:rFonts w:ascii="Times New Roman" w:hAnsi="Times New Roman"/>
          <w:sz w:val="28"/>
          <w:szCs w:val="28"/>
        </w:rPr>
        <w:t xml:space="preserve"> получателем субсидии</w:t>
      </w:r>
      <w:r>
        <w:rPr>
          <w:rFonts w:ascii="Times New Roman" w:hAnsi="Times New Roman"/>
          <w:sz w:val="28"/>
          <w:szCs w:val="28"/>
        </w:rPr>
        <w:t xml:space="preserve">.</w:t>
      </w:r>
      <w:r/>
    </w:p>
    <w:p>
      <w:pPr>
        <w:ind w:firstLine="709"/>
        <w:jc w:val="both"/>
        <w:spacing w:after="0" w:line="360" w:lineRule="auto"/>
        <w:widowControl w:val="off"/>
      </w:pPr>
      <w:r/>
      <w:r/>
    </w:p>
    <w:sectPr>
      <w:headerReference w:type="default" r:id="rId9"/>
      <w:footnotePr/>
      <w:endnotePr/>
      <w:type w:val="nextPage"/>
      <w:pgSz w:w="11906" w:h="16838" w:orient="portrait"/>
      <w:pgMar w:top="1134" w:right="707" w:bottom="993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Wingdings">
    <w:panose1 w:val="05000000000000000000"/>
  </w:font>
  <w:font w:name="Courier New">
    <w:panose1 w:val="02070309020205020404"/>
  </w:font>
  <w:font w:name="Tahoma">
    <w:panose1 w:val="020B0604030504040204"/>
  </w:font>
  <w:font w:name="MS Mincho">
    <w:panose1 w:val="020205030504050903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728953386"/>
      <w:rPr>
        <w:rFonts w:ascii="Times New Roman" w:hAnsi="Times New Roman"/>
        <w:sz w:val="28"/>
        <w:szCs w:val="28"/>
      </w:rPr>
    </w:sdtPr>
    <w:sdtContent>
      <w:p>
        <w:pPr>
          <w:pStyle w:val="867"/>
          <w:jc w:val="center"/>
          <w:rPr>
            <w:rFonts w:ascii="Times New Roman" w:hAnsi="Times New Roman"/>
            <w:sz w:val="28"/>
            <w:szCs w:val="28"/>
          </w:rPr>
        </w:pPr>
        <w:r>
          <w:rPr>
            <w:rFonts w:ascii="Times New Roman" w:hAnsi="Times New Roman"/>
            <w:sz w:val="28"/>
            <w:szCs w:val="28"/>
          </w:rPr>
          <w:fldChar w:fldCharType="begin"/>
        </w:r>
        <w:r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sz w:val="28"/>
            <w:szCs w:val="28"/>
          </w:rPr>
          <w:t xml:space="preserve">14</w:t>
        </w:r>
        <w:r>
          <w:rPr>
            <w:rFonts w:ascii="Times New Roman" w:hAnsi="Times New Roman"/>
            <w:sz w:val="28"/>
            <w:szCs w:val="28"/>
          </w:rPr>
          <w:fldChar w:fldCharType="end"/>
        </w:r>
        <w:r>
          <w:rPr>
            <w:rFonts w:ascii="Times New Roman" w:hAnsi="Times New Roman"/>
            <w:sz w:val="28"/>
            <w:szCs w:val="28"/>
          </w:rPr>
        </w:r>
        <w:r>
          <w:rPr>
            <w:rFonts w:ascii="Times New Roman" w:hAnsi="Times New Roman"/>
            <w:sz w:val="28"/>
            <w:szCs w:val="28"/>
          </w:rPr>
        </w:r>
      </w:p>
    </w:sdtContent>
  </w:sdt>
  <w:p>
    <w:pPr>
      <w:pStyle w:val="86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8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8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8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8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8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8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8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8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8" w:hanging="360"/>
      </w:pPr>
      <w:rPr>
        <w:rFonts w:hint="default" w:ascii="Wingdings" w:hAnsi="Wingdings" w:eastAsia="Wingdings" w:cs="Wingding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82">
    <w:name w:val="Heading 1"/>
    <w:basedOn w:val="854"/>
    <w:next w:val="854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83">
    <w:name w:val="Heading 1 Char"/>
    <w:basedOn w:val="856"/>
    <w:link w:val="682"/>
    <w:uiPriority w:val="9"/>
    <w:rPr>
      <w:rFonts w:ascii="Arial" w:hAnsi="Arial" w:eastAsia="Arial" w:cs="Arial"/>
      <w:sz w:val="40"/>
      <w:szCs w:val="40"/>
    </w:rPr>
  </w:style>
  <w:style w:type="paragraph" w:styleId="684">
    <w:name w:val="Heading 2"/>
    <w:basedOn w:val="854"/>
    <w:next w:val="854"/>
    <w:link w:val="68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5">
    <w:name w:val="Heading 2 Char"/>
    <w:basedOn w:val="856"/>
    <w:link w:val="684"/>
    <w:uiPriority w:val="9"/>
    <w:rPr>
      <w:rFonts w:ascii="Arial" w:hAnsi="Arial" w:eastAsia="Arial" w:cs="Arial"/>
      <w:sz w:val="34"/>
    </w:rPr>
  </w:style>
  <w:style w:type="character" w:styleId="686">
    <w:name w:val="Heading 3 Char"/>
    <w:basedOn w:val="856"/>
    <w:link w:val="855"/>
    <w:uiPriority w:val="9"/>
    <w:rPr>
      <w:rFonts w:ascii="Arial" w:hAnsi="Arial" w:eastAsia="Arial" w:cs="Arial"/>
      <w:sz w:val="30"/>
      <w:szCs w:val="30"/>
    </w:rPr>
  </w:style>
  <w:style w:type="paragraph" w:styleId="687">
    <w:name w:val="Heading 4"/>
    <w:basedOn w:val="854"/>
    <w:next w:val="854"/>
    <w:link w:val="68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8">
    <w:name w:val="Heading 4 Char"/>
    <w:basedOn w:val="856"/>
    <w:link w:val="687"/>
    <w:uiPriority w:val="9"/>
    <w:rPr>
      <w:rFonts w:ascii="Arial" w:hAnsi="Arial" w:eastAsia="Arial" w:cs="Arial"/>
      <w:b/>
      <w:bCs/>
      <w:sz w:val="26"/>
      <w:szCs w:val="26"/>
    </w:rPr>
  </w:style>
  <w:style w:type="paragraph" w:styleId="689">
    <w:name w:val="Heading 5"/>
    <w:basedOn w:val="854"/>
    <w:next w:val="854"/>
    <w:link w:val="69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90">
    <w:name w:val="Heading 5 Char"/>
    <w:basedOn w:val="856"/>
    <w:link w:val="689"/>
    <w:uiPriority w:val="9"/>
    <w:rPr>
      <w:rFonts w:ascii="Arial" w:hAnsi="Arial" w:eastAsia="Arial" w:cs="Arial"/>
      <w:b/>
      <w:bCs/>
      <w:sz w:val="24"/>
      <w:szCs w:val="24"/>
    </w:rPr>
  </w:style>
  <w:style w:type="paragraph" w:styleId="691">
    <w:name w:val="Heading 6"/>
    <w:basedOn w:val="854"/>
    <w:next w:val="854"/>
    <w:link w:val="69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92">
    <w:name w:val="Heading 6 Char"/>
    <w:basedOn w:val="856"/>
    <w:link w:val="691"/>
    <w:uiPriority w:val="9"/>
    <w:rPr>
      <w:rFonts w:ascii="Arial" w:hAnsi="Arial" w:eastAsia="Arial" w:cs="Arial"/>
      <w:b/>
      <w:bCs/>
      <w:sz w:val="22"/>
      <w:szCs w:val="22"/>
    </w:rPr>
  </w:style>
  <w:style w:type="paragraph" w:styleId="693">
    <w:name w:val="Heading 7"/>
    <w:basedOn w:val="854"/>
    <w:next w:val="854"/>
    <w:link w:val="69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4">
    <w:name w:val="Heading 7 Char"/>
    <w:basedOn w:val="856"/>
    <w:link w:val="69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5">
    <w:name w:val="Heading 8"/>
    <w:basedOn w:val="854"/>
    <w:next w:val="854"/>
    <w:link w:val="69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6">
    <w:name w:val="Heading 8 Char"/>
    <w:basedOn w:val="856"/>
    <w:link w:val="695"/>
    <w:uiPriority w:val="9"/>
    <w:rPr>
      <w:rFonts w:ascii="Arial" w:hAnsi="Arial" w:eastAsia="Arial" w:cs="Arial"/>
      <w:i/>
      <w:iCs/>
      <w:sz w:val="22"/>
      <w:szCs w:val="22"/>
    </w:rPr>
  </w:style>
  <w:style w:type="paragraph" w:styleId="697">
    <w:name w:val="Heading 9"/>
    <w:basedOn w:val="854"/>
    <w:next w:val="854"/>
    <w:link w:val="69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8">
    <w:name w:val="Heading 9 Char"/>
    <w:basedOn w:val="856"/>
    <w:link w:val="697"/>
    <w:uiPriority w:val="9"/>
    <w:rPr>
      <w:rFonts w:ascii="Arial" w:hAnsi="Arial" w:eastAsia="Arial" w:cs="Arial"/>
      <w:i/>
      <w:iCs/>
      <w:sz w:val="21"/>
      <w:szCs w:val="21"/>
    </w:rPr>
  </w:style>
  <w:style w:type="paragraph" w:styleId="699">
    <w:name w:val="List Paragraph"/>
    <w:basedOn w:val="854"/>
    <w:uiPriority w:val="34"/>
    <w:qFormat/>
    <w:pPr>
      <w:contextualSpacing/>
      <w:ind w:left="720"/>
    </w:pPr>
  </w:style>
  <w:style w:type="paragraph" w:styleId="700">
    <w:name w:val="Title"/>
    <w:basedOn w:val="854"/>
    <w:next w:val="854"/>
    <w:link w:val="701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01">
    <w:name w:val="Title Char"/>
    <w:basedOn w:val="856"/>
    <w:link w:val="700"/>
    <w:uiPriority w:val="10"/>
    <w:rPr>
      <w:sz w:val="48"/>
      <w:szCs w:val="48"/>
    </w:rPr>
  </w:style>
  <w:style w:type="paragraph" w:styleId="702">
    <w:name w:val="Subtitle"/>
    <w:basedOn w:val="854"/>
    <w:next w:val="854"/>
    <w:link w:val="703"/>
    <w:uiPriority w:val="11"/>
    <w:qFormat/>
    <w:pPr>
      <w:spacing w:before="200" w:after="200"/>
    </w:pPr>
    <w:rPr>
      <w:sz w:val="24"/>
      <w:szCs w:val="24"/>
    </w:rPr>
  </w:style>
  <w:style w:type="character" w:styleId="703">
    <w:name w:val="Subtitle Char"/>
    <w:basedOn w:val="856"/>
    <w:link w:val="702"/>
    <w:uiPriority w:val="11"/>
    <w:rPr>
      <w:sz w:val="24"/>
      <w:szCs w:val="24"/>
    </w:rPr>
  </w:style>
  <w:style w:type="paragraph" w:styleId="704">
    <w:name w:val="Quote"/>
    <w:basedOn w:val="854"/>
    <w:next w:val="854"/>
    <w:link w:val="705"/>
    <w:uiPriority w:val="29"/>
    <w:qFormat/>
    <w:pPr>
      <w:ind w:left="720" w:right="720"/>
    </w:pPr>
    <w:rPr>
      <w:i/>
    </w:rPr>
  </w:style>
  <w:style w:type="character" w:styleId="705">
    <w:name w:val="Quote Char"/>
    <w:link w:val="704"/>
    <w:uiPriority w:val="29"/>
    <w:rPr>
      <w:i/>
    </w:rPr>
  </w:style>
  <w:style w:type="paragraph" w:styleId="706">
    <w:name w:val="Intense Quote"/>
    <w:basedOn w:val="854"/>
    <w:next w:val="854"/>
    <w:link w:val="707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7">
    <w:name w:val="Intense Quote Char"/>
    <w:link w:val="706"/>
    <w:uiPriority w:val="30"/>
    <w:rPr>
      <w:i/>
    </w:rPr>
  </w:style>
  <w:style w:type="character" w:styleId="708">
    <w:name w:val="Header Char"/>
    <w:basedOn w:val="856"/>
    <w:link w:val="867"/>
    <w:uiPriority w:val="99"/>
  </w:style>
  <w:style w:type="character" w:styleId="709">
    <w:name w:val="Footer Char"/>
    <w:basedOn w:val="856"/>
    <w:link w:val="869"/>
    <w:uiPriority w:val="99"/>
  </w:style>
  <w:style w:type="paragraph" w:styleId="710">
    <w:name w:val="Caption"/>
    <w:basedOn w:val="854"/>
    <w:next w:val="854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11">
    <w:name w:val="Caption Char"/>
    <w:basedOn w:val="710"/>
    <w:link w:val="869"/>
    <w:uiPriority w:val="99"/>
  </w:style>
  <w:style w:type="table" w:styleId="712">
    <w:name w:val="Table Grid Light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3">
    <w:name w:val="Plain Table 1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4">
    <w:name w:val="Plain Table 2"/>
    <w:basedOn w:val="85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5">
    <w:name w:val="Plain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6">
    <w:name w:val="Plain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Plain Table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8">
    <w:name w:val="Grid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3">
    <w:name w:val="Grid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4">
    <w:name w:val="Grid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5">
    <w:name w:val="Grid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>
    <w:name w:val="Grid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>
    <w:name w:val="Grid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>
    <w:name w:val="Grid Table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40">
    <w:name w:val="Grid Table 4 - Accent 1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41">
    <w:name w:val="Grid Table 4 - Accent 2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42">
    <w:name w:val="Grid Table 4 - Accent 3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3">
    <w:name w:val="Grid Table 4 - Accent 4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4">
    <w:name w:val="Grid Table 4 - Accent 5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5">
    <w:name w:val="Grid Table 4 - Accent 6"/>
    <w:basedOn w:val="85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6">
    <w:name w:val="Grid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50">
    <w:name w:val="Grid Table 5 Dark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51">
    <w:name w:val="Grid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52">
    <w:name w:val="Grid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3">
    <w:name w:val="Grid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4">
    <w:name w:val="Grid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5">
    <w:name w:val="Grid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6">
    <w:name w:val="Grid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7">
    <w:name w:val="Grid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8">
    <w:name w:val="Grid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9">
    <w:name w:val="Grid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60">
    <w:name w:val="Grid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1 Light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List Table 1 Light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List Table 1 Light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List Table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5">
    <w:name w:val="List Table 2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6">
    <w:name w:val="List Table 2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7">
    <w:name w:val="List Table 2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8">
    <w:name w:val="List Table 2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9">
    <w:name w:val="List Table 2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80">
    <w:name w:val="List Table 2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81">
    <w:name w:val="List Table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3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3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3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4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>
    <w:name w:val="List Table 4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>
    <w:name w:val="List Table 4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>
    <w:name w:val="List Table 5 Dark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5 Dark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0">
    <w:name w:val="List Table 5 Dark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1">
    <w:name w:val="List Table 5 Dark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02">
    <w:name w:val="List Table 6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3">
    <w:name w:val="List Table 6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4">
    <w:name w:val="List Table 6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5">
    <w:name w:val="List Table 6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6">
    <w:name w:val="List Table 6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7">
    <w:name w:val="List Table 6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8">
    <w:name w:val="List Table 6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9">
    <w:name w:val="List Table 7 Colorful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10">
    <w:name w:val="List Table 7 Colorful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11">
    <w:name w:val="List Table 7 Colorful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12">
    <w:name w:val="List Table 7 Colorful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3">
    <w:name w:val="List Table 7 Colorful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4">
    <w:name w:val="List Table 7 Colorful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5">
    <w:name w:val="List Table 7 Colorful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6">
    <w:name w:val="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7">
    <w:name w:val="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8">
    <w:name w:val="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9">
    <w:name w:val="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0">
    <w:name w:val="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1">
    <w:name w:val="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2">
    <w:name w:val="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3">
    <w:name w:val="Bordered &amp; Lined - Accent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4">
    <w:name w:val="Bordered &amp; Lined - Accent 1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5">
    <w:name w:val="Bordered &amp; Lined - Accent 2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6">
    <w:name w:val="Bordered &amp; Lined - Accent 3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7">
    <w:name w:val="Bordered &amp; Lined - Accent 4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8">
    <w:name w:val="Bordered &amp; Lined - Accent 5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9">
    <w:name w:val="Bordered &amp; Lined - Accent 6"/>
    <w:basedOn w:val="85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30">
    <w:name w:val="Bordered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31">
    <w:name w:val="Bordered - Accent 1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32">
    <w:name w:val="Bordered - Accent 2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3">
    <w:name w:val="Bordered - Accent 3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4">
    <w:name w:val="Bordered - Accent 4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5">
    <w:name w:val="Bordered - Accent 5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6">
    <w:name w:val="Bordered - Accent 6"/>
    <w:basedOn w:val="85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7">
    <w:name w:val="footnote text"/>
    <w:basedOn w:val="854"/>
    <w:link w:val="838"/>
    <w:uiPriority w:val="99"/>
    <w:semiHidden/>
    <w:unhideWhenUsed/>
    <w:pPr>
      <w:spacing w:after="40" w:line="240" w:lineRule="auto"/>
    </w:pPr>
    <w:rPr>
      <w:sz w:val="18"/>
    </w:rPr>
  </w:style>
  <w:style w:type="character" w:styleId="838">
    <w:name w:val="Footnote Text Char"/>
    <w:link w:val="837"/>
    <w:uiPriority w:val="99"/>
    <w:rPr>
      <w:sz w:val="18"/>
    </w:rPr>
  </w:style>
  <w:style w:type="character" w:styleId="839">
    <w:name w:val="footnote reference"/>
    <w:basedOn w:val="856"/>
    <w:uiPriority w:val="99"/>
    <w:unhideWhenUsed/>
    <w:rPr>
      <w:vertAlign w:val="superscript"/>
    </w:rPr>
  </w:style>
  <w:style w:type="paragraph" w:styleId="840">
    <w:name w:val="endnote text"/>
    <w:basedOn w:val="854"/>
    <w:link w:val="841"/>
    <w:uiPriority w:val="99"/>
    <w:semiHidden/>
    <w:unhideWhenUsed/>
    <w:pPr>
      <w:spacing w:after="0" w:line="240" w:lineRule="auto"/>
    </w:pPr>
    <w:rPr>
      <w:sz w:val="20"/>
    </w:rPr>
  </w:style>
  <w:style w:type="character" w:styleId="841">
    <w:name w:val="Endnote Text Char"/>
    <w:link w:val="840"/>
    <w:uiPriority w:val="99"/>
    <w:rPr>
      <w:sz w:val="20"/>
    </w:rPr>
  </w:style>
  <w:style w:type="character" w:styleId="842">
    <w:name w:val="endnote reference"/>
    <w:basedOn w:val="856"/>
    <w:uiPriority w:val="99"/>
    <w:semiHidden/>
    <w:unhideWhenUsed/>
    <w:rPr>
      <w:vertAlign w:val="superscript"/>
    </w:rPr>
  </w:style>
  <w:style w:type="paragraph" w:styleId="843">
    <w:name w:val="toc 1"/>
    <w:basedOn w:val="854"/>
    <w:next w:val="854"/>
    <w:uiPriority w:val="39"/>
    <w:unhideWhenUsed/>
    <w:pPr>
      <w:ind w:left="0" w:right="0" w:firstLine="0"/>
      <w:spacing w:after="57"/>
    </w:pPr>
  </w:style>
  <w:style w:type="paragraph" w:styleId="844">
    <w:name w:val="toc 2"/>
    <w:basedOn w:val="854"/>
    <w:next w:val="854"/>
    <w:uiPriority w:val="39"/>
    <w:unhideWhenUsed/>
    <w:pPr>
      <w:ind w:left="283" w:right="0" w:firstLine="0"/>
      <w:spacing w:after="57"/>
    </w:pPr>
  </w:style>
  <w:style w:type="paragraph" w:styleId="845">
    <w:name w:val="toc 3"/>
    <w:basedOn w:val="854"/>
    <w:next w:val="854"/>
    <w:uiPriority w:val="39"/>
    <w:unhideWhenUsed/>
    <w:pPr>
      <w:ind w:left="567" w:right="0" w:firstLine="0"/>
      <w:spacing w:after="57"/>
    </w:pPr>
  </w:style>
  <w:style w:type="paragraph" w:styleId="846">
    <w:name w:val="toc 4"/>
    <w:basedOn w:val="854"/>
    <w:next w:val="854"/>
    <w:uiPriority w:val="39"/>
    <w:unhideWhenUsed/>
    <w:pPr>
      <w:ind w:left="850" w:right="0" w:firstLine="0"/>
      <w:spacing w:after="57"/>
    </w:pPr>
  </w:style>
  <w:style w:type="paragraph" w:styleId="847">
    <w:name w:val="toc 5"/>
    <w:basedOn w:val="854"/>
    <w:next w:val="854"/>
    <w:uiPriority w:val="39"/>
    <w:unhideWhenUsed/>
    <w:pPr>
      <w:ind w:left="1134" w:right="0" w:firstLine="0"/>
      <w:spacing w:after="57"/>
    </w:pPr>
  </w:style>
  <w:style w:type="paragraph" w:styleId="848">
    <w:name w:val="toc 6"/>
    <w:basedOn w:val="854"/>
    <w:next w:val="854"/>
    <w:uiPriority w:val="39"/>
    <w:unhideWhenUsed/>
    <w:pPr>
      <w:ind w:left="1417" w:right="0" w:firstLine="0"/>
      <w:spacing w:after="57"/>
    </w:pPr>
  </w:style>
  <w:style w:type="paragraph" w:styleId="849">
    <w:name w:val="toc 7"/>
    <w:basedOn w:val="854"/>
    <w:next w:val="854"/>
    <w:uiPriority w:val="39"/>
    <w:unhideWhenUsed/>
    <w:pPr>
      <w:ind w:left="1701" w:right="0" w:firstLine="0"/>
      <w:spacing w:after="57"/>
    </w:pPr>
  </w:style>
  <w:style w:type="paragraph" w:styleId="850">
    <w:name w:val="toc 8"/>
    <w:basedOn w:val="854"/>
    <w:next w:val="854"/>
    <w:uiPriority w:val="39"/>
    <w:unhideWhenUsed/>
    <w:pPr>
      <w:ind w:left="1984" w:right="0" w:firstLine="0"/>
      <w:spacing w:after="57"/>
    </w:pPr>
  </w:style>
  <w:style w:type="paragraph" w:styleId="851">
    <w:name w:val="toc 9"/>
    <w:basedOn w:val="854"/>
    <w:next w:val="854"/>
    <w:uiPriority w:val="39"/>
    <w:unhideWhenUsed/>
    <w:pPr>
      <w:ind w:left="2268" w:right="0" w:firstLine="0"/>
      <w:spacing w:after="57"/>
    </w:pPr>
  </w:style>
  <w:style w:type="paragraph" w:styleId="852">
    <w:name w:val="TOC Heading"/>
    <w:uiPriority w:val="39"/>
    <w:unhideWhenUsed/>
  </w:style>
  <w:style w:type="paragraph" w:styleId="853">
    <w:name w:val="table of figures"/>
    <w:basedOn w:val="854"/>
    <w:next w:val="854"/>
    <w:uiPriority w:val="99"/>
    <w:unhideWhenUsed/>
    <w:pPr>
      <w:spacing w:after="0" w:afterAutospacing="0"/>
    </w:pPr>
  </w:style>
  <w:style w:type="paragraph" w:styleId="854" w:default="1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855">
    <w:name w:val="Heading 3"/>
    <w:basedOn w:val="854"/>
    <w:link w:val="861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/>
      <w:b/>
      <w:bCs/>
      <w:sz w:val="27"/>
      <w:szCs w:val="27"/>
      <w:lang w:eastAsia="ru-RU"/>
    </w:rPr>
  </w:style>
  <w:style w:type="character" w:styleId="856" w:default="1">
    <w:name w:val="Default Paragraph Font"/>
    <w:uiPriority w:val="1"/>
    <w:semiHidden/>
    <w:unhideWhenUsed/>
  </w:style>
  <w:style w:type="table" w:styleId="85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8" w:default="1">
    <w:name w:val="No List"/>
    <w:uiPriority w:val="99"/>
    <w:semiHidden/>
    <w:unhideWhenUsed/>
  </w:style>
  <w:style w:type="paragraph" w:styleId="859">
    <w:name w:val="No Spacing"/>
    <w:uiPriority w:val="1"/>
    <w:qFormat/>
    <w:rPr>
      <w:sz w:val="22"/>
      <w:szCs w:val="22"/>
      <w:lang w:eastAsia="en-US"/>
    </w:rPr>
  </w:style>
  <w:style w:type="table" w:styleId="860">
    <w:name w:val="Table Grid"/>
    <w:basedOn w:val="857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61" w:customStyle="1">
    <w:name w:val="Заголовок 3 Знак"/>
    <w:basedOn w:val="856"/>
    <w:link w:val="855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62">
    <w:name w:val="Normal (Web)"/>
    <w:basedOn w:val="854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/>
      <w:sz w:val="24"/>
      <w:szCs w:val="24"/>
      <w:lang w:eastAsia="ru-RU"/>
    </w:rPr>
  </w:style>
  <w:style w:type="character" w:styleId="863">
    <w:name w:val="Hyperlink"/>
    <w:basedOn w:val="856"/>
    <w:unhideWhenUsed/>
    <w:rPr>
      <w:color w:val="0000ff"/>
      <w:u w:val="single"/>
    </w:rPr>
  </w:style>
  <w:style w:type="character" w:styleId="864" w:customStyle="1">
    <w:name w:val="Основной текст 2 Знак"/>
    <w:basedOn w:val="856"/>
    <w:link w:val="865"/>
    <w:rPr>
      <w:rFonts w:eastAsia="MS Mincho"/>
      <w:sz w:val="24"/>
      <w:szCs w:val="24"/>
    </w:rPr>
  </w:style>
  <w:style w:type="paragraph" w:styleId="865">
    <w:name w:val="Body Text 2"/>
    <w:basedOn w:val="854"/>
    <w:link w:val="864"/>
    <w:pPr>
      <w:spacing w:after="120" w:line="480" w:lineRule="auto"/>
    </w:pPr>
    <w:rPr>
      <w:rFonts w:eastAsia="MS Mincho"/>
      <w:sz w:val="24"/>
      <w:szCs w:val="24"/>
      <w:lang w:eastAsia="ru-RU"/>
    </w:rPr>
  </w:style>
  <w:style w:type="character" w:styleId="866" w:customStyle="1">
    <w:name w:val="Основной текст 2 Знак1"/>
    <w:basedOn w:val="856"/>
    <w:uiPriority w:val="99"/>
    <w:semiHidden/>
    <w:rPr>
      <w:sz w:val="22"/>
      <w:szCs w:val="22"/>
      <w:lang w:eastAsia="en-US"/>
    </w:rPr>
  </w:style>
  <w:style w:type="paragraph" w:styleId="867">
    <w:name w:val="Header"/>
    <w:basedOn w:val="854"/>
    <w:link w:val="868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68" w:customStyle="1">
    <w:name w:val="Верхний колонтитул Знак"/>
    <w:basedOn w:val="856"/>
    <w:link w:val="867"/>
    <w:uiPriority w:val="99"/>
    <w:rPr>
      <w:sz w:val="22"/>
      <w:szCs w:val="22"/>
      <w:lang w:eastAsia="en-US"/>
    </w:rPr>
  </w:style>
  <w:style w:type="paragraph" w:styleId="869">
    <w:name w:val="Footer"/>
    <w:basedOn w:val="854"/>
    <w:link w:val="87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0" w:customStyle="1">
    <w:name w:val="Нижний колонтитул Знак"/>
    <w:basedOn w:val="856"/>
    <w:link w:val="869"/>
    <w:uiPriority w:val="99"/>
    <w:rPr>
      <w:sz w:val="22"/>
      <w:szCs w:val="22"/>
      <w:lang w:eastAsia="en-US"/>
    </w:rPr>
  </w:style>
  <w:style w:type="paragraph" w:styleId="871">
    <w:name w:val="Balloon Text"/>
    <w:basedOn w:val="854"/>
    <w:link w:val="872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72" w:customStyle="1">
    <w:name w:val="Текст выноски Знак"/>
    <w:basedOn w:val="856"/>
    <w:link w:val="871"/>
    <w:uiPriority w:val="99"/>
    <w:semiHidden/>
    <w:rPr>
      <w:rFonts w:ascii="Tahoma" w:hAnsi="Tahoma" w:cs="Tahoma"/>
      <w:sz w:val="16"/>
      <w:szCs w:val="16"/>
      <w:lang w:eastAsia="en-US"/>
    </w:rPr>
  </w:style>
  <w:style w:type="paragraph" w:styleId="873" w:customStyle="1">
    <w:name w:val="ConsPlusNormal"/>
    <w:pPr>
      <w:widowControl w:val="off"/>
    </w:pPr>
    <w:rPr>
      <w:rFonts w:eastAsia="Times New Roman" w:cs="Calibri"/>
      <w:sz w:val="22"/>
      <w:szCs w:val="22"/>
      <w:lang w:eastAsia="zh-CN"/>
    </w:rPr>
  </w:style>
  <w:style w:type="character" w:styleId="874">
    <w:name w:val="FollowedHyperlink"/>
    <w:basedOn w:val="856"/>
    <w:uiPriority w:val="99"/>
    <w:semiHidden/>
    <w:unhideWhenUsed/>
    <w:rPr>
      <w:color w:val="800080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05CD24-A319-42D5-8B10-22BA649EE7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revision>29</cp:revision>
  <dcterms:created xsi:type="dcterms:W3CDTF">2023-08-30T01:28:00Z</dcterms:created>
  <dcterms:modified xsi:type="dcterms:W3CDTF">2024-02-27T01:53:43Z</dcterms:modified>
</cp:coreProperties>
</file>