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21"/>
        <w:gridCol w:w="9383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383" w:type="dxa"/>
            <w:textDirection w:val="lrTb"/>
            <w:noWrap w:val="false"/>
          </w:tcPr>
          <w:tbl>
            <w:tblPr>
              <w:tblW w:w="9703" w:type="dxa"/>
              <w:tblLook w:val="04A0" w:firstRow="1" w:lastRow="0" w:firstColumn="1" w:lastColumn="0" w:noHBand="0" w:noVBand="1"/>
            </w:tblPr>
            <w:tblGrid>
              <w:gridCol w:w="4741"/>
              <w:gridCol w:w="4962"/>
            </w:tblGrid>
            <w:tr>
              <w:tblPrEx/>
              <w:trPr>
                <w:trHeight w:val="2546"/>
              </w:trPr>
              <w:tc>
                <w:tcPr>
                  <w:tcW w:w="4741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2" w:type="dxa"/>
                  <w:textDirection w:val="lrTb"/>
                  <w:noWrap w:val="false"/>
                </w:tcPr>
                <w:p>
                  <w:pPr>
                    <w:ind w:left="-109"/>
                    <w:rPr>
                      <w:szCs w:val="24"/>
                    </w:rPr>
                    <w:outlineLvl w:val="1"/>
                  </w:pPr>
                  <w:r>
                    <w:rPr>
                      <w:szCs w:val="24"/>
                    </w:rPr>
                    <w:t xml:space="preserve">П</w:t>
                  </w:r>
                  <w:r>
                    <w:rPr>
                      <w:szCs w:val="24"/>
                    </w:rPr>
                    <w:t xml:space="preserve">риложение</w:t>
                  </w:r>
                  <w:r>
                    <w:rPr>
                      <w:szCs w:val="24"/>
                    </w:rPr>
                    <w:t xml:space="preserve"> 4</w:t>
                  </w:r>
                  <w:bookmarkStart w:id="0" w:name="_GoBack"/>
                  <w:r/>
                  <w:bookmarkEnd w:id="0"/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ind w:left="-109"/>
                    <w:rPr>
                      <w:szCs w:val="24"/>
                    </w:rPr>
                    <w:outlineLvl w:val="1"/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ind w:left="-109"/>
                  </w:pPr>
                  <w:r>
                    <w:rPr>
                      <w:szCs w:val="24"/>
                    </w:rPr>
                    <w:t xml:space="preserve">к Порядку </w:t>
                  </w:r>
                  <w:r>
                    <w:t xml:space="preserve">предоставления субсидий субъектам малого и среднего предпринимательства, физическим лицам,</w:t>
                  </w:r>
                  <w:r>
                    <w:rPr>
                      <w:szCs w:val="24"/>
                    </w:rPr>
                  </w:r>
                  <w:r/>
                </w:p>
                <w:p>
                  <w:pPr>
                    <w:ind w:left="-109"/>
                  </w:pPr>
                  <w:r>
                    <w:t xml:space="preserve">в том числе индивидуальным предпринимателям, применяющим специальный налоговый режим</w:t>
                  </w:r>
                  <w:r>
                    <w:rPr>
                      <w:szCs w:val="24"/>
                    </w:rPr>
                  </w:r>
                  <w:r/>
                </w:p>
                <w:p>
                  <w:pPr>
                    <w:pStyle w:val="855"/>
                  </w:pPr>
                  <w:r/>
                  <w:r/>
                </w:p>
                <w:p>
                  <w:pPr>
                    <w:pStyle w:val="855"/>
                  </w:pPr>
                  <w:r/>
                  <w:r/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contextualSpacing/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ОБЯЗАТЕЛЬСТВО</w:t>
      </w:r>
      <w:r>
        <w:rPr>
          <w:rFonts w:eastAsia="Calibri"/>
          <w:b/>
          <w:szCs w:val="24"/>
        </w:rPr>
      </w:r>
      <w:r>
        <w:rPr>
          <w:rFonts w:eastAsia="Calibri"/>
          <w:b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____________________________________________________________________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jc w:val="center"/>
        <w:rPr>
          <w:rFonts w:eastAsia="Calibri"/>
          <w:sz w:val="20"/>
        </w:rPr>
      </w:pPr>
      <w:r>
        <w:rPr>
          <w:rFonts w:eastAsia="Calibri"/>
          <w:sz w:val="20"/>
        </w:rPr>
        <w:t xml:space="preserve">(полное наименование организации)</w:t>
      </w:r>
      <w:r>
        <w:rPr>
          <w:rFonts w:eastAsia="Calibri"/>
          <w:sz w:val="20"/>
        </w:rPr>
      </w:r>
      <w:r>
        <w:rPr>
          <w:rFonts w:eastAsia="Calibri"/>
          <w:sz w:val="20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ИНН __________________________________ КПП ________________________________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ind w:firstLine="567"/>
        <w:jc w:val="both"/>
        <w:spacing w:line="360" w:lineRule="auto"/>
        <w:rPr>
          <w:rFonts w:eastAsia="Calibri"/>
          <w:szCs w:val="24"/>
        </w:rPr>
      </w:pPr>
      <w:r/>
      <w:bookmarkStart w:id="1" w:name="Par12"/>
      <w:r/>
      <w:bookmarkEnd w:id="1"/>
      <w:r>
        <w:rPr>
          <w:rFonts w:eastAsia="Calibri"/>
          <w:szCs w:val="24"/>
        </w:rPr>
        <w:t xml:space="preserve">В случае получения субсидии в соответствии с</w:t>
      </w:r>
      <w:r>
        <w:rPr>
          <w:rFonts w:eastAsia="Calibri"/>
          <w:szCs w:val="24"/>
        </w:rPr>
        <w:t xml:space="preserve"> Порядком предоставления субсидий субъектам малого и среднего предпринимательства, физическим лицам, в том числе индивидуальным предпринимателям, применяющим специальный налоговый режим, обязуюсь  создать одно новое рабочее место в текущем финансовом году.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ind w:firstLine="567"/>
        <w:jc w:val="both"/>
        <w:spacing w:line="360" w:lineRule="auto"/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Руководитель субъекта малого 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или среднего предпринимательства                    </w:t>
      </w:r>
      <w:r>
        <w:rPr>
          <w:rFonts w:eastAsia="Calibri"/>
          <w:szCs w:val="24"/>
        </w:rPr>
        <w:t xml:space="preserve">________________ 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 w:val="20"/>
        </w:rPr>
      </w:pPr>
      <w:r>
        <w:rPr>
          <w:rFonts w:eastAsia="Calibri"/>
          <w:sz w:val="20"/>
        </w:rPr>
        <w:t xml:space="preserve">                                                                         </w:t>
      </w:r>
      <w:r>
        <w:rPr>
          <w:rFonts w:eastAsia="Calibri"/>
          <w:sz w:val="20"/>
        </w:rPr>
        <w:t xml:space="preserve">             </w:t>
      </w:r>
      <w:r>
        <w:rPr>
          <w:rFonts w:eastAsia="Calibri"/>
          <w:sz w:val="20"/>
        </w:rPr>
        <w:t xml:space="preserve">                  </w:t>
      </w:r>
      <w:r>
        <w:rPr>
          <w:rFonts w:eastAsia="Calibri"/>
          <w:sz w:val="20"/>
        </w:rPr>
        <w:t xml:space="preserve">    подпись             </w:t>
      </w:r>
      <w:r>
        <w:rPr>
          <w:rFonts w:eastAsia="Calibri"/>
          <w:sz w:val="20"/>
        </w:rPr>
        <w:t xml:space="preserve">           </w:t>
      </w:r>
      <w:r>
        <w:rPr>
          <w:rFonts w:eastAsia="Calibri"/>
          <w:sz w:val="20"/>
        </w:rPr>
        <w:t xml:space="preserve">           </w:t>
      </w:r>
      <w:r>
        <w:rPr>
          <w:rFonts w:eastAsia="Calibri"/>
          <w:sz w:val="20"/>
        </w:rPr>
        <w:t xml:space="preserve">Ф.И.О.</w:t>
      </w:r>
      <w:r>
        <w:rPr>
          <w:rFonts w:eastAsia="Calibri"/>
          <w:sz w:val="20"/>
        </w:rPr>
      </w:r>
      <w:r>
        <w:rPr>
          <w:rFonts w:eastAsia="Calibri"/>
          <w:sz w:val="20"/>
        </w:rPr>
      </w:r>
    </w:p>
    <w:p>
      <w:pPr>
        <w:rPr>
          <w:rFonts w:eastAsia="Calibri"/>
          <w:sz w:val="20"/>
        </w:rPr>
      </w:pPr>
      <w:r>
        <w:rPr>
          <w:rFonts w:eastAsia="Calibri"/>
          <w:sz w:val="20"/>
        </w:rPr>
        <w:t xml:space="preserve">                           </w:t>
      </w:r>
      <w:r>
        <w:rPr>
          <w:rFonts w:eastAsia="Calibri"/>
          <w:sz w:val="20"/>
        </w:rPr>
        <w:t xml:space="preserve">             </w:t>
      </w:r>
      <w:r>
        <w:rPr>
          <w:rFonts w:eastAsia="Calibri"/>
          <w:sz w:val="20"/>
        </w:rPr>
        <w:t xml:space="preserve">                  </w:t>
      </w:r>
      <w:r>
        <w:rPr>
          <w:rFonts w:eastAsia="Calibri"/>
          <w:sz w:val="20"/>
        </w:rPr>
        <w:t xml:space="preserve">          </w:t>
      </w:r>
      <w:r>
        <w:rPr>
          <w:rFonts w:eastAsia="Calibri"/>
          <w:sz w:val="20"/>
        </w:rPr>
        <w:t xml:space="preserve">           </w:t>
      </w:r>
      <w:r>
        <w:rPr>
          <w:rFonts w:eastAsia="Calibri"/>
          <w:sz w:val="20"/>
        </w:rPr>
        <w:t xml:space="preserve">           </w:t>
      </w:r>
      <w:r>
        <w:rPr>
          <w:rFonts w:eastAsia="Calibri"/>
          <w:sz w:val="20"/>
        </w:rPr>
      </w:r>
      <w:r>
        <w:rPr>
          <w:rFonts w:eastAsia="Calibri"/>
          <w:sz w:val="20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Дата 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М.П.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pStyle w:val="8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567"/>
        <w:jc w:val="both"/>
        <w:spacing w:line="360" w:lineRule="auto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60202020302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uiPriority w:val="99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2C9516-8FD5-4374-9905-60897B1DC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10</cp:revision>
  <dcterms:created xsi:type="dcterms:W3CDTF">2019-12-05T02:04:00Z</dcterms:created>
  <dcterms:modified xsi:type="dcterms:W3CDTF">2024-03-04T02:07:42Z</dcterms:modified>
</cp:coreProperties>
</file>