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19281">
      <w:pPr>
        <w:jc w:val="both"/>
      </w:pPr>
    </w:p>
    <w:tbl>
      <w:tblPr>
        <w:tblStyle w:val="12"/>
        <w:tblW w:w="10348" w:type="dxa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5"/>
        <w:gridCol w:w="1383"/>
        <w:gridCol w:w="4110"/>
      </w:tblGrid>
      <w:tr w14:paraId="68865B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8" w:hRule="atLeast"/>
        </w:trPr>
        <w:tc>
          <w:tcPr>
            <w:tcW w:w="4855" w:type="dxa"/>
            <w:noWrap w:val="0"/>
          </w:tcPr>
          <w:p w14:paraId="34C986C5">
            <w:pPr>
              <w:tabs>
                <w:tab w:val="left" w:pos="4145"/>
              </w:tabs>
              <w:jc w:val="center"/>
              <w:rPr>
                <w:spacing w:val="70"/>
              </w:rPr>
            </w:pPr>
            <w: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1067435</wp:posOffset>
                  </wp:positionH>
                  <wp:positionV relativeFrom="page">
                    <wp:posOffset>-194945</wp:posOffset>
                  </wp:positionV>
                  <wp:extent cx="596265" cy="742950"/>
                  <wp:effectExtent l="19050" t="0" r="0" b="0"/>
                  <wp:wrapNone/>
                  <wp:docPr id="1" name="Рисунок 2" descr="g7shtri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g7shtrih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26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E42FA27">
            <w:pPr>
              <w:tabs>
                <w:tab w:val="left" w:pos="4145"/>
              </w:tabs>
              <w:spacing w:line="360" w:lineRule="auto"/>
              <w:rPr>
                <w:lang w:val="en-US"/>
              </w:rPr>
            </w:pPr>
          </w:p>
          <w:p w14:paraId="317F9AD6">
            <w:pPr>
              <w:pStyle w:val="3"/>
              <w:tabs>
                <w:tab w:val="left" w:pos="4145"/>
              </w:tabs>
              <w:rPr>
                <w:sz w:val="24"/>
              </w:rPr>
            </w:pPr>
          </w:p>
          <w:p w14:paraId="15FE80A2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>ПРИМОРСКИЙ КРАЙ</w:t>
            </w:r>
          </w:p>
          <w:p w14:paraId="3D681C37">
            <w:pPr>
              <w:keepNext/>
              <w:jc w:val="center"/>
              <w:outlineLvl w:val="1"/>
              <w:rPr>
                <w:bCs/>
                <w:spacing w:val="20"/>
                <w:sz w:val="10"/>
                <w:szCs w:val="10"/>
              </w:rPr>
            </w:pPr>
          </w:p>
          <w:p w14:paraId="14153DA2">
            <w:pPr>
              <w:keepNext/>
              <w:jc w:val="center"/>
              <w:outlineLvl w:val="1"/>
              <w:rPr>
                <w:b/>
                <w:bCs/>
                <w:spacing w:val="20"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АДМИНИСТРАЦИЯ</w:t>
            </w:r>
          </w:p>
          <w:p w14:paraId="0E1BCCCB">
            <w:pPr>
              <w:keepNext/>
              <w:jc w:val="center"/>
              <w:outlineLvl w:val="1"/>
              <w:rPr>
                <w:b/>
                <w:bCs/>
                <w:spacing w:val="20"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АРТЕМОВСКОГО</w:t>
            </w:r>
          </w:p>
          <w:p w14:paraId="2B7E8D44">
            <w:pPr>
              <w:keepNext/>
              <w:jc w:val="center"/>
              <w:outlineLvl w:val="1"/>
              <w:rPr>
                <w:b/>
                <w:bCs/>
                <w:spacing w:val="20"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ГОРОДСКОГО ОКРУГА</w:t>
            </w:r>
          </w:p>
          <w:p w14:paraId="59C281C4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>УПРАВЛЕНИЕДОРОЖНОЙ</w:t>
            </w:r>
          </w:p>
          <w:p w14:paraId="76801D4E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>ДЕЯТЕЛЬНОСТИ</w:t>
            </w:r>
          </w:p>
          <w:p w14:paraId="7D24FD54">
            <w:pPr>
              <w:keepNext/>
              <w:jc w:val="center"/>
              <w:outlineLvl w:val="1"/>
              <w:rPr>
                <w:bCs/>
                <w:spacing w:val="20"/>
                <w:sz w:val="28"/>
                <w:szCs w:val="28"/>
              </w:rPr>
            </w:pPr>
            <w:r>
              <w:rPr>
                <w:bCs/>
                <w:spacing w:val="20"/>
                <w:sz w:val="28"/>
                <w:szCs w:val="28"/>
              </w:rPr>
              <w:t>И БЛАГОУСТРОЙСТВА</w:t>
            </w:r>
          </w:p>
          <w:p w14:paraId="4CD0A5FE">
            <w:pPr>
              <w:tabs>
                <w:tab w:val="left" w:pos="414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Кирова, 48, г. Артем,</w:t>
            </w:r>
          </w:p>
          <w:p w14:paraId="5BC83867">
            <w:pPr>
              <w:tabs>
                <w:tab w:val="left" w:pos="414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692760, Приморский край</w:t>
            </w:r>
          </w:p>
          <w:p w14:paraId="06C94DB4">
            <w:pPr>
              <w:tabs>
                <w:tab w:val="left" w:pos="414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 +7 (42337) 433-61,</w:t>
            </w:r>
          </w:p>
          <w:p w14:paraId="109B26CA">
            <w:pPr>
              <w:tabs>
                <w:tab w:val="left" w:pos="414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факс +7 (42337) 479-34,</w:t>
            </w:r>
          </w:p>
          <w:p w14:paraId="4621EA55">
            <w:pPr>
              <w:widowControl w:val="0"/>
              <w:tabs>
                <w:tab w:val="left" w:pos="4145"/>
              </w:tabs>
              <w:spacing w:line="360" w:lineRule="auto"/>
              <w:jc w:val="center"/>
              <w:rPr>
                <w:rStyle w:val="15"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"mailto:uzho@artemokrug.ru" \o "mailto:uzho@artemokrug.ru" </w:instrText>
            </w:r>
            <w:r>
              <w:fldChar w:fldCharType="separate"/>
            </w:r>
            <w:r>
              <w:rPr>
                <w:rStyle w:val="15"/>
                <w:sz w:val="20"/>
                <w:szCs w:val="20"/>
                <w:lang w:val="en-US"/>
              </w:rPr>
              <w:t>uddib</w:t>
            </w:r>
            <w:r>
              <w:rPr>
                <w:rStyle w:val="15"/>
                <w:sz w:val="20"/>
                <w:szCs w:val="20"/>
              </w:rPr>
              <w:t>@</w:t>
            </w:r>
            <w:r>
              <w:rPr>
                <w:rStyle w:val="15"/>
                <w:sz w:val="20"/>
                <w:szCs w:val="20"/>
                <w:lang w:val="en-US"/>
              </w:rPr>
              <w:t>artemokrug</w:t>
            </w:r>
            <w:r>
              <w:rPr>
                <w:rStyle w:val="15"/>
                <w:sz w:val="20"/>
                <w:szCs w:val="20"/>
              </w:rPr>
              <w:t>.</w:t>
            </w:r>
            <w:r>
              <w:rPr>
                <w:rStyle w:val="15"/>
                <w:sz w:val="20"/>
                <w:szCs w:val="20"/>
                <w:lang w:val="en-US"/>
              </w:rPr>
              <w:t>ru</w:t>
            </w:r>
            <w:r>
              <w:rPr>
                <w:rStyle w:val="15"/>
                <w:sz w:val="20"/>
                <w:szCs w:val="20"/>
                <w:lang w:val="en-US"/>
              </w:rPr>
              <w:fldChar w:fldCharType="end"/>
            </w:r>
            <w:r>
              <w:rPr>
                <w:rStyle w:val="15"/>
                <w:sz w:val="20"/>
                <w:szCs w:val="20"/>
              </w:rPr>
              <w:t xml:space="preserve">; </w:t>
            </w:r>
            <w:r>
              <w:t xml:space="preserve"> </w:t>
            </w:r>
            <w:r>
              <w:rPr>
                <w:rStyle w:val="15"/>
                <w:sz w:val="20"/>
                <w:szCs w:val="20"/>
                <w:lang w:val="en-US"/>
              </w:rPr>
              <w:t>artemokrug</w:t>
            </w:r>
            <w:r>
              <w:rPr>
                <w:rStyle w:val="15"/>
                <w:sz w:val="20"/>
                <w:szCs w:val="20"/>
              </w:rPr>
              <w:t>.</w:t>
            </w:r>
            <w:r>
              <w:rPr>
                <w:rStyle w:val="15"/>
                <w:sz w:val="20"/>
                <w:szCs w:val="20"/>
                <w:lang w:val="en-US"/>
              </w:rPr>
              <w:t>gosuslugi</w:t>
            </w:r>
            <w:r>
              <w:rPr>
                <w:rStyle w:val="15"/>
                <w:sz w:val="20"/>
                <w:szCs w:val="20"/>
              </w:rPr>
              <w:t>.</w:t>
            </w:r>
            <w:r>
              <w:rPr>
                <w:rStyle w:val="15"/>
                <w:sz w:val="20"/>
                <w:szCs w:val="20"/>
                <w:lang w:val="en-US"/>
              </w:rPr>
              <w:t>ru</w:t>
            </w:r>
          </w:p>
          <w:tbl>
            <w:tblPr>
              <w:tblStyle w:val="35"/>
              <w:tblW w:w="8897" w:type="dxa"/>
              <w:tblInd w:w="493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816"/>
              <w:gridCol w:w="419"/>
              <w:gridCol w:w="6662"/>
            </w:tblGrid>
            <w:tr w14:paraId="18B3FAA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8" w:hRule="atLeast"/>
              </w:trPr>
              <w:tc>
                <w:tcPr>
                  <w:tcW w:w="8897" w:type="dxa"/>
                  <w:gridSpan w:val="3"/>
                  <w:tcBorders>
                    <w:bottom w:val="nil"/>
                  </w:tcBorders>
                  <w:noWrap w:val="0"/>
                  <w:vAlign w:val="center"/>
                </w:tcPr>
                <w:p w14:paraId="01B0B295">
                  <w:pPr>
                    <w:widowControl w:val="0"/>
                    <w:spacing w:line="276" w:lineRule="auto"/>
                    <w:ind w:hanging="142"/>
                  </w:pPr>
                  <w:bookmarkStart w:id="0" w:name="REGNUMDATESTAMP"/>
                  <w:bookmarkEnd w:id="0"/>
                </w:p>
              </w:tc>
            </w:tr>
            <w:tr w14:paraId="498194B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1816" w:type="dxa"/>
                  <w:tcBorders>
                    <w:top w:val="nil"/>
                    <w:left w:val="nil"/>
                    <w:bottom w:val="single" w:color="000000" w:sz="4" w:space="0"/>
                    <w:right w:val="nil"/>
                  </w:tcBorders>
                  <w:noWrap w:val="0"/>
                </w:tcPr>
                <w:p w14:paraId="2FE53D1C"/>
              </w:tc>
              <w:tc>
                <w:tcPr>
                  <w:tcW w:w="419" w:type="dxa"/>
                  <w:tcBorders>
                    <w:top w:val="nil"/>
                    <w:left w:val="nil"/>
                    <w:bottom w:val="nil"/>
                    <w:right w:val="nil"/>
                  </w:tcBorders>
                  <w:noWrap w:val="0"/>
                </w:tcPr>
                <w:p w14:paraId="3178F4E6">
                  <w:pPr>
                    <w:widowControl w:val="0"/>
                    <w:spacing w:line="276" w:lineRule="auto"/>
                  </w:pPr>
                </w:p>
              </w:tc>
              <w:tc>
                <w:tcPr>
                  <w:tcW w:w="6662" w:type="dxa"/>
                  <w:tcBorders>
                    <w:top w:val="nil"/>
                    <w:left w:val="nil"/>
                    <w:bottom w:val="single" w:color="000000" w:sz="4" w:space="0"/>
                    <w:right w:val="nil"/>
                  </w:tcBorders>
                  <w:noWrap w:val="0"/>
                </w:tcPr>
                <w:p w14:paraId="76508007"/>
              </w:tc>
            </w:tr>
            <w:tr w14:paraId="12C471D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5" w:hRule="atLeast"/>
              </w:trPr>
              <w:tc>
                <w:tcPr>
                  <w:tcW w:w="8897" w:type="dxa"/>
                  <w:gridSpan w:val="3"/>
                  <w:tcBorders>
                    <w:top w:val="nil"/>
                    <w:left w:val="nil"/>
                    <w:bottom w:val="single" w:color="000000" w:sz="4" w:space="0"/>
                    <w:right w:val="nil"/>
                  </w:tcBorders>
                  <w:noWrap w:val="0"/>
                </w:tcPr>
                <w:p w14:paraId="245DAA96">
                  <w:r>
                    <w:t xml:space="preserve">МП 30 </w:t>
                  </w:r>
                </w:p>
              </w:tc>
            </w:tr>
          </w:tbl>
          <w:p w14:paraId="2DB4F0BF">
            <w:pPr>
              <w:pStyle w:val="2"/>
              <w:tabs>
                <w:tab w:val="left" w:pos="4145"/>
              </w:tabs>
              <w:spacing w:line="360" w:lineRule="auto"/>
            </w:pPr>
          </w:p>
        </w:tc>
        <w:tc>
          <w:tcPr>
            <w:tcW w:w="1383" w:type="dxa"/>
            <w:noWrap w:val="0"/>
          </w:tcPr>
          <w:p w14:paraId="51DEB954"/>
        </w:tc>
        <w:tc>
          <w:tcPr>
            <w:tcW w:w="4110" w:type="dxa"/>
            <w:noWrap w:val="0"/>
          </w:tcPr>
          <w:p w14:paraId="3E1B8ADE">
            <w:pPr>
              <w:rPr>
                <w:sz w:val="28"/>
                <w:szCs w:val="28"/>
              </w:rPr>
            </w:pPr>
          </w:p>
          <w:p w14:paraId="1AA15221">
            <w:pPr>
              <w:rPr>
                <w:sz w:val="28"/>
                <w:szCs w:val="28"/>
              </w:rPr>
            </w:pPr>
          </w:p>
          <w:p w14:paraId="59CCE6F3">
            <w:pPr>
              <w:rPr>
                <w:sz w:val="28"/>
                <w:szCs w:val="28"/>
              </w:rPr>
            </w:pPr>
          </w:p>
          <w:p w14:paraId="0455D16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Пояснительная записка по </w:t>
            </w:r>
          </w:p>
          <w:p w14:paraId="66B15C8A">
            <w:pPr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</w:rPr>
              <w:t>изменениям МП 30</w:t>
            </w:r>
          </w:p>
          <w:p w14:paraId="68C9065E">
            <w:pPr>
              <w:rPr>
                <w:sz w:val="28"/>
                <w:szCs w:val="28"/>
                <w:highlight w:val="none"/>
              </w:rPr>
            </w:pPr>
          </w:p>
          <w:p w14:paraId="7D174B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(корректировка бюджета</w:t>
            </w:r>
          </w:p>
          <w:p w14:paraId="0A7A1C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Доп.потребность)</w:t>
            </w:r>
          </w:p>
        </w:tc>
      </w:tr>
    </w:tbl>
    <w:p w14:paraId="36B53F23">
      <w:pPr>
        <w:spacing w:line="276" w:lineRule="auto"/>
        <w:ind w:left="2832" w:firstLine="708"/>
        <w:rPr>
          <w:sz w:val="8"/>
          <w:szCs w:val="28"/>
        </w:rPr>
      </w:pPr>
    </w:p>
    <w:p w14:paraId="58FB0776">
      <w:pPr>
        <w:widowControl w:val="0"/>
        <w:spacing w:line="360" w:lineRule="auto"/>
        <w:ind w:firstLine="709"/>
        <w:jc w:val="both"/>
        <w:rPr>
          <w:sz w:val="12"/>
          <w:szCs w:val="12"/>
        </w:rPr>
      </w:pPr>
    </w:p>
    <w:p w14:paraId="6A4870F3">
      <w:pPr>
        <w:spacing w:line="360" w:lineRule="auto"/>
        <w:ind w:left="0" w:right="0" w:firstLine="709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>В связи с производственной необходимостью вносятся изменения в ЛБО 2025 года муниципальной программы «Формирование современной городской среды Артемовского городского округа» в следующем порядке:</w:t>
      </w:r>
    </w:p>
    <w:p w14:paraId="0B35890E">
      <w:pPr>
        <w:spacing w:line="360" w:lineRule="auto"/>
        <w:ind w:left="0" w:right="0" w:firstLine="709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С мероприятие </w:t>
      </w:r>
      <w:r>
        <w:rPr>
          <w:b/>
          <w:bCs/>
          <w:sz w:val="28"/>
          <w:szCs w:val="28"/>
          <w:highlight w:val="none"/>
        </w:rPr>
        <w:t>1.1.1.уменьшаются ЛБО в сумме 1 021 682,79 руб</w:t>
      </w:r>
      <w:r>
        <w:rPr>
          <w:b w:val="0"/>
          <w:bCs w:val="0"/>
          <w:sz w:val="28"/>
          <w:szCs w:val="28"/>
          <w:highlight w:val="none"/>
        </w:rPr>
        <w:t>. (экономия в рамках заключенного контракта по благоустройству территории Площади Ленина (центральная часть и территория между ул. Фрунзе и ул. Кирова) в г. Артеме)</w:t>
      </w:r>
    </w:p>
    <w:p w14:paraId="79A79D38">
      <w:pPr>
        <w:spacing w:line="360" w:lineRule="auto"/>
        <w:ind w:left="0" w:right="0" w:firstLine="709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По мероприятию </w:t>
      </w:r>
      <w:r>
        <w:rPr>
          <w:b/>
          <w:bCs/>
          <w:sz w:val="28"/>
          <w:szCs w:val="28"/>
          <w:highlight w:val="none"/>
          <w:u w:val="single"/>
        </w:rPr>
        <w:t>1.1.</w:t>
      </w:r>
      <w:r>
        <w:rPr>
          <w:rFonts w:hint="default"/>
          <w:b/>
          <w:bCs/>
          <w:sz w:val="28"/>
          <w:szCs w:val="28"/>
          <w:highlight w:val="none"/>
          <w:u w:val="single"/>
          <w:lang w:val="ru-RU"/>
        </w:rPr>
        <w:t>3</w:t>
      </w:r>
      <w:r>
        <w:rPr>
          <w:b/>
          <w:bCs/>
          <w:sz w:val="28"/>
          <w:szCs w:val="28"/>
          <w:highlight w:val="none"/>
          <w:u w:val="single"/>
        </w:rPr>
        <w:t xml:space="preserve"> увеличиваются ЛБО</w:t>
      </w:r>
      <w:r>
        <w:rPr>
          <w:b w:val="0"/>
          <w:bCs w:val="0"/>
          <w:sz w:val="28"/>
          <w:szCs w:val="28"/>
          <w:highlight w:val="none"/>
        </w:rPr>
        <w:t xml:space="preserve"> на сумму 1 039 696,38 руб. (для заключения контракта по разработке проектно-сметной документации и прохождение негосударственной экспертизы по благоустройству рекреационной зоны русла реки Озерные Ключи - 590 000,00 руб. и для выполнения работ по демонтажу бетонных конструкций - 449 696,38 руб.)</w:t>
      </w:r>
    </w:p>
    <w:p w14:paraId="77549BBA">
      <w:pPr>
        <w:spacing w:line="360" w:lineRule="auto"/>
        <w:ind w:left="0" w:right="0" w:firstLine="709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>По мероприятию</w:t>
      </w:r>
      <w:r>
        <w:rPr>
          <w:b/>
          <w:bCs/>
          <w:sz w:val="28"/>
          <w:szCs w:val="28"/>
          <w:highlight w:val="none"/>
          <w:u w:val="single"/>
        </w:rPr>
        <w:t xml:space="preserve"> 2.1.3 увеличиваются ЛБО</w:t>
      </w:r>
      <w:r>
        <w:rPr>
          <w:b w:val="0"/>
          <w:bCs w:val="0"/>
          <w:sz w:val="28"/>
          <w:szCs w:val="28"/>
          <w:highlight w:val="none"/>
        </w:rPr>
        <w:t xml:space="preserve"> на сумму 17 </w:t>
      </w:r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>585</w:t>
      </w:r>
      <w:r>
        <w:rPr>
          <w:b w:val="0"/>
          <w:bCs w:val="0"/>
          <w:sz w:val="28"/>
          <w:szCs w:val="28"/>
          <w:highlight w:val="none"/>
        </w:rPr>
        <w:t xml:space="preserve"> </w:t>
      </w:r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>690</w:t>
      </w:r>
      <w:r>
        <w:rPr>
          <w:b w:val="0"/>
          <w:bCs w:val="0"/>
          <w:sz w:val="28"/>
          <w:szCs w:val="28"/>
          <w:highlight w:val="none"/>
        </w:rPr>
        <w:t>,</w:t>
      </w:r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>00</w:t>
      </w:r>
      <w:r>
        <w:rPr>
          <w:b w:val="0"/>
          <w:bCs w:val="0"/>
          <w:sz w:val="28"/>
          <w:szCs w:val="28"/>
          <w:highlight w:val="none"/>
        </w:rPr>
        <w:t xml:space="preserve"> руб. в порядке, предусмотренном СЗ от УЖО №</w:t>
      </w:r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>17/604</w:t>
      </w:r>
      <w:r>
        <w:rPr>
          <w:b w:val="0"/>
          <w:bCs w:val="0"/>
          <w:sz w:val="28"/>
          <w:szCs w:val="28"/>
          <w:highlight w:val="none"/>
        </w:rPr>
        <w:t xml:space="preserve"> от </w:t>
      </w:r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>15</w:t>
      </w:r>
      <w:r>
        <w:rPr>
          <w:b w:val="0"/>
          <w:bCs w:val="0"/>
          <w:sz w:val="28"/>
          <w:szCs w:val="28"/>
          <w:highlight w:val="none"/>
        </w:rPr>
        <w:t>.0</w:t>
      </w:r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>5</w:t>
      </w:r>
      <w:r>
        <w:rPr>
          <w:b w:val="0"/>
          <w:bCs w:val="0"/>
          <w:sz w:val="28"/>
          <w:szCs w:val="28"/>
          <w:highlight w:val="none"/>
        </w:rPr>
        <w:t xml:space="preserve">.2025 (прилагается) на заключение контрактов по благоустройству дворовых территорий Кирова 58/1,60. </w:t>
      </w:r>
    </w:p>
    <w:p w14:paraId="696CD826">
      <w:pPr>
        <w:spacing w:line="360" w:lineRule="auto"/>
        <w:ind w:left="0" w:right="0" w:firstLine="709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>По мероприятию</w:t>
      </w:r>
      <w:r>
        <w:rPr>
          <w:b/>
          <w:bCs/>
          <w:sz w:val="28"/>
          <w:szCs w:val="28"/>
          <w:highlight w:val="none"/>
          <w:u w:val="single"/>
        </w:rPr>
        <w:t xml:space="preserve"> 2.1.4 уменьшаются ЛБО</w:t>
      </w:r>
      <w:r>
        <w:rPr>
          <w:b w:val="0"/>
          <w:bCs w:val="0"/>
          <w:sz w:val="28"/>
          <w:szCs w:val="28"/>
          <w:highlight w:val="none"/>
        </w:rPr>
        <w:t xml:space="preserve"> на сумму 2 </w:t>
      </w:r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>346</w:t>
      </w:r>
      <w:r>
        <w:rPr>
          <w:b w:val="0"/>
          <w:bCs w:val="0"/>
          <w:sz w:val="28"/>
          <w:szCs w:val="28"/>
          <w:highlight w:val="none"/>
        </w:rPr>
        <w:t xml:space="preserve"> </w:t>
      </w:r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>382</w:t>
      </w:r>
      <w:r>
        <w:rPr>
          <w:b w:val="0"/>
          <w:bCs w:val="0"/>
          <w:sz w:val="28"/>
          <w:szCs w:val="28"/>
          <w:highlight w:val="none"/>
        </w:rPr>
        <w:t>,</w:t>
      </w:r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>1</w:t>
      </w:r>
      <w:r>
        <w:rPr>
          <w:b w:val="0"/>
          <w:bCs w:val="0"/>
          <w:sz w:val="28"/>
          <w:szCs w:val="28"/>
          <w:highlight w:val="none"/>
        </w:rPr>
        <w:t xml:space="preserve">0 руб., для обеспечения уровня софинансирования мероприятия 2.1.3 и покрытия недостатка средств МБТ по ЛСР. </w:t>
      </w:r>
    </w:p>
    <w:p w14:paraId="3CA282C0">
      <w:pPr>
        <w:spacing w:line="360" w:lineRule="auto"/>
        <w:ind w:left="0" w:right="0" w:firstLine="709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По мероприятию </w:t>
      </w:r>
      <w:r>
        <w:rPr>
          <w:b/>
          <w:bCs/>
          <w:sz w:val="28"/>
          <w:szCs w:val="28"/>
          <w:highlight w:val="none"/>
          <w:u w:val="single"/>
        </w:rPr>
        <w:t>3.1.1 уменьшаются ЛБО</w:t>
      </w:r>
      <w:r>
        <w:rPr>
          <w:b w:val="0"/>
          <w:bCs w:val="0"/>
          <w:sz w:val="28"/>
          <w:szCs w:val="28"/>
          <w:highlight w:val="none"/>
        </w:rPr>
        <w:t xml:space="preserve"> на сумму 1 801 359,05руб., в том числе, средства КБ в сумме 1 783 345,46 руб., МБ- 18 013,59 руб. (Экономия в рамках заключенных контрактов, подлежащая возврату в бюджет ПК на основании доп.соглашения от 30.04.2025 к соглашению № 05705000-1-2025-030 от 13.02.2025). </w:t>
      </w:r>
    </w:p>
    <w:p w14:paraId="45435544">
      <w:pPr>
        <w:spacing w:line="360" w:lineRule="auto"/>
        <w:ind w:left="0" w:right="0" w:firstLine="709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Таким образом, данные изменения приводят </w:t>
      </w:r>
      <w:r>
        <w:rPr>
          <w:b/>
          <w:bCs/>
          <w:sz w:val="28"/>
          <w:szCs w:val="28"/>
          <w:highlight w:val="none"/>
        </w:rPr>
        <w:t xml:space="preserve">к увеличению ЛБО 2025 г. </w:t>
      </w:r>
      <w:r>
        <w:rPr>
          <w:b w:val="0"/>
          <w:bCs w:val="0"/>
          <w:sz w:val="28"/>
          <w:szCs w:val="28"/>
          <w:highlight w:val="none"/>
        </w:rPr>
        <w:t>в сумме 13 455 962,4</w:t>
      </w:r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>4</w:t>
      </w:r>
      <w:r>
        <w:rPr>
          <w:b w:val="0"/>
          <w:bCs w:val="0"/>
          <w:sz w:val="28"/>
          <w:szCs w:val="28"/>
          <w:highlight w:val="none"/>
        </w:rPr>
        <w:t xml:space="preserve"> руб., в том числе по источникам финансирования:</w:t>
      </w:r>
    </w:p>
    <w:p w14:paraId="673475BC">
      <w:pPr>
        <w:spacing w:line="360" w:lineRule="auto"/>
        <w:ind w:left="0" w:right="0" w:firstLine="709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ФБ – увеличение на сумму14 934 521,75 руб. </w:t>
      </w:r>
    </w:p>
    <w:p w14:paraId="1F3AE3E6">
      <w:pPr>
        <w:spacing w:line="360" w:lineRule="auto"/>
        <w:ind w:left="0" w:right="0" w:firstLine="709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>КБ – уменьшение на сумму 1 478 559,3</w:t>
      </w:r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>1</w:t>
      </w:r>
      <w:r>
        <w:rPr>
          <w:b w:val="0"/>
          <w:bCs w:val="0"/>
          <w:sz w:val="28"/>
          <w:szCs w:val="28"/>
          <w:highlight w:val="none"/>
        </w:rPr>
        <w:t xml:space="preserve">  руб. </w:t>
      </w:r>
    </w:p>
    <w:p w14:paraId="3A432D83">
      <w:pPr>
        <w:spacing w:line="360" w:lineRule="auto"/>
        <w:ind w:left="0" w:right="0" w:firstLine="709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>МБ(с) – увеличение на сумму 135 9</w:t>
      </w:r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>18</w:t>
      </w:r>
      <w:r>
        <w:rPr>
          <w:b w:val="0"/>
          <w:bCs w:val="0"/>
          <w:sz w:val="28"/>
          <w:szCs w:val="28"/>
          <w:highlight w:val="none"/>
        </w:rPr>
        <w:t>,</w:t>
      </w:r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>8</w:t>
      </w:r>
      <w:r>
        <w:rPr>
          <w:b w:val="0"/>
          <w:bCs w:val="0"/>
          <w:sz w:val="28"/>
          <w:szCs w:val="28"/>
          <w:highlight w:val="none"/>
        </w:rPr>
        <w:t>1 руб.</w:t>
      </w:r>
    </w:p>
    <w:p w14:paraId="37ADAD96">
      <w:pPr>
        <w:spacing w:line="360" w:lineRule="auto"/>
        <w:ind w:left="0" w:right="0" w:firstLine="709"/>
        <w:jc w:val="both"/>
        <w:rPr>
          <w:b w:val="0"/>
          <w:bCs w:val="0"/>
          <w:sz w:val="28"/>
          <w:szCs w:val="28"/>
          <w:highlight w:val="none"/>
          <w14:ligatures w14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МБ – уменьшение на сумму 135 </w:t>
      </w:r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>918</w:t>
      </w:r>
      <w:r>
        <w:rPr>
          <w:b w:val="0"/>
          <w:bCs w:val="0"/>
          <w:sz w:val="28"/>
          <w:szCs w:val="28"/>
          <w:highlight w:val="none"/>
        </w:rPr>
        <w:t>,</w:t>
      </w:r>
      <w:r>
        <w:rPr>
          <w:rFonts w:hint="default"/>
          <w:b w:val="0"/>
          <w:bCs w:val="0"/>
          <w:sz w:val="28"/>
          <w:szCs w:val="28"/>
          <w:highlight w:val="none"/>
          <w:lang w:val="ru-RU"/>
        </w:rPr>
        <w:t>8</w:t>
      </w:r>
      <w:bookmarkStart w:id="2" w:name="_GoBack"/>
      <w:bookmarkEnd w:id="2"/>
      <w:r>
        <w:rPr>
          <w:b w:val="0"/>
          <w:bCs w:val="0"/>
          <w:sz w:val="28"/>
          <w:szCs w:val="28"/>
          <w:highlight w:val="none"/>
        </w:rPr>
        <w:t>1 руб.</w:t>
      </w:r>
    </w:p>
    <w:p w14:paraId="04A102EB">
      <w:pPr>
        <w:spacing w:line="276" w:lineRule="auto"/>
        <w:ind w:left="0" w:right="0" w:firstLine="709"/>
        <w:jc w:val="both"/>
        <w:rPr>
          <w:b/>
          <w:bCs/>
          <w:sz w:val="28"/>
          <w:szCs w:val="28"/>
          <w:highlight w:val="none"/>
        </w:rPr>
      </w:pPr>
    </w:p>
    <w:p w14:paraId="21E3BCFD">
      <w:pPr>
        <w:spacing w:line="276" w:lineRule="auto"/>
        <w:ind w:left="0" w:right="0" w:firstLine="709"/>
        <w:jc w:val="both"/>
        <w:rPr>
          <w:b/>
          <w:bCs/>
          <w:sz w:val="28"/>
          <w:szCs w:val="28"/>
          <w:highlight w:val="none"/>
        </w:rPr>
      </w:pPr>
    </w:p>
    <w:p w14:paraId="10B665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                                                                     Рыков Д.А. </w:t>
      </w:r>
    </w:p>
    <w:tbl>
      <w:tblPr>
        <w:tblStyle w:val="12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0"/>
        <w:gridCol w:w="222"/>
        <w:gridCol w:w="222"/>
      </w:tblGrid>
      <w:tr w14:paraId="55CF55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3402" w:type="dxa"/>
            <w:shd w:val="clear" w:color="auto" w:fill="auto"/>
            <w:noWrap w:val="0"/>
          </w:tcPr>
          <w:tbl>
            <w:tblPr>
              <w:tblStyle w:val="12"/>
              <w:tblW w:w="9747" w:type="dxa"/>
              <w:tblInd w:w="0" w:type="dxa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402"/>
              <w:gridCol w:w="2835"/>
              <w:gridCol w:w="3510"/>
            </w:tblGrid>
            <w:tr w14:paraId="06A07E61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01" w:hRule="atLeast"/>
              </w:trPr>
              <w:tc>
                <w:tcPr>
                  <w:tcW w:w="3402" w:type="dxa"/>
                  <w:noWrap w:val="0"/>
                </w:tcPr>
                <w:p w14:paraId="6E9F82E5">
                  <w:pPr>
                    <w:widowControl w:val="0"/>
                    <w:spacing w:line="276" w:lineRule="auto"/>
                    <w:rPr>
                      <w:highlight w:val="yellow"/>
                      <w:lang w:eastAsia="en-US"/>
                    </w:rPr>
                  </w:pPr>
                </w:p>
              </w:tc>
              <w:tc>
                <w:tcPr>
                  <w:tcW w:w="0" w:type="auto"/>
                  <w:noWrap w:val="0"/>
                </w:tcPr>
                <w:p w14:paraId="47E74C66">
                  <w:pPr>
                    <w:widowControl w:val="0"/>
                    <w:spacing w:line="276" w:lineRule="auto"/>
                    <w:rPr>
                      <w:lang w:eastAsia="en-US"/>
                    </w:rPr>
                  </w:pPr>
                  <w:bookmarkStart w:id="1" w:name="SIGNERSTAMP1"/>
                  <w:bookmarkEnd w:id="1"/>
                </w:p>
              </w:tc>
              <w:tc>
                <w:tcPr>
                  <w:tcW w:w="3510" w:type="dxa"/>
                  <w:noWrap w:val="0"/>
                </w:tcPr>
                <w:p w14:paraId="5C2F3842">
                  <w:pPr>
                    <w:widowControl w:val="0"/>
                    <w:spacing w:line="276" w:lineRule="auto"/>
                    <w:ind w:firstLine="1026"/>
                    <w:jc w:val="right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     </w:t>
                  </w:r>
                </w:p>
              </w:tc>
            </w:tr>
          </w:tbl>
          <w:p w14:paraId="1642B1C5">
            <w:pPr>
              <w:widowControl w:val="0"/>
              <w:rPr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noWrap w:val="0"/>
          </w:tcPr>
          <w:p w14:paraId="21299E4E">
            <w:pPr>
              <w:widowControl w:val="0"/>
              <w:ind w:firstLine="567"/>
              <w:jc w:val="right"/>
            </w:pPr>
          </w:p>
        </w:tc>
        <w:tc>
          <w:tcPr>
            <w:tcW w:w="3510" w:type="dxa"/>
            <w:shd w:val="clear" w:color="auto" w:fill="auto"/>
            <w:noWrap w:val="0"/>
          </w:tcPr>
          <w:p w14:paraId="4D9A191B">
            <w:pPr>
              <w:widowControl w:val="0"/>
              <w:ind w:firstLine="1026"/>
              <w:jc w:val="right"/>
            </w:pPr>
          </w:p>
        </w:tc>
      </w:tr>
    </w:tbl>
    <w:p w14:paraId="247D7CB1">
      <w:pPr>
        <w:widowControl w:val="0"/>
      </w:pPr>
    </w:p>
    <w:p w14:paraId="2394FFEC">
      <w:pPr>
        <w:widowControl w:val="0"/>
      </w:pPr>
    </w:p>
    <w:p w14:paraId="4ACFA0AF">
      <w:pPr>
        <w:widowControl w:val="0"/>
        <w:rPr>
          <w:highlight w:val="none"/>
        </w:rPr>
      </w:pPr>
      <w:r>
        <w:rPr>
          <w:highlight w:val="none"/>
        </w:rPr>
        <w:t>Согласовано:</w:t>
      </w:r>
    </w:p>
    <w:p w14:paraId="1AF84047">
      <w:pPr>
        <w:widowControl w:val="0"/>
        <w:rPr>
          <w:highlight w:val="none"/>
        </w:rPr>
      </w:pPr>
    </w:p>
    <w:p w14:paraId="7FD390E3">
      <w:pPr>
        <w:widowControl w:val="0"/>
        <w:rPr>
          <w:highlight w:val="none"/>
        </w:rPr>
      </w:pPr>
      <w:r>
        <w:rPr>
          <w:highlight w:val="none"/>
        </w:rPr>
        <w:t xml:space="preserve">Заместитель главы администрации </w:t>
      </w:r>
    </w:p>
    <w:p w14:paraId="64F0A3B9">
      <w:pPr>
        <w:widowControl w:val="0"/>
        <w:rPr>
          <w:highlight w:val="none"/>
        </w:rPr>
      </w:pPr>
      <w:r>
        <w:rPr>
          <w:highlight w:val="none"/>
        </w:rPr>
        <w:t>Артемовского городского округа</w:t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ab/>
      </w:r>
      <w:r>
        <w:rPr>
          <w:highlight w:val="none"/>
        </w:rPr>
        <w:t>Литвинов А.А.</w:t>
      </w:r>
    </w:p>
    <w:p w14:paraId="3A38285D">
      <w:pPr>
        <w:widowControl w:val="0"/>
        <w:rPr>
          <w:color w:val="FFFFFF" w:themeColor="background1"/>
          <w:highlight w:val="white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highlight w:val="white"/>
          <w14:textFill>
            <w14:solidFill>
              <w14:schemeClr w14:val="bg1"/>
            </w14:solidFill>
          </w14:textFill>
        </w:rPr>
        <w:t xml:space="preserve">аместитель главы администрации </w:t>
      </w:r>
    </w:p>
    <w:p w14:paraId="187AF567">
      <w:pPr>
        <w:widowControl w:val="0"/>
        <w:rPr>
          <w:color w:val="FFFFFF" w:themeColor="background1"/>
          <w:highlight w:val="white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highlight w:val="white"/>
          <w14:textFill>
            <w14:solidFill>
              <w14:schemeClr w14:val="bg1"/>
            </w14:solidFill>
          </w14:textFill>
        </w:rPr>
        <w:t>Артемовского городского округа</w:t>
      </w:r>
      <w:r>
        <w:rPr>
          <w:color w:val="FFFFFF" w:themeColor="background1"/>
          <w:highlight w:val="white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highlight w:val="white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highlight w:val="white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highlight w:val="white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highlight w:val="white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highlight w:val="white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highlight w:val="white"/>
          <w14:textFill>
            <w14:solidFill>
              <w14:schemeClr w14:val="bg1"/>
            </w14:solidFill>
          </w14:textFill>
        </w:rPr>
        <w:t>А.А. Литвинов</w:t>
      </w:r>
    </w:p>
    <w:p w14:paraId="6FC03A1A">
      <w:pPr>
        <w:widowControl w:val="0"/>
        <w:rPr>
          <w:color w:val="FFFFFF" w:themeColor="background1"/>
          <w:highlight w:val="white"/>
          <w14:textFill>
            <w14:solidFill>
              <w14:schemeClr w14:val="bg1"/>
            </w14:solidFill>
          </w14:textFill>
        </w:rPr>
      </w:pPr>
    </w:p>
    <w:p w14:paraId="1B10C61A">
      <w:pPr>
        <w:widowControl w:val="0"/>
        <w:rPr>
          <w:highlight w:val="none"/>
        </w:rPr>
      </w:pPr>
    </w:p>
    <w:p w14:paraId="3FCCF4D4">
      <w:pPr>
        <w:widowControl w:val="0"/>
        <w:rPr>
          <w:highlight w:val="none"/>
        </w:rPr>
      </w:pPr>
      <w:r>
        <w:t>Кузьменко Анна Вячеславовна</w:t>
      </w:r>
      <w:r>
        <w:rPr>
          <w:highlight w:val="none"/>
        </w:rPr>
        <w:t xml:space="preserve"> </w:t>
      </w:r>
      <w:r>
        <w:t>8(42337) 3-20-44</w:t>
      </w:r>
    </w:p>
    <w:sectPr>
      <w:pgSz w:w="11906" w:h="16838"/>
      <w:pgMar w:top="1134" w:right="567" w:bottom="1673" w:left="1701" w:header="567" w:footer="567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D6A4A"/>
    <w:rsid w:val="00AA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9" w:semiHidden="0" w:name="heading 3"/>
    <w:lsdException w:qFormat="1" w:unhideWhenUsed="0" w:uiPriority="0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semiHidden="0" w:name="toc 4"/>
    <w:lsdException w:uiPriority="39" w:semiHidden="0" w:name="toc 5"/>
    <w:lsdException w:qFormat="1"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before="0" w:beforeAutospacing="0" w:after="0" w:afterAutospacing="0" w:line="240" w:lineRule="auto"/>
    </w:pPr>
    <w:rPr>
      <w:rFonts w:hint="default"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195"/>
    <w:qFormat/>
    <w:uiPriority w:val="0"/>
    <w:pPr>
      <w:keepNext/>
      <w:jc w:val="center"/>
      <w:outlineLvl w:val="0"/>
    </w:pPr>
    <w:rPr>
      <w:b/>
      <w:sz w:val="32"/>
      <w:szCs w:val="20"/>
    </w:rPr>
  </w:style>
  <w:style w:type="paragraph" w:styleId="3">
    <w:name w:val="heading 2"/>
    <w:basedOn w:val="1"/>
    <w:next w:val="1"/>
    <w:link w:val="196"/>
    <w:qFormat/>
    <w:uiPriority w:val="0"/>
    <w:pPr>
      <w:keepNext/>
      <w:jc w:val="center"/>
      <w:outlineLvl w:val="1"/>
    </w:pPr>
    <w:rPr>
      <w:sz w:val="36"/>
      <w:szCs w:val="20"/>
    </w:rPr>
  </w:style>
  <w:style w:type="paragraph" w:styleId="4">
    <w:name w:val="heading 3"/>
    <w:basedOn w:val="1"/>
    <w:next w:val="1"/>
    <w:link w:val="50"/>
    <w:unhideWhenUsed/>
    <w:qFormat/>
    <w:uiPriority w:val="9"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5">
    <w:name w:val="heading 4"/>
    <w:basedOn w:val="1"/>
    <w:next w:val="1"/>
    <w:link w:val="197"/>
    <w:qFormat/>
    <w:uiPriority w:val="0"/>
    <w:pPr>
      <w:keepNext/>
      <w:jc w:val="center"/>
      <w:outlineLvl w:val="3"/>
    </w:pPr>
    <w:rPr>
      <w:b/>
      <w:szCs w:val="20"/>
    </w:rPr>
  </w:style>
  <w:style w:type="paragraph" w:styleId="6">
    <w:name w:val="heading 5"/>
    <w:basedOn w:val="1"/>
    <w:next w:val="1"/>
    <w:link w:val="52"/>
    <w:unhideWhenUsed/>
    <w:qFormat/>
    <w:uiPriority w:val="9"/>
    <w:pPr>
      <w:keepNext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7">
    <w:name w:val="heading 6"/>
    <w:basedOn w:val="1"/>
    <w:next w:val="1"/>
    <w:link w:val="53"/>
    <w:unhideWhenUsed/>
    <w:qFormat/>
    <w:uiPriority w:val="9"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8">
    <w:name w:val="heading 7"/>
    <w:basedOn w:val="1"/>
    <w:next w:val="1"/>
    <w:link w:val="54"/>
    <w:unhideWhenUsed/>
    <w:qFormat/>
    <w:uiPriority w:val="9"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9">
    <w:name w:val="heading 8"/>
    <w:basedOn w:val="1"/>
    <w:next w:val="1"/>
    <w:link w:val="55"/>
    <w:unhideWhenUsed/>
    <w:qFormat/>
    <w:uiPriority w:val="9"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0">
    <w:name w:val="heading 9"/>
    <w:basedOn w:val="1"/>
    <w:next w:val="1"/>
    <w:link w:val="56"/>
    <w:unhideWhenUsed/>
    <w:qFormat/>
    <w:uiPriority w:val="9"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unhideWhenUsed/>
    <w:qFormat/>
    <w:uiPriority w:val="99"/>
    <w:rPr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basedOn w:val="11"/>
    <w:uiPriority w:val="0"/>
    <w:rPr>
      <w:color w:val="auto"/>
      <w:u w:val="none"/>
      <w:vertAlign w:val="baseline"/>
    </w:rPr>
  </w:style>
  <w:style w:type="paragraph" w:styleId="16">
    <w:name w:val="Balloon Text"/>
    <w:basedOn w:val="1"/>
    <w:link w:val="203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17">
    <w:name w:val="endnote text"/>
    <w:basedOn w:val="1"/>
    <w:link w:val="193"/>
    <w:semiHidden/>
    <w:unhideWhenUsed/>
    <w:uiPriority w:val="99"/>
    <w:rPr>
      <w:sz w:val="20"/>
    </w:rPr>
  </w:style>
  <w:style w:type="paragraph" w:styleId="18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9">
    <w:name w:val="footnote text"/>
    <w:basedOn w:val="1"/>
    <w:link w:val="192"/>
    <w:semiHidden/>
    <w:unhideWhenUsed/>
    <w:qFormat/>
    <w:uiPriority w:val="99"/>
    <w:pPr>
      <w:spacing w:after="40"/>
    </w:pPr>
    <w:rPr>
      <w:sz w:val="18"/>
    </w:rPr>
  </w:style>
  <w:style w:type="paragraph" w:styleId="20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1">
    <w:name w:val="header"/>
    <w:basedOn w:val="1"/>
    <w:link w:val="201"/>
    <w:semiHidden/>
    <w:unhideWhenUsed/>
    <w:uiPriority w:val="99"/>
    <w:pPr>
      <w:tabs>
        <w:tab w:val="center" w:pos="4677"/>
        <w:tab w:val="right" w:pos="9355"/>
      </w:tabs>
    </w:pPr>
  </w:style>
  <w:style w:type="paragraph" w:styleId="22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3">
    <w:name w:val="toc 7"/>
    <w:basedOn w:val="1"/>
    <w:next w:val="1"/>
    <w:unhideWhenUsed/>
    <w:uiPriority w:val="39"/>
    <w:pPr>
      <w:spacing w:after="57"/>
      <w:ind w:left="1701"/>
    </w:pPr>
  </w:style>
  <w:style w:type="paragraph" w:styleId="24">
    <w:name w:val="Body Text"/>
    <w:basedOn w:val="1"/>
    <w:link w:val="199"/>
    <w:qFormat/>
    <w:uiPriority w:val="0"/>
    <w:pPr>
      <w:jc w:val="center"/>
    </w:pPr>
    <w:rPr>
      <w:b/>
      <w:spacing w:val="70"/>
      <w:szCs w:val="20"/>
    </w:rPr>
  </w:style>
  <w:style w:type="paragraph" w:styleId="25">
    <w:name w:val="toc 1"/>
    <w:basedOn w:val="1"/>
    <w:next w:val="1"/>
    <w:unhideWhenUsed/>
    <w:qFormat/>
    <w:uiPriority w:val="39"/>
    <w:pPr>
      <w:spacing w:after="57"/>
    </w:pPr>
  </w:style>
  <w:style w:type="paragraph" w:styleId="26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7">
    <w:name w:val="table of figures"/>
    <w:basedOn w:val="1"/>
    <w:next w:val="1"/>
    <w:unhideWhenUsed/>
    <w:uiPriority w:val="99"/>
  </w:style>
  <w:style w:type="paragraph" w:styleId="28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29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0">
    <w:name w:val="toc 4"/>
    <w:basedOn w:val="1"/>
    <w:next w:val="1"/>
    <w:unhideWhenUsed/>
    <w:uiPriority w:val="39"/>
    <w:pPr>
      <w:spacing w:after="57"/>
      <w:ind w:left="850"/>
    </w:pPr>
  </w:style>
  <w:style w:type="paragraph" w:styleId="31">
    <w:name w:val="toc 5"/>
    <w:basedOn w:val="1"/>
    <w:next w:val="1"/>
    <w:unhideWhenUsed/>
    <w:uiPriority w:val="39"/>
    <w:pPr>
      <w:spacing w:after="57"/>
      <w:ind w:left="1134"/>
    </w:pPr>
  </w:style>
  <w:style w:type="paragraph" w:styleId="32">
    <w:name w:val="Title"/>
    <w:basedOn w:val="1"/>
    <w:next w:val="1"/>
    <w:link w:val="58"/>
    <w:qFormat/>
    <w:uiPriority w:val="10"/>
    <w:pPr>
      <w:spacing w:before="300" w:after="200"/>
      <w:contextualSpacing/>
    </w:pPr>
    <w:rPr>
      <w:sz w:val="48"/>
      <w:szCs w:val="48"/>
    </w:rPr>
  </w:style>
  <w:style w:type="paragraph" w:styleId="33">
    <w:name w:val="footer"/>
    <w:basedOn w:val="1"/>
    <w:link w:val="202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34">
    <w:name w:val="Subtitle"/>
    <w:basedOn w:val="1"/>
    <w:next w:val="1"/>
    <w:link w:val="59"/>
    <w:qFormat/>
    <w:uiPriority w:val="11"/>
    <w:pPr>
      <w:spacing w:before="200" w:after="200"/>
    </w:pPr>
  </w:style>
  <w:style w:type="table" w:styleId="35">
    <w:name w:val="Table Grid"/>
    <w:basedOn w:val="1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36">
    <w:name w:val="Heading 3 Char"/>
    <w:basedOn w:val="11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37">
    <w:name w:val="Heading 5 Char"/>
    <w:basedOn w:val="11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38">
    <w:name w:val="Heading 6 Char"/>
    <w:basedOn w:val="11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39">
    <w:name w:val="Heading 7 Char"/>
    <w:basedOn w:val="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40">
    <w:name w:val="Heading 8 Char"/>
    <w:basedOn w:val="11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41">
    <w:name w:val="Heading 9 Char"/>
    <w:basedOn w:val="11"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42">
    <w:name w:val="Title Char"/>
    <w:basedOn w:val="11"/>
    <w:qFormat/>
    <w:uiPriority w:val="10"/>
    <w:rPr>
      <w:sz w:val="48"/>
      <w:szCs w:val="48"/>
    </w:rPr>
  </w:style>
  <w:style w:type="character" w:customStyle="1" w:styleId="43">
    <w:name w:val="Subtitle Char"/>
    <w:basedOn w:val="11"/>
    <w:qFormat/>
    <w:uiPriority w:val="11"/>
    <w:rPr>
      <w:sz w:val="24"/>
      <w:szCs w:val="24"/>
    </w:rPr>
  </w:style>
  <w:style w:type="character" w:customStyle="1" w:styleId="44">
    <w:name w:val="Quote Char"/>
    <w:qFormat/>
    <w:uiPriority w:val="29"/>
    <w:rPr>
      <w:i/>
    </w:rPr>
  </w:style>
  <w:style w:type="character" w:customStyle="1" w:styleId="45">
    <w:name w:val="Intense Quote Char"/>
    <w:qFormat/>
    <w:uiPriority w:val="30"/>
    <w:rPr>
      <w:i/>
    </w:rPr>
  </w:style>
  <w:style w:type="character" w:customStyle="1" w:styleId="46">
    <w:name w:val="Footnote Text Char"/>
    <w:qFormat/>
    <w:uiPriority w:val="99"/>
    <w:rPr>
      <w:sz w:val="18"/>
    </w:rPr>
  </w:style>
  <w:style w:type="character" w:customStyle="1" w:styleId="47">
    <w:name w:val="Endnote Text Char"/>
    <w:qFormat/>
    <w:uiPriority w:val="99"/>
    <w:rPr>
      <w:sz w:val="20"/>
    </w:rPr>
  </w:style>
  <w:style w:type="character" w:customStyle="1" w:styleId="48">
    <w:name w:val="Heading 1 Char"/>
    <w:basedOn w:val="11"/>
    <w:uiPriority w:val="9"/>
    <w:rPr>
      <w:rFonts w:ascii="Arial" w:hAnsi="Arial" w:eastAsia="Arial" w:cs="Arial"/>
      <w:sz w:val="40"/>
      <w:szCs w:val="40"/>
    </w:rPr>
  </w:style>
  <w:style w:type="character" w:customStyle="1" w:styleId="49">
    <w:name w:val="Heading 2 Char"/>
    <w:basedOn w:val="11"/>
    <w:qFormat/>
    <w:uiPriority w:val="9"/>
    <w:rPr>
      <w:rFonts w:ascii="Arial" w:hAnsi="Arial" w:eastAsia="Arial" w:cs="Arial"/>
      <w:sz w:val="34"/>
    </w:rPr>
  </w:style>
  <w:style w:type="character" w:customStyle="1" w:styleId="50">
    <w:name w:val="Заголовок 3 Знак"/>
    <w:basedOn w:val="11"/>
    <w:link w:val="4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51">
    <w:name w:val="Heading 4 Char"/>
    <w:basedOn w:val="11"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52">
    <w:name w:val="Заголовок 5 Знак"/>
    <w:basedOn w:val="11"/>
    <w:link w:val="6"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53">
    <w:name w:val="Заголовок 6 Знак"/>
    <w:basedOn w:val="11"/>
    <w:link w:val="7"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54">
    <w:name w:val="Заголовок 7 Знак"/>
    <w:basedOn w:val="11"/>
    <w:link w:val="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55">
    <w:name w:val="Заголовок 8 Знак"/>
    <w:basedOn w:val="11"/>
    <w:link w:val="9"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56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57">
    <w:name w:val="No Spacing"/>
    <w:qFormat/>
    <w:uiPriority w:val="1"/>
    <w:pPr>
      <w:spacing w:before="0" w:beforeAutospacing="0" w:after="0" w:afterAutospacing="0" w:line="240" w:lineRule="auto"/>
    </w:pPr>
    <w:rPr>
      <w:rFonts w:hint="default"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58">
    <w:name w:val="Название Знак"/>
    <w:basedOn w:val="11"/>
    <w:link w:val="32"/>
    <w:uiPriority w:val="10"/>
    <w:rPr>
      <w:sz w:val="48"/>
      <w:szCs w:val="48"/>
    </w:rPr>
  </w:style>
  <w:style w:type="character" w:customStyle="1" w:styleId="59">
    <w:name w:val="Подзаголовок Знак"/>
    <w:basedOn w:val="11"/>
    <w:link w:val="34"/>
    <w:uiPriority w:val="11"/>
    <w:rPr>
      <w:sz w:val="24"/>
      <w:szCs w:val="24"/>
    </w:rPr>
  </w:style>
  <w:style w:type="paragraph" w:styleId="60">
    <w:name w:val="Quote"/>
    <w:basedOn w:val="1"/>
    <w:next w:val="1"/>
    <w:link w:val="61"/>
    <w:qFormat/>
    <w:uiPriority w:val="29"/>
    <w:pPr>
      <w:ind w:left="720" w:right="720"/>
    </w:pPr>
    <w:rPr>
      <w:i/>
    </w:rPr>
  </w:style>
  <w:style w:type="character" w:customStyle="1" w:styleId="61">
    <w:name w:val="Цитата 2 Знак"/>
    <w:link w:val="60"/>
    <w:uiPriority w:val="29"/>
    <w:rPr>
      <w:i/>
    </w:rPr>
  </w:style>
  <w:style w:type="paragraph" w:styleId="62">
    <w:name w:val="Intense Quote"/>
    <w:basedOn w:val="1"/>
    <w:next w:val="1"/>
    <w:link w:val="63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63">
    <w:name w:val="Выделенная цитата Знак"/>
    <w:link w:val="62"/>
    <w:uiPriority w:val="30"/>
    <w:rPr>
      <w:i/>
    </w:rPr>
  </w:style>
  <w:style w:type="character" w:customStyle="1" w:styleId="64">
    <w:name w:val="Header Char"/>
    <w:basedOn w:val="11"/>
    <w:uiPriority w:val="99"/>
  </w:style>
  <w:style w:type="character" w:customStyle="1" w:styleId="65">
    <w:name w:val="Footer Char"/>
    <w:basedOn w:val="11"/>
    <w:uiPriority w:val="99"/>
  </w:style>
  <w:style w:type="character" w:customStyle="1" w:styleId="66">
    <w:name w:val="Caption Char"/>
    <w:uiPriority w:val="99"/>
  </w:style>
  <w:style w:type="table" w:customStyle="1" w:styleId="67">
    <w:name w:val="Table Grid Light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68">
    <w:name w:val="Plain Table 1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69">
    <w:name w:val="Plain Table 2"/>
    <w:basedOn w:val="1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70">
    <w:name w:val="Plain Table 3"/>
    <w:basedOn w:val="12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1">
    <w:name w:val="Plain Table 4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2">
    <w:name w:val="Plain Table 5"/>
    <w:basedOn w:val="12"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73">
    <w:name w:val="Grid Table 1 Light"/>
    <w:basedOn w:val="12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74">
    <w:name w:val="Grid Table 1 Light - Accent 1"/>
    <w:basedOn w:val="12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75">
    <w:name w:val="Grid Table 1 Light - Accent 2"/>
    <w:basedOn w:val="1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76">
    <w:name w:val="Grid Table 1 Light - Accent 3"/>
    <w:basedOn w:val="12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77">
    <w:name w:val="Grid Table 1 Light - Accent 4"/>
    <w:basedOn w:val="12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78">
    <w:name w:val="Grid Table 1 Light - Accent 5"/>
    <w:basedOn w:val="12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79">
    <w:name w:val="Grid Table 1 Light - Accent 6"/>
    <w:basedOn w:val="12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80">
    <w:name w:val="Grid Table 2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1">
    <w:name w:val="Grid Table 2 - Accent 1"/>
    <w:basedOn w:val="12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2">
    <w:name w:val="Grid Table 2 - Accent 2"/>
    <w:basedOn w:val="1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83">
    <w:name w:val="Grid Table 2 - Accent 3"/>
    <w:basedOn w:val="12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84">
    <w:name w:val="Grid Table 2 - Accent 4"/>
    <w:basedOn w:val="12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85">
    <w:name w:val="Grid Table 2 - Accent 5"/>
    <w:basedOn w:val="12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86">
    <w:name w:val="Grid Table 2 - Accent 6"/>
    <w:basedOn w:val="12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87">
    <w:name w:val="Grid Table 3"/>
    <w:basedOn w:val="12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88">
    <w:name w:val="Grid Table 3 - Accent 1"/>
    <w:basedOn w:val="12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89">
    <w:name w:val="Grid Table 3 - Accent 2"/>
    <w:basedOn w:val="1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0">
    <w:name w:val="Grid Table 3 - Accent 3"/>
    <w:basedOn w:val="12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1">
    <w:name w:val="Grid Table 3 - Accent 4"/>
    <w:basedOn w:val="12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2">
    <w:name w:val="Grid Table 3 - Accent 5"/>
    <w:basedOn w:val="12"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93">
    <w:name w:val="Grid Table 3 - Accent 6"/>
    <w:basedOn w:val="12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94">
    <w:name w:val="Grid Table 4"/>
    <w:basedOn w:val="12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95">
    <w:name w:val="Grid Table 4 - Accent 1"/>
    <w:basedOn w:val="12"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96">
    <w:name w:val="Grid Table 4 - Accent 2"/>
    <w:basedOn w:val="12"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97">
    <w:name w:val="Grid Table 4 - Accent 3"/>
    <w:basedOn w:val="12"/>
    <w:qFormat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98">
    <w:name w:val="Grid Table 4 - Accent 4"/>
    <w:basedOn w:val="12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99">
    <w:name w:val="Grid Table 4 - Accent 5"/>
    <w:basedOn w:val="12"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00">
    <w:name w:val="Grid Table 4 - Accent 6"/>
    <w:basedOn w:val="12"/>
    <w:qFormat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01">
    <w:name w:val="Grid Table 5 Dark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102">
    <w:name w:val="Grid Table 5 Dark- Accent 1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03">
    <w:name w:val="Grid Table 5 Dark - Accent 2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04">
    <w:name w:val="Grid Table 5 Dark - Accent 3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05">
    <w:name w:val="Grid Table 5 Dark- Accent 4"/>
    <w:basedOn w:val="12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06">
    <w:name w:val="Grid Table 5 Dark - Accent 5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07">
    <w:name w:val="Grid Table 5 Dark - Accent 6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08">
    <w:name w:val="Grid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09">
    <w:name w:val="Grid Table 6 Colorful - Accent 1"/>
    <w:basedOn w:val="12"/>
    <w:qFormat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0">
    <w:name w:val="Grid Table 6 Colorful - Accent 2"/>
    <w:basedOn w:val="12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1">
    <w:name w:val="Grid Table 6 Colorful - Accent 3"/>
    <w:basedOn w:val="12"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2">
    <w:name w:val="Grid Table 6 Colorful - Accent 4"/>
    <w:basedOn w:val="12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13">
    <w:name w:val="Grid Table 6 Colorful - Accent 5"/>
    <w:basedOn w:val="12"/>
    <w:qFormat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4">
    <w:name w:val="Grid Table 6 Colorful - Accent 6"/>
    <w:basedOn w:val="12"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15">
    <w:name w:val="Grid Table 7 Colorful"/>
    <w:basedOn w:val="12"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16">
    <w:name w:val="Grid Table 7 Colorful - Accent 1"/>
    <w:basedOn w:val="12"/>
    <w:qFormat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17">
    <w:name w:val="Grid Table 7 Colorful - Accent 2"/>
    <w:basedOn w:val="12"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18">
    <w:name w:val="Grid Table 7 Colorful - Accent 3"/>
    <w:basedOn w:val="12"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</w:style>
  <w:style w:type="table" w:customStyle="1" w:styleId="119">
    <w:name w:val="Grid Table 7 Colorful - Accent 4"/>
    <w:basedOn w:val="12"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20">
    <w:name w:val="Grid Table 7 Colorful - Accent 5"/>
    <w:basedOn w:val="12"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21">
    <w:name w:val="Grid Table 7 Colorful - Accent 6"/>
    <w:basedOn w:val="12"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22">
    <w:name w:val="List Table 1 Light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23">
    <w:name w:val="List Table 1 Light - Accent 1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24">
    <w:name w:val="List Table 1 Light - Accent 2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25">
    <w:name w:val="List Table 1 Light - Accent 3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26">
    <w:name w:val="List Table 1 Light - Accent 4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27">
    <w:name w:val="List Table 1 Light - Accent 5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28">
    <w:name w:val="List Table 1 Light - Accent 6"/>
    <w:basedOn w:val="12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29">
    <w:name w:val="List Table 2"/>
    <w:basedOn w:val="12"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30">
    <w:name w:val="List Table 2 - Accent 1"/>
    <w:basedOn w:val="12"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31">
    <w:name w:val="List Table 2 - Accent 2"/>
    <w:basedOn w:val="12"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32">
    <w:name w:val="List Table 2 - Accent 3"/>
    <w:basedOn w:val="12"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33">
    <w:name w:val="List Table 2 - Accent 4"/>
    <w:basedOn w:val="12"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34">
    <w:name w:val="List Table 2 - Accent 5"/>
    <w:basedOn w:val="12"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35">
    <w:name w:val="List Table 2 - Accent 6"/>
    <w:basedOn w:val="12"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36">
    <w:name w:val="List Table 3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37">
    <w:name w:val="List Table 3 - Accent 1"/>
    <w:basedOn w:val="12"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38">
    <w:name w:val="List Table 3 - Accent 2"/>
    <w:basedOn w:val="12"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39">
    <w:name w:val="List Table 3 - Accent 3"/>
    <w:basedOn w:val="12"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40">
    <w:name w:val="List Table 3 - Accent 4"/>
    <w:basedOn w:val="12"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41">
    <w:name w:val="List Table 3 - Accent 5"/>
    <w:basedOn w:val="12"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42">
    <w:name w:val="List Table 3 - Accent 6"/>
    <w:basedOn w:val="12"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43">
    <w:name w:val="List Table 4"/>
    <w:basedOn w:val="12"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44">
    <w:name w:val="List Table 4 - Accent 1"/>
    <w:basedOn w:val="12"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45">
    <w:name w:val="List Table 4 - Accent 2"/>
    <w:basedOn w:val="12"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46">
    <w:name w:val="List Table 4 - Accent 3"/>
    <w:basedOn w:val="12"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47">
    <w:name w:val="List Table 4 - Accent 4"/>
    <w:basedOn w:val="12"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48">
    <w:name w:val="List Table 4 - Accent 5"/>
    <w:basedOn w:val="12"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49">
    <w:name w:val="List Table 4 - Accent 6"/>
    <w:basedOn w:val="12"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50">
    <w:name w:val="List Table 5 Dark"/>
    <w:basedOn w:val="12"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51">
    <w:name w:val="List Table 5 Dark - Accent 1"/>
    <w:basedOn w:val="12"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52">
    <w:name w:val="List Table 5 Dark - Accent 2"/>
    <w:basedOn w:val="12"/>
    <w:qFormat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53">
    <w:name w:val="List Table 5 Dark - Accent 3"/>
    <w:basedOn w:val="12"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54">
    <w:name w:val="List Table 5 Dark - Accent 4"/>
    <w:basedOn w:val="12"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55">
    <w:name w:val="List Table 5 Dark - Accent 5"/>
    <w:basedOn w:val="12"/>
    <w:qFormat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56">
    <w:name w:val="List Table 5 Dark - Accent 6"/>
    <w:basedOn w:val="12"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57">
    <w:name w:val="List Table 6 Colorful"/>
    <w:basedOn w:val="12"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58">
    <w:name w:val="List Table 6 Colorful - Accent 1"/>
    <w:basedOn w:val="12"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59">
    <w:name w:val="List Table 6 Colorful - Accent 2"/>
    <w:basedOn w:val="12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0">
    <w:name w:val="List Table 6 Colorful - Accent 3"/>
    <w:basedOn w:val="12"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1">
    <w:name w:val="List Table 6 Colorful - Accent 4"/>
    <w:basedOn w:val="12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2">
    <w:name w:val="List Table 6 Colorful - Accent 5"/>
    <w:basedOn w:val="12"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63">
    <w:name w:val="List Table 6 Colorful - Accent 6"/>
    <w:basedOn w:val="12"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64">
    <w:name w:val="List Table 7 Colorful"/>
    <w:basedOn w:val="12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65">
    <w:name w:val="List Table 7 Colorful - Accent 1"/>
    <w:basedOn w:val="12"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66">
    <w:name w:val="List Table 7 Colorful - Accent 2"/>
    <w:basedOn w:val="12"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67">
    <w:name w:val="List Table 7 Colorful - Accent 3"/>
    <w:basedOn w:val="12"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68">
    <w:name w:val="List Table 7 Colorful - Accent 4"/>
    <w:basedOn w:val="12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69">
    <w:name w:val="List Table 7 Colorful - Accent 5"/>
    <w:basedOn w:val="12"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70">
    <w:name w:val="List Table 7 Colorful - Accent 6"/>
    <w:basedOn w:val="12"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71">
    <w:name w:val="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2">
    <w:name w:val="Lined - Accent 1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73">
    <w:name w:val="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74">
    <w:name w:val="Lined - Accent 3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75">
    <w:name w:val="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76">
    <w:name w:val="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77">
    <w:name w:val="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78">
    <w:name w:val="Bordered &amp; Lined - Accent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79">
    <w:name w:val="Bordered &amp; Lined - Accent 1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80">
    <w:name w:val="Bordered &amp; Lined - Accent 2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81">
    <w:name w:val="Bordered &amp; Lined - Accent 3"/>
    <w:basedOn w:val="12"/>
    <w:qFormat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82">
    <w:name w:val="Bordered &amp; Lined - Accent 4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83">
    <w:name w:val="Bordered &amp; Lined - Accent 5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84">
    <w:name w:val="Bordered &amp; Lined - Accent 6"/>
    <w:basedOn w:val="1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85">
    <w:name w:val="Bordered"/>
    <w:basedOn w:val="12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186">
    <w:name w:val="Bordered - Accent 1"/>
    <w:basedOn w:val="12"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187">
    <w:name w:val="Bordered - Accent 2"/>
    <w:basedOn w:val="1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188">
    <w:name w:val="Bordered - Accent 3"/>
    <w:basedOn w:val="12"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189">
    <w:name w:val="Bordered - Accent 4"/>
    <w:basedOn w:val="12"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190">
    <w:name w:val="Bordered - Accent 5"/>
    <w:basedOn w:val="12"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91">
    <w:name w:val="Bordered - Accent 6"/>
    <w:basedOn w:val="12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192">
    <w:name w:val="Текст сноски Знак"/>
    <w:link w:val="19"/>
    <w:uiPriority w:val="99"/>
    <w:rPr>
      <w:sz w:val="18"/>
    </w:rPr>
  </w:style>
  <w:style w:type="character" w:customStyle="1" w:styleId="193">
    <w:name w:val="Текст концевой сноски Знак"/>
    <w:link w:val="17"/>
    <w:uiPriority w:val="99"/>
    <w:rPr>
      <w:sz w:val="20"/>
    </w:rPr>
  </w:style>
  <w:style w:type="paragraph" w:customStyle="1" w:styleId="194">
    <w:name w:val="TOC Heading"/>
    <w:unhideWhenUsed/>
    <w:uiPriority w:val="39"/>
    <w:pPr>
      <w:spacing w:before="0" w:beforeAutospacing="0" w:after="200" w:afterAutospacing="0" w:line="276" w:lineRule="auto"/>
    </w:pPr>
    <w:rPr>
      <w:rFonts w:hint="default"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customStyle="1" w:styleId="195">
    <w:name w:val="Заголовок 1 Знак"/>
    <w:basedOn w:val="11"/>
    <w:link w:val="2"/>
    <w:uiPriority w:val="0"/>
    <w:rPr>
      <w:rFonts w:ascii="Times New Roman" w:hAnsi="Times New Roman" w:eastAsia="Times New Roman" w:cs="Times New Roman"/>
      <w:b/>
      <w:sz w:val="32"/>
      <w:szCs w:val="20"/>
      <w:lang w:eastAsia="ru-RU"/>
    </w:rPr>
  </w:style>
  <w:style w:type="character" w:customStyle="1" w:styleId="196">
    <w:name w:val="Заголовок 2 Знак"/>
    <w:basedOn w:val="11"/>
    <w:link w:val="3"/>
    <w:uiPriority w:val="0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customStyle="1" w:styleId="197">
    <w:name w:val="Заголовок 4 Знак"/>
    <w:basedOn w:val="11"/>
    <w:link w:val="5"/>
    <w:uiPriority w:val="0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paragraph" w:styleId="198">
    <w:name w:val="List Paragraph"/>
    <w:basedOn w:val="1"/>
    <w:qFormat/>
    <w:uiPriority w:val="34"/>
    <w:pPr>
      <w:ind w:left="720"/>
      <w:contextualSpacing/>
    </w:pPr>
  </w:style>
  <w:style w:type="character" w:customStyle="1" w:styleId="199">
    <w:name w:val="Основной текст Знак"/>
    <w:basedOn w:val="11"/>
    <w:link w:val="24"/>
    <w:uiPriority w:val="0"/>
    <w:rPr>
      <w:rFonts w:ascii="Times New Roman" w:hAnsi="Times New Roman" w:eastAsia="Times New Roman" w:cs="Times New Roman"/>
      <w:b/>
      <w:spacing w:val="70"/>
      <w:sz w:val="24"/>
      <w:szCs w:val="20"/>
      <w:lang w:eastAsia="ru-RU"/>
    </w:rPr>
  </w:style>
  <w:style w:type="paragraph" w:customStyle="1" w:styleId="200">
    <w:name w:val="Содержимое таблицы"/>
    <w:basedOn w:val="1"/>
    <w:uiPriority w:val="0"/>
    <w:pPr>
      <w:suppressLineNumbers/>
    </w:pPr>
  </w:style>
  <w:style w:type="character" w:customStyle="1" w:styleId="201">
    <w:name w:val="Верхний колонтитул Знак"/>
    <w:basedOn w:val="11"/>
    <w:link w:val="21"/>
    <w:semiHidden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2">
    <w:name w:val="Нижний колонтитул Знак"/>
    <w:basedOn w:val="11"/>
    <w:link w:val="33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03">
    <w:name w:val="Текст выноски Знак"/>
    <w:basedOn w:val="11"/>
    <w:link w:val="16"/>
    <w:semiHidden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customStyle="1" w:styleId="204">
    <w:name w:val="ConsPlusNormal"/>
    <w:uiPriority w:val="99"/>
    <w:pPr>
      <w:spacing w:before="0" w:beforeAutospacing="0" w:after="0" w:afterAutospacing="0" w:line="240" w:lineRule="auto"/>
    </w:pPr>
    <w:rPr>
      <w:rFonts w:hint="default" w:ascii="Times New Roman" w:hAnsi="Times New Roman" w:eastAsia="Calibri" w:cs="Times New Roman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1E2A4-524D-4EF2-8DB2-F16F1ED673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TotalTime>17</TotalTime>
  <ScaleCrop>false</ScaleCrop>
  <LinksUpToDate>false</LinksUpToDate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2024-06-25T01:18:00Z</dcterms:created>
  <dc:creator>Baryshnikova</dc:creator>
  <cp:lastModifiedBy>ivleva</cp:lastModifiedBy>
  <dcterms:modified xsi:type="dcterms:W3CDTF">2025-05-15T07:40:50Z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4CF8D05F09674C01B901B0AB58A75B0F_12</vt:lpwstr>
  </property>
</Properties>
</file>