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-237489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7008627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0.05pt;mso-position-horizontal:absolute;mso-position-vertical-relative:text;margin-top:-18.70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874"/>
        <w:ind w:right="-1"/>
        <w:jc w:val="center"/>
        <w:rPr>
          <w:b/>
          <w:bCs/>
          <w:spacing w:val="20"/>
        </w:rPr>
      </w:pPr>
      <w:r>
        <w:rPr>
          <w:b/>
          <w:bCs/>
          <w:spacing w:val="20"/>
        </w:rPr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4"/>
        <w:ind w:firstLine="851"/>
        <w:jc w:val="center"/>
        <w:rPr>
          <w:b/>
          <w:bCs/>
          <w:spacing w:val="20"/>
        </w:rPr>
      </w:pPr>
      <w:r>
        <w:rPr>
          <w:b/>
          <w:bCs/>
          <w:spacing w:val="20"/>
        </w:rPr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5"/>
        <w:rPr>
          <w:b/>
          <w:bCs/>
          <w:spacing w:val="20"/>
          <w:sz w:val="8"/>
        </w:rPr>
      </w:pPr>
      <w:r>
        <w:rPr>
          <w:b/>
          <w:bCs/>
          <w:spacing w:val="20"/>
          <w:sz w:val="8"/>
        </w:rPr>
      </w:r>
      <w:r>
        <w:rPr>
          <w:b/>
          <w:bCs/>
          <w:spacing w:val="20"/>
          <w:sz w:val="8"/>
        </w:rPr>
      </w:r>
      <w:r>
        <w:rPr>
          <w:b/>
          <w:bCs/>
          <w:spacing w:val="20"/>
          <w:sz w:val="8"/>
        </w:rPr>
      </w:r>
    </w:p>
    <w:p>
      <w:pPr>
        <w:pStyle w:val="875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АДМИНИСТРАЦИЯ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7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7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spacing w:line="240" w:lineRule="auto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7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jc w:val="center"/>
        <w:tabs>
          <w:tab w:val="left" w:pos="3314" w:leader="none"/>
          <w:tab w:val="center" w:pos="48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... ... ... ... ...      </w:t>
      </w:r>
      <w:r>
        <w:t xml:space="preserve">                                        </w:t>
      </w:r>
      <w:r>
        <w:t xml:space="preserve">г.  А р т е м</w:t>
      </w:r>
      <w:r>
        <w:rPr>
          <w:spacing w:val="40"/>
        </w:rPr>
        <w:t xml:space="preserve"> </w:t>
        <w:tab/>
        <w:tab/>
        <w:tab/>
      </w:r>
      <w:r>
        <w:rPr>
          <w:spacing w:val="40"/>
          <w:sz w:val="28"/>
          <w:szCs w:val="28"/>
        </w:rPr>
        <w:t xml:space="preserve">        № </w:t>
      </w:r>
      <w:r>
        <w:rPr>
          <w:sz w:val="28"/>
          <w:szCs w:val="28"/>
        </w:rPr>
        <w:t xml:space="preserve">... ... ... ...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jc w:val="center"/>
        <w:tabs>
          <w:tab w:val="left" w:pos="3314" w:leader="none"/>
          <w:tab w:val="center" w:pos="4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jc w:val="center"/>
        <w:tabs>
          <w:tab w:val="left" w:pos="3314" w:leader="none"/>
          <w:tab w:val="center" w:pos="4890" w:leader="none"/>
        </w:tabs>
        <w:rPr>
          <w:spacing w:val="40"/>
        </w:rPr>
      </w:pPr>
      <w:r>
        <w:rPr>
          <w:spacing w:val="40"/>
        </w:rPr>
        <w:t xml:space="preserve">    </w:t>
      </w:r>
      <w:r>
        <w:rPr>
          <w:spacing w:val="40"/>
        </w:rPr>
      </w:r>
      <w:r>
        <w:rPr>
          <w:spacing w:val="40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  <w:szCs w:val="24"/>
        </w:rPr>
      </w:pPr>
      <w:r>
        <w:rPr>
          <w:b w:val="0"/>
          <w:bCs w:val="0"/>
          <w:sz w:val="28"/>
          <w:szCs w:val="28"/>
        </w:rPr>
        <w:t xml:space="preserve">Об утверждении Порядка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предоставления субсидий из бюджета Артемовского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городского округа некоммерческим организациям, не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являющимся государственными (муниципальными)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учреждениями, на мероприятия по осуществлению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  <w:t xml:space="preserve">Арте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  <w:t xml:space="preserve">мовского городского округа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</w:p>
    <w:p>
      <w:pPr>
        <w:pStyle w:val="874"/>
        <w:contextualSpacing/>
        <w:ind w:firstLine="567"/>
        <w:jc w:val="both"/>
        <w:spacing w:line="480" w:lineRule="auto"/>
      </w:pPr>
      <w:r/>
      <w:r/>
    </w:p>
    <w:p>
      <w:pPr>
        <w:pStyle w:val="874"/>
        <w:ind w:firstLine="709"/>
        <w:jc w:val="both"/>
        <w:spacing w:line="348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2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78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 Бюджетного кодекса Российской Федер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Правительства Р</w:t>
      </w:r>
      <w:r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едерации</w:t>
      </w:r>
      <w:r>
        <w:rPr>
          <w:sz w:val="28"/>
          <w:szCs w:val="28"/>
        </w:rPr>
        <w:t xml:space="preserve">                              от 25.10.2023 № 1782 «Об утверждении общих требований к нормативным правовым актам, 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пальным правовым актам, регулирующим предоставление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из бюджетов</w:t>
      </w:r>
      <w:r>
        <w:rPr>
          <w:sz w:val="28"/>
          <w:szCs w:val="28"/>
          <w:lang w:val="ru-RU"/>
        </w:rPr>
        <w:t xml:space="preserve"> субъектов</w:t>
      </w:r>
      <w:r>
        <w:rPr>
          <w:sz w:val="28"/>
          <w:szCs w:val="28"/>
          <w:lang w:val="ru-RU"/>
        </w:rPr>
        <w:t xml:space="preserve"> Российской Федерации, местных бюджетов</w:t>
      </w:r>
      <w:r>
        <w:rPr>
          <w:sz w:val="28"/>
          <w:szCs w:val="28"/>
        </w:rPr>
        <w:t xml:space="preserve"> субсидий, в том числе грантов в форме субсидий, юридическим лицам, индивидуальным пре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принимат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лям, а также физическим лицам – производителям товаров, работ, услуг и </w:t>
      </w:r>
      <w:r>
        <w:rPr>
          <w:sz w:val="28"/>
          <w:szCs w:val="28"/>
        </w:rPr>
        <w:t xml:space="preserve">проведение отборов получателей указанных субсидий, в том числе грантов в форме субсидий», решением Думы Артемовского городского округа</w:t>
      </w:r>
      <w:r>
        <w:rPr>
          <w:sz w:val="28"/>
          <w:szCs w:val="28"/>
        </w:rPr>
        <w:t xml:space="preserve"> от 25.11.2010 № 438 «Об утверждении Положения о территориальном общественном самоуправлении в Артемовском городском округе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Ус</w:t>
      </w:r>
      <w:r>
        <w:rPr>
          <w:sz w:val="28"/>
          <w:szCs w:val="28"/>
        </w:rPr>
        <w:t xml:space="preserve">тавом Артемовского городского округа Приморского края, администрация А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темовского городского округа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</w:pPr>
      <w:r/>
      <w:r/>
    </w:p>
    <w:p>
      <w:pPr>
        <w:pStyle w:val="8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ind w:firstLine="709"/>
        <w:jc w:val="both"/>
        <w:spacing w:line="360" w:lineRule="auto"/>
        <w:rPr>
          <w:sz w:val="28"/>
          <w:szCs w:val="28"/>
          <w:highlight w:val="none"/>
          <w:lang w:val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ru-RU"/>
        </w:rPr>
        <w:t xml:space="preserve">Утвердить</w:t>
      </w:r>
      <w:r>
        <w:rPr>
          <w:sz w:val="28"/>
          <w:szCs w:val="28"/>
          <w:highlight w:val="none"/>
          <w:lang w:val="ru-RU"/>
        </w:rPr>
        <w:t xml:space="preserve"> Порядок 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предоставления субсидий из бюджета Артемовского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городского округа некоммерческим организациям, не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являющимся государственными (муниципальными)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учреждениями, на мероприятия по осуществлению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  <w:t xml:space="preserve">Арте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  <w:t xml:space="preserve">мовского городского округа</w:t>
      </w:r>
      <w:r>
        <w:rPr>
          <w:sz w:val="28"/>
          <w:szCs w:val="28"/>
          <w:highlight w:val="none"/>
          <w:lang w:val="ru-RU"/>
        </w:rPr>
        <w:t xml:space="preserve"> (прилагается).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pStyle w:val="874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газете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Выбор»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официальном сайте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и.о. заместителя главы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Артемовского городского округа Колпакова</w:t>
      </w:r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.Н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Артемовского городского округа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707" w:bottom="851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  <w:sz w:val="28"/>
        <w:szCs w:val="28"/>
      </w:rPr>
      <w:framePr w:h="321" w:wrap="around" w:vAnchor="page" w:hAnchor="margin" w:xAlign="center" w:y="664" w:hRule="atLeast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  <w:sz w:val="28"/>
        <w:szCs w:val="28"/>
      </w:rPr>
      <w:fldChar w:fldCharType="separate"/>
    </w:r>
    <w:r>
      <w:rPr>
        <w:rStyle w:val="881"/>
        <w:sz w:val="28"/>
        <w:szCs w:val="28"/>
      </w:rPr>
      <w:t xml:space="preserve">2</w:t>
    </w:r>
    <w:r>
      <w:rPr>
        <w:rStyle w:val="881"/>
        <w:sz w:val="28"/>
        <w:szCs w:val="28"/>
      </w:rPr>
      <w:fldChar w:fldCharType="end"/>
    </w:r>
    <w:r>
      <w:rPr>
        <w:rStyle w:val="881"/>
        <w:sz w:val="28"/>
        <w:szCs w:val="28"/>
      </w:rPr>
    </w:r>
    <w:r>
      <w:rPr>
        <w:rStyle w:val="881"/>
        <w:sz w:val="28"/>
        <w:szCs w:val="28"/>
      </w:rPr>
    </w:r>
  </w:p>
  <w:p>
    <w:pPr>
      <w:pStyle w:val="880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link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rPr>
      <w:sz w:val="24"/>
      <w:szCs w:val="24"/>
      <w:lang w:val="ru-RU" w:eastAsia="ru-RU" w:bidi="ar-SA"/>
    </w:rPr>
  </w:style>
  <w:style w:type="paragraph" w:styleId="875">
    <w:name w:val="Заголовок 2"/>
    <w:basedOn w:val="874"/>
    <w:next w:val="874"/>
    <w:link w:val="883"/>
    <w:qFormat/>
    <w:pPr>
      <w:jc w:val="center"/>
      <w:keepNext/>
      <w:outlineLvl w:val="1"/>
    </w:pPr>
    <w:rPr>
      <w:sz w:val="36"/>
      <w:szCs w:val="20"/>
    </w:rPr>
  </w:style>
  <w:style w:type="paragraph" w:styleId="876">
    <w:name w:val="Заголовок 3"/>
    <w:basedOn w:val="874"/>
    <w:next w:val="874"/>
    <w:link w:val="884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77">
    <w:name w:val="Основной шрифт абзаца"/>
    <w:next w:val="877"/>
    <w:link w:val="874"/>
    <w:semiHidden/>
  </w:style>
  <w:style w:type="table" w:styleId="878">
    <w:name w:val="Обычная таблица"/>
    <w:next w:val="878"/>
    <w:link w:val="874"/>
    <w:semiHidden/>
    <w:tblPr/>
  </w:style>
  <w:style w:type="numbering" w:styleId="879">
    <w:name w:val="Нет списка"/>
    <w:next w:val="879"/>
    <w:link w:val="874"/>
    <w:semiHidden/>
  </w:style>
  <w:style w:type="paragraph" w:styleId="880">
    <w:name w:val="Верхний колонтитул"/>
    <w:basedOn w:val="874"/>
    <w:next w:val="880"/>
    <w:link w:val="874"/>
    <w:pPr>
      <w:tabs>
        <w:tab w:val="center" w:pos="4677" w:leader="none"/>
        <w:tab w:val="right" w:pos="9355" w:leader="none"/>
      </w:tabs>
    </w:pPr>
  </w:style>
  <w:style w:type="character" w:styleId="881">
    <w:name w:val="Номер страницы"/>
    <w:basedOn w:val="877"/>
    <w:next w:val="881"/>
    <w:link w:val="874"/>
  </w:style>
  <w:style w:type="table" w:styleId="882">
    <w:name w:val="Сетка таблицы"/>
    <w:basedOn w:val="878"/>
    <w:next w:val="882"/>
    <w:link w:val="874"/>
    <w:tblPr/>
  </w:style>
  <w:style w:type="character" w:styleId="883">
    <w:name w:val="Заголовок 2 Знак"/>
    <w:next w:val="883"/>
    <w:link w:val="875"/>
    <w:rPr>
      <w:sz w:val="36"/>
    </w:rPr>
  </w:style>
  <w:style w:type="character" w:styleId="884">
    <w:name w:val="Заголовок 3 Знак"/>
    <w:next w:val="884"/>
    <w:link w:val="876"/>
    <w:rPr>
      <w:b/>
      <w:sz w:val="26"/>
    </w:rPr>
  </w:style>
  <w:style w:type="paragraph" w:styleId="885">
    <w:name w:val="Без интервала"/>
    <w:next w:val="885"/>
    <w:link w:val="874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886">
    <w:name w:val="Нижний колонтитул"/>
    <w:basedOn w:val="874"/>
    <w:next w:val="886"/>
    <w:link w:val="887"/>
    <w:pPr>
      <w:tabs>
        <w:tab w:val="center" w:pos="4677" w:leader="none"/>
        <w:tab w:val="right" w:pos="9355" w:leader="none"/>
      </w:tabs>
    </w:pPr>
  </w:style>
  <w:style w:type="character" w:styleId="887">
    <w:name w:val="Нижний колонтитул Знак"/>
    <w:next w:val="887"/>
    <w:link w:val="886"/>
    <w:rPr>
      <w:sz w:val="24"/>
      <w:szCs w:val="24"/>
    </w:rPr>
  </w:style>
  <w:style w:type="paragraph" w:styleId="888">
    <w:name w:val="Текст выноски"/>
    <w:basedOn w:val="874"/>
    <w:next w:val="888"/>
    <w:link w:val="889"/>
    <w:rPr>
      <w:rFonts w:ascii="Segoe UI" w:hAnsi="Segoe UI" w:cs="Segoe UI"/>
      <w:sz w:val="18"/>
      <w:szCs w:val="18"/>
    </w:rPr>
  </w:style>
  <w:style w:type="character" w:styleId="889">
    <w:name w:val="Текст выноски Знак"/>
    <w:next w:val="889"/>
    <w:link w:val="888"/>
    <w:rPr>
      <w:rFonts w:ascii="Segoe UI" w:hAnsi="Segoe UI" w:cs="Segoe UI"/>
      <w:sz w:val="18"/>
      <w:szCs w:val="18"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24</cp:revision>
  <dcterms:created xsi:type="dcterms:W3CDTF">2023-09-01T03:26:00Z</dcterms:created>
  <dcterms:modified xsi:type="dcterms:W3CDTF">2025-04-25T02:18:12Z</dcterms:modified>
  <cp:version>983040</cp:version>
</cp:coreProperties>
</file>