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0"/>
        <w:ind w:left="6237"/>
        <w:shd w:val="clear" w:color="auto" w:fill="ffffff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Приложение</w:t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pStyle w:val="920"/>
        <w:ind w:left="6237"/>
        <w:shd w:val="clear" w:color="auto" w:fill="ffffff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pStyle w:val="920"/>
        <w:ind w:left="6237"/>
        <w:shd w:val="clear" w:color="auto" w:fill="ffffff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УТВЕРЖДЕНО</w:t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pStyle w:val="920"/>
        <w:ind w:left="5103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</w:p>
    <w:p>
      <w:pPr>
        <w:pStyle w:val="920"/>
        <w:ind w:left="5812" w:firstLine="425"/>
        <w:shd w:val="clear" w:color="auto" w:fill="ffffff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решением </w:t>
      </w: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Думы </w:t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pStyle w:val="920"/>
        <w:ind w:left="5812" w:firstLine="425"/>
        <w:shd w:val="clear" w:color="auto" w:fill="ffffff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Артемовского городского округа</w:t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pStyle w:val="920"/>
        <w:ind w:left="5812" w:firstLine="425"/>
        <w:shd w:val="clear" w:color="auto" w:fill="ffffff"/>
        <w:rPr>
          <w:rFonts w:ascii="Liberation Serif" w:hAnsi="Liberation Serif" w:cs="Liberation Serif"/>
          <w:color w:val="000000"/>
          <w:sz w:val="24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от </w:t>
      </w: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28.10.2021 </w:t>
      </w: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№ </w:t>
      </w:r>
      <w:r>
        <w:rPr>
          <w:rFonts w:ascii="Liberation Serif" w:hAnsi="Liberation Serif" w:eastAsia="Liberation Serif" w:cs="Liberation Serif"/>
          <w:color w:val="000000"/>
          <w:sz w:val="24"/>
          <w:szCs w:val="26"/>
        </w:rPr>
        <w:t xml:space="preserve">706</w:t>
      </w:r>
      <w:r>
        <w:rPr>
          <w:rFonts w:ascii="Liberation Serif" w:hAnsi="Liberation Serif" w:cs="Liberation Serif"/>
          <w:color w:val="000000"/>
          <w:sz w:val="24"/>
          <w:szCs w:val="26"/>
        </w:rPr>
      </w:r>
      <w:r>
        <w:rPr>
          <w:rFonts w:ascii="Liberation Serif" w:hAnsi="Liberation Serif" w:cs="Liberation Serif"/>
          <w:color w:val="000000"/>
          <w:sz w:val="24"/>
          <w:szCs w:val="26"/>
        </w:rPr>
      </w:r>
    </w:p>
    <w:p>
      <w:pPr>
        <w:pStyle w:val="983"/>
        <w:ind w:left="6237"/>
        <w:jc w:val="center"/>
        <w:rPr>
          <w:rFonts w:ascii="Liberation Serif" w:hAnsi="Liberation Serif" w:cs="Liberation Serif"/>
          <w:b w:val="0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0" w:name="Par35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cs="Liberation Serif"/>
          <w:b w:val="0"/>
          <w:szCs w:val="24"/>
        </w:rPr>
      </w:r>
      <w:r>
        <w:rPr>
          <w:rFonts w:ascii="Liberation Serif" w:hAnsi="Liberation Serif" w:cs="Liberation Serif"/>
          <w:b w:val="0"/>
          <w:szCs w:val="24"/>
        </w:rPr>
      </w:r>
    </w:p>
    <w:p>
      <w:pPr>
        <w:pStyle w:val="983"/>
        <w:jc w:val="center"/>
        <w:spacing w:line="240" w:lineRule="exact"/>
        <w:rPr>
          <w:rFonts w:ascii="Liberation Serif" w:hAnsi="Liberation Serif" w:cs="Liberation Serif"/>
          <w:b w:val="0"/>
          <w:szCs w:val="24"/>
        </w:rPr>
      </w:pPr>
      <w:r>
        <w:rPr>
          <w:rFonts w:ascii="Liberation Serif" w:hAnsi="Liberation Serif" w:eastAsia="Liberation Serif" w:cs="Liberation Serif"/>
          <w:b w:val="0"/>
          <w:szCs w:val="24"/>
        </w:rPr>
      </w:r>
      <w:r>
        <w:rPr>
          <w:rFonts w:ascii="Liberation Serif" w:hAnsi="Liberation Serif" w:cs="Liberation Serif"/>
          <w:b w:val="0"/>
          <w:szCs w:val="24"/>
        </w:rPr>
      </w:r>
      <w:r>
        <w:rPr>
          <w:rFonts w:ascii="Liberation Serif" w:hAnsi="Liberation Serif" w:cs="Liberation Serif"/>
          <w:b w:val="0"/>
          <w:szCs w:val="24"/>
        </w:rPr>
      </w:r>
    </w:p>
    <w:p>
      <w:pPr>
        <w:pStyle w:val="983"/>
        <w:jc w:val="center"/>
        <w:spacing w:line="240" w:lineRule="exact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ПОЛОЖЕНИЕ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" w:name="_Hlk7345650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 муниципальном контроле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в сфере благоустройства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2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на территории </w:t>
      </w:r>
      <w:bookmarkEnd w:id="1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Артемовского городского округа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83"/>
        <w:jc w:val="center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eastAsia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  <w:r>
        <w:rPr>
          <w:rFonts w:ascii="Liberation Serif" w:hAnsi="Liberation Serif" w:cs="Liberation Serif"/>
          <w:b w:val="0"/>
        </w:rPr>
      </w:r>
    </w:p>
    <w:p>
      <w:pPr>
        <w:pStyle w:val="945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szCs w:val="24"/>
        </w:rPr>
      </w:pPr>
      <w:r>
        <w:rPr>
          <w:rFonts w:ascii="Liberation Serif" w:hAnsi="Liberation Serif" w:eastAsia="Liberation Serif" w:cs="Liberation Serif"/>
          <w:b/>
          <w:szCs w:val="24"/>
        </w:rPr>
        <w:t xml:space="preserve">1.</w:t>
      </w:r>
      <w:r>
        <w:rPr>
          <w:rFonts w:ascii="Liberation Serif" w:hAnsi="Liberation Serif" w:eastAsia="Liberation Serif" w:cs="Liberation Serif"/>
          <w:b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Cs w:val="24"/>
        </w:rPr>
        <w:t xml:space="preserve">Общие положения</w:t>
      </w:r>
      <w:r>
        <w:rPr>
          <w:rFonts w:ascii="Liberation Serif" w:hAnsi="Liberation Serif" w:cs="Liberation Serif"/>
          <w:b/>
          <w:szCs w:val="24"/>
        </w:rPr>
      </w:r>
      <w:r>
        <w:rPr>
          <w:rFonts w:ascii="Liberation Serif" w:hAnsi="Liberation Serif" w:cs="Liberation Serif"/>
          <w:b/>
          <w:szCs w:val="24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1.1.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Настоящее Положение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определяет правила организации и осуществления деятельности уполномоченного органа за соблюдением юридическими лицами, индивидуальными предпринимателями, гражданами Правил благоустройства территории Артемовского городского округа (далее - 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онтроль за соблюдением Правил), за нарушение которых законодательством предусмотрена административная и иные виды ответственности (далее - муниципальный контроль в сфере благоустройства).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commentRangeStart w:id="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1.2.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астоящее Положение разработано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31.07.2020 N 248-ФЗ «О государственном контроле (надзоре) и 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униципальном контроле в Российской Федерации», Постановлением Прав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 Постановлением Правительства Российской Федерации от 16 апреля 2021 № 604 «Об утверждении правил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формирования и ведения единого реестра контрольных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(надзорных) мероприятий и о внесении изменения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в постановление правительства российской федерации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от 28.04.2015 № 415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»,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Уставом Артемовского городского округа Приморского края.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commentRangeEnd w:id="0"/>
      <w:r>
        <w:commentReference w:id="0"/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1.3.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Предметом муниципального контроля является 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облюдение юридиче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скими лицами, индивидуальными предпринимателями, гражданами (далее - контролируемые лица) обязательных требований, установленных правилами благоустройства территории Артемовского городского округа, утвержденными решением Думы Артемовского городского округа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от 30.05.2018 № 99 (далее – 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требования).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пре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дмет муниципального контроля в сфере благоустройства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1.4.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Объектами муниципального контроля (далее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– объект контроля) являются: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деятельность, действия (бездействие)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контролируемых лиц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сфере благоустройства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территори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 в рамках которых должны соблюдаться обязательные требования, в том числе предъявляемые к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контролируемым лицам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 осуществляющим деятельность, действия (бездействие);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результаты деятельности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контролируемых лиц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 в том числе работы и услуги, к которым предъявляются обязательные требования;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екты, которыми контролируемые лица владеют и (или) пользуются и к которым Правилами благоустройства предъявляются обязательные требования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 (далее - производственные объекты).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1.5.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Муниципальный контроль на территории Артемовского городского округа осуществляется администрацией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 Артемовского городского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 округа. Уполномоченным органом на осуществление муниципального контроля в сфере благоустройства от имени администрации Артемовского городского округа является управление дорожной деятельности и благоустройства администрации Артемовского городского округа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(далее - контрольный орган).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1.6.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 Должностными лицами администрации Артемовского городского округа (далее - Администрация) уполномоченными осуществлять муниципальный контроль, являются муниципальные служащие управления дорожной деятельности и благоустройства Администрации, в должностн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ые обязанности которых входит осуществление муниципального контроля в сфере благоустройства, в том числе проведение профилактических и контрольных мероприятий (далее - должностные лица)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</w:r>
      <w:commentRangeStart w:id="1"/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От имени Контрольного органа муниципальный контроль вправе осуществлять следующие должностные лица: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1) руководитель Контрольного органа;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2) заместитель руководителя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Контрольного органа;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) должностное лицо Контрольн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ого органа, в должностные обязанности которого в соответствии с настоящим Положением, должностным регламентом или должностной инструкцией входит осуществление полномочий по виду муниципального контроля, в том числе проведение профилактических мероприятий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контрольных мероприятий (далее –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инспектор).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commentRangeEnd w:id="1"/>
      <w:r>
        <w:commentReference w:id="1"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1.7.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Инспекторы при осуществлении муниципального контроля имеют права, обязанности и несут ответственность в соответствии со статьей 29 Федерального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закона 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left="0" w:right="0" w:firstLine="0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№ 248-ФЗ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 государственном контроле (надзоре) и муниципальном контроле в Российской Федерации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» и иными федеральными законами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</w:r>
      <w:commentRangeStart w:id="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1.8. Контрольный орган обеспечивает учет объектов контроля в рамках осуществления муниципального контроля в соответствии со статьям 16 и 17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 (далее – Федеральный закон № 248-ФЗ).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</w:r>
      <w:commentRangeEnd w:id="2"/>
      <w:r>
        <w:commentReference w:id="2"/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1.9.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осуществлении муниципального контроля в сфере благоустройства используются типовые </w:t>
      </w:r>
      <w:hyperlink r:id="rId10" w:tooltip="consultantplus://offline/ref=F4CD59A82C498B7F171B9B32F6F183F87C16BF6F771D44BBC51FA2F7714C690DABC794BBC57C75A8F46650B14C80DDD6CB218320D56CF4FC5CiFX" w:history="1">
        <w:r>
          <w:rPr>
            <w:rFonts w:ascii="Liberation Serif" w:hAnsi="Liberation Serif" w:eastAsia="Liberation Serif" w:cs="Liberation Serif"/>
            <w:b w:val="0"/>
            <w:bCs w:val="0"/>
            <w:color w:val="000000" w:themeColor="text1"/>
            <w:sz w:val="24"/>
            <w:szCs w:val="24"/>
          </w:rPr>
          <w:t xml:space="preserve">формы</w:t>
        </w:r>
      </w:hyperlink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strike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commentRangeStart w:id="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1.10. Руководствуясь </w:t>
      </w: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none"/>
        </w:rPr>
        <w:t xml:space="preserve">частью</w:t>
      </w: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white"/>
        </w:rPr>
        <w:t xml:space="preserve"> 2 статьи 61 Федерального закона № 248-ФЗ и пункта 11(3) </w:t>
      </w: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white"/>
        </w:rPr>
        <w:t xml:space="preserve">Постановления Правительства РФ от 10.03.2022 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white"/>
        </w:rPr>
        <w:t xml:space="preserve"> муниципальный контроль в сфере благоустройства на территории Артемовского городского округа осущ</w:t>
      </w: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white"/>
        </w:rPr>
        <w:t xml:space="preserve">ествляется без проведения плановых контрольных мероприятий.</w:t>
      </w: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none"/>
        </w:rPr>
      </w:r>
      <w:commentRangeEnd w:id="3"/>
      <w:r>
        <w:commentReference w:id="3"/>
      </w:r>
      <w:r>
        <w:rPr>
          <w:rFonts w:ascii="Liberation Serif" w:hAnsi="Liberation Serif" w:cs="Liberation Serif"/>
          <w:strike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trike w:val="0"/>
          <w:color w:val="00000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trike w:val="0"/>
          <w:color w:val="000000"/>
          <w:sz w:val="24"/>
          <w:szCs w:val="24"/>
          <w:highlight w:val="white"/>
        </w:rPr>
        <w:t xml:space="preserve">1.11. Контрольный орган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ы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Распоряжением Правительства Российской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Ф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едерации от 19.04.2016 № 724-р «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», запрашиваемых и получаемых в рамках межведомственного информационного взаимодействия органами муниципального контроля при организации и про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Прави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л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ами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аимодействии в рамках осуществления государственного контроля (надзора), муниципального контроля».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  <w:t xml:space="preserve">2.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  <w:t xml:space="preserve"> Управление рисками причинения вреда (ущерба) охраняемым законом ценностям при осуществлении муниципального контроля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2.1. Основы оценки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и управления рисками причинения вреда (ущерба) охраняемым законом ценностям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В соответствии со статьей 23 Федерального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закона № 248 - ФЗ применяется система оценки и управления рисками причинения вреда (ущерба) охраняемым законом ценностям при осуществлении муниципального контроля в сфере благоустройства.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М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нсивность и результаты.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Под риском причинения вреда (ущерба) понимается вероятность наступления событий, следствием которых может стать причинение вреда (ущерба) различного масштаба и тяжести охраняемым законом ценностям.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Под оценкой риска причинения вреда (ущерба) понимается деятельность контрольного органа по определению вероятности возникновения риска и масштаба вреда (ущерба) для охраняемых законом ценностей.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2.2. Категории риска причинения вреда (ущерба) и индикаторы риска нарушения обязательных требований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Контрольный орган для целей управления рисками причинения вреда (ущерба) при осуществлении муниципального контроля относит объекты контроля к одной из следующих категорий риска причинения вреда (ущерба) (д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алее - категории риска):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- средний риск;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- умеренный риск;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- низкий риск.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Объекты контроля относятся к следующим категориям риска: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99"/>
        <w:numPr>
          <w:ilvl w:val="0"/>
          <w:numId w:val="34"/>
        </w:numPr>
        <w:contextualSpacing w:val="0"/>
        <w:ind w:left="0" w:right="0" w:firstLine="709"/>
        <w:jc w:val="both"/>
        <w:spacing w:line="360" w:lineRule="auto"/>
        <w:tabs>
          <w:tab w:val="left" w:pos="992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к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категории среднего риска -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ридические лица,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99"/>
        <w:numPr>
          <w:ilvl w:val="0"/>
          <w:numId w:val="34"/>
        </w:numPr>
        <w:contextualSpacing w:val="0"/>
        <w:ind w:left="0" w:right="0" w:firstLine="709"/>
        <w:jc w:val="both"/>
        <w:spacing w:line="360" w:lineRule="auto"/>
        <w:tabs>
          <w:tab w:val="left" w:pos="992" w:leader="none"/>
        </w:tabs>
        <w:rPr>
          <w:rFonts w:ascii="Liberation Serif" w:hAnsi="Liberation Serif" w:cs="Liberation Serif"/>
          <w:sz w:val="28"/>
          <w:szCs w:val="28"/>
          <w:highlight w:val="whit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к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категории умеренного риска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ридические лица,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устройства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pStyle w:val="999"/>
        <w:numPr>
          <w:ilvl w:val="0"/>
          <w:numId w:val="34"/>
        </w:numPr>
        <w:contextualSpacing w:val="0"/>
        <w:ind w:left="0" w:right="0" w:firstLine="709"/>
        <w:jc w:val="both"/>
        <w:spacing w:line="360" w:lineRule="auto"/>
        <w:tabs>
          <w:tab w:val="left" w:pos="992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к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категории низкого риска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объекты, не соответствующие критериям отнесения объектов, для среднего и умеренного риска.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99"/>
        <w:ind w:firstLine="709"/>
        <w:jc w:val="both"/>
        <w:spacing w:line="360" w:lineRule="auto"/>
        <w:tabs>
          <w:tab w:val="left" w:pos="1024" w:leader="none"/>
        </w:tabs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Критериями отнесения объектов муниципального контроля к категориям риска, являются: тяжесть причинения вреда (ущерба) охраняемым законом ценностям и вероятность наступления негативных событий, которые могут повлеч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ь причинение вреда (ущерба) охраняемым законом ценностям, а также добросовестность контролируемых лиц.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Оценка тяжести причинения вреда (ущерба),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оценка вероятности наступления негативных событий, которые могут повлечь причинение вреда (ущерба) охраняемым законом ценностям и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оценка добросовестности контролируемых лиц проводится с учетом следующих сведений (при их наличии)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проводится по основаниям предусмотренным в пунктах 5, 6 и 7 статьи 23 Федерального закона №248-ФЗ.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2.3. Согласно пункта 9 статьи 23 Федерального закона № 248-ФЗ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  <w:color w:val="000000" w:themeColor="text1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Индикаторы риска обязательных требований в сфере данного муниципального контроля на территории Артемовского городского округа, установ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лены в Положении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о муниципальном контроле в сфере благоустройства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в Артемовском городском округе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в 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Приложении 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1.</w:t>
      </w:r>
      <w:r>
        <w:rPr>
          <w:rFonts w:ascii="Liberation Serif" w:hAnsi="Liberation Serif" w:cs="Liberation Serif"/>
          <w:b w:val="0"/>
          <w:bCs w:val="0"/>
          <w:color w:val="000000" w:themeColor="text1"/>
          <w:highlight w:val="white"/>
        </w:rPr>
      </w:r>
      <w:r>
        <w:rPr>
          <w:rFonts w:ascii="Liberation Serif" w:hAnsi="Liberation Serif" w:cs="Liberation Serif"/>
          <w:b w:val="0"/>
          <w:bCs w:val="0"/>
          <w:color w:val="000000" w:themeColor="text1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2.4.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 Порядок отнесения объектов муниципального контроля к категориям риска и выявления индикаторов риска нарушения обязательных требований.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органом могут использоваться сведения, характеризующие уровень рисков причинения вреда 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(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мероприятий, использования специаль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ных режимов государственного контроля от государственных органов, органов местного самоуправления и организаций в рамках межведомственного информационного взаимодействия, 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 услуг, из обращений контролируемых лиц, иных граждан и о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рганизаций, из сообщений средств массовой информации, а также сведения, содержащиеся в информационных ресурсах и иные сведения об объектах контроля.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Сбор, обработка, анализ и учет сведений об объектах контроля в целях их отнесения к категориям риска и определения индикаторов риска нарушения обязательных требований осуществляться контрольным органом без взаимодействия с контролир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у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емыми лицами (за исключением сбора, обработки, анализа и учета сведений в рамках обязательного профилактического визита). При осуществлении сбора, обработки, анализа и учета сведений об объектах контроля в целях их отнесения к категориям риска либо определ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ъекта контроля.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контрольный орган заявление об изменении категории риска осуществляемой им деятельности либо категории риска пр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инадлежащих ему (используемых им) иных объектов контроля в случае их соответствия критериям риска для отнесения к иной категории риска.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2.5. Учет рисков причинения вреда (ущерба) охраняемым законом ценностям при проведении обязательных профилактических визитов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Виды, периодичность проведения плановых контрольных мероприятий, периодичность проведения обязательных профилактических визитов в отношении объектов контроля, отнесенных к определенным категориям риска, устанавливаются соразмерно рискам причи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нения вреда (ущерба).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Устанавливаются следующие периодичность проведения плановых контрольных  мероприятий и периодичность проведения обязательных профилактических визитов: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-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 не менее одного, но не более двух плановых контрольных мероприятий в три года - для объектов контроля, отнесенных к категории значительного риска;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b w:val="0"/>
          <w:bCs w:val="0"/>
          <w:color w:val="000000" w:themeColor="text1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-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 одно плановое контрольное мероприятие в пять лет - для объектов контроля, отнесенных к категории умеренного риска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.</w:t>
      </w:r>
      <w:r>
        <w:rPr>
          <w:rFonts w:ascii="Liberation Serif" w:hAnsi="Liberation Serif" w:cs="Liberation Serif"/>
          <w:b w:val="0"/>
          <w:bCs w:val="0"/>
          <w:color w:val="000000" w:themeColor="text1"/>
          <w:highlight w:val="white"/>
        </w:rPr>
      </w:r>
      <w:r>
        <w:rPr>
          <w:rFonts w:ascii="Liberation Serif" w:hAnsi="Liberation Serif" w:cs="Liberation Serif"/>
          <w:b w:val="0"/>
          <w:bCs w:val="0"/>
          <w:color w:val="000000" w:themeColor="text1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-</w:t>
      </w: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white"/>
        </w:rPr>
        <w:t xml:space="preserve">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 - для объектов контроля, отнесенных к категории значительного, среднего или умеренного риска.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firstLine="567"/>
        <w:jc w:val="both"/>
        <w:spacing w:line="360" w:lineRule="auto"/>
        <w:rPr>
          <w:rFonts w:ascii="Liberation Serif" w:hAnsi="Liberation Serif" w:cs="Liberation Serif"/>
          <w:highlight w:val="yellow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 w:themeColor="text1"/>
          <w:highlight w:val="none"/>
        </w:rPr>
        <w:t xml:space="preserve">Плановые контрольные мероприятия в отношении объекта контроля, отнесенного к категории низкого риска, не проводятся.</w:t>
      </w: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strike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trike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trike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trike w:val="0"/>
          <w:color w:val="00000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Cs w:val="24"/>
        </w:rPr>
        <w:t xml:space="preserve">3. </w:t>
      </w:r>
      <w:r>
        <w:rPr>
          <w:rFonts w:ascii="Liberation Serif" w:hAnsi="Liberation Serif" w:eastAsia="Liberation Serif" w:cs="Liberation Serif"/>
          <w:szCs w:val="24"/>
        </w:rPr>
        <w:t xml:space="preserve">Перечень профилактических мероприятий в рамках осуществления муниципального контроля</w:t>
      </w:r>
      <w:r>
        <w:rPr>
          <w:rFonts w:ascii="Liberation Serif" w:hAnsi="Liberation Serif" w:eastAsia="Liberation Serif" w:cs="Liberation Serif"/>
          <w:highlight w:val="none"/>
        </w:rPr>
        <w:t xml:space="preserve"> в сфере благоустройства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3.1. 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рофилактические мероприятия проводятся контрольным органом в целях, определенных частью 1 статьи 44 Федерального закона № 248-ФЗ, а также являются приоритетными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 по отношению к проведению контрольных мероприятий.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3.2.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 в соответствии с 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Постановлением Правительства Российской Федерации от 25.06.2021 № 990 «Об утверждении Правил разработки и утверждения контрольными органами программы профилактики рисков причинения вреда (ущерба) охраняемым законом ценностям».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3.3.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Контрольный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 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Если иное не установлено Федеральным законом № 248-ФЗ профилактические меропр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 либо в случаях, предусмотренных Федеральным законом № 248-ФЗ, принимает меры, указанные в статье 90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Федерального закона № 248-ФЗ.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3.4.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В случае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орган муниципального контроля незамедлите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льно направляет информацию об этом руководителю контрольного органа для принятия решения о проведении контрольных мероприятий.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3.5. При осуществлении муниципального контроля проводятся следующие виды профилактических мероприятий: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информирование;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консультирование;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профилактический визит;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обобщение правоприменительной практики; 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3.5.1. Информирование 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Органы муниципального контроля осуществляют 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информирование контролируемых лиц и иных заинтересованных лиц в порядке, установленном ст. 46 Федерального закона      № 248-ФЗ, посредством размещения соответствующих сведений на официальном сайте Артемовского городского округа в сети «Интер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нет»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 </w:t>
      </w:r>
      <w:hyperlink r:id="rId11" w:tooltip="https://artemokrug.gosuslugi.ru/" w:history="1">
        <w:r>
          <w:rPr>
            <w:rStyle w:val="957"/>
            <w:rFonts w:ascii="Liberation Serif" w:hAnsi="Liberation Serif" w:eastAsia="Liberation Serif" w:cs="Liberation Serif"/>
            <w:b w:val="0"/>
            <w:bCs w:val="0"/>
          </w:rPr>
          <w:t xml:space="preserve">https://artemokrug.gosuslugi.ru/</w:t>
        </w:r>
      </w:hyperlink>
      <w:r>
        <w:rPr>
          <w:rFonts w:ascii="Liberation Serif" w:hAnsi="Liberation Serif" w:eastAsia="Liberation Serif" w:cs="Liberation Serif"/>
          <w:b w:val="0"/>
          <w:bCs w:val="0"/>
        </w:rPr>
        <w:t xml:space="preserve"> (далее сайт 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)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Перечень сведений, подлежащих размещению на официальном сайте 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, устанавливается Федеральным законом № 248-ФЗ.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3.5.2. Консультирование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Консультирование контролируемых лиц и их представителей осуществляется должностным лицом, по обращениям контролируемых лиц и их представителей по вопросам, связанным с организацией и осуществлением муниципального контроля в сфере благоустройства.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Консультирование осуществляется без взимания платы.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Время консультирования не должно превышать 10-15 минут.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yellow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Л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ичный прием граждан проводится начальником управления дорожной деятельности и благоустройства администрации Артемовского городского округа,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з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аместителем начальника управления дорожной деятельности и благоустройства администрации Артемовского городского округа.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Информация о месте приема, а также об установленных для приема днях и ча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сах размещается на официальном сайте: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artemokrug.gosuslugi.ru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.</w:t>
      </w: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Консультирование осуществляется по следующим вопросам: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numPr>
          <w:ilvl w:val="0"/>
          <w:numId w:val="32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организация и осуществление муниципального контроля в сфере благоустройства;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32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порядок осуществления профилактических, контрольных мероприятий, установленных настоящим Положением;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numPr>
          <w:ilvl w:val="0"/>
          <w:numId w:val="32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применение положений нормативно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благоустройства;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numPr>
          <w:ilvl w:val="0"/>
          <w:numId w:val="32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обжалование решений контрольных органов, действий (бездействий) их должностных лиц.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Консультирование в письменной форме осуществляется инспектором в следующих случаях: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numPr>
          <w:ilvl w:val="0"/>
          <w:numId w:val="31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контролируемым лицом представлен письменный запрос о предоставлении письменного ответа по вопросам консультирования;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31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за время консультирования предоставить ответ на поставленные вопросы невозможно;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31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ответ на поставленные вопросы требует дополнительного запроса сведений от органов власти или иных лиц.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Письменный ответ направляется почтовым отправлением либо в форме электронного документа, подписанного усиленной квалифицированной электронной подписью, контролируемому лицу в течение 30 дней со дня обращения за консультированием.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Если поставленные во время консультирования вопросы не относятся к сфере муниципального контроля в сфере благоустройства, даются необходимые разъяснения по обращению в соответствующие органы власти или к соответствующим должностным лицам.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</w:rPr>
        <w:t xml:space="preserve">Орган муниципального контроля осуществляет учет консультирований, который проводится посредством внесения соответствующей записи в журнал консультирования в электронном виде, установленный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Приложение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м 2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к</w:t>
      </w:r>
      <w:r>
        <w:rPr>
          <w:rFonts w:ascii="Liberation Serif" w:hAnsi="Liberation Serif" w:eastAsia="Liberation Serif" w:cs="Liberation Serif"/>
          <w:b w:val="0"/>
          <w:bCs w:val="0"/>
        </w:rPr>
        <w:t xml:space="preserve"> настоящему Положению. 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3.5.3. Профилактический визит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«Инспектор», в порядке статьи 52 Федерального закона 248–ФЗ.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  <w:lang w:val="ru-RU"/>
        </w:rPr>
        <w:t xml:space="preserve">Обязательный профилактический визит проводится в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порядке статьи 52.1 Федерального закона 248–ФЗ.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  <w:lang w:val="ru-RU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Профилактический визит по инициативе контролируемого лица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  <w:lang w:val="ru-RU"/>
        </w:rPr>
        <w:t xml:space="preserve">проводится в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порядке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статьи 52.2. Федерального закона № 248-ФЗ.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3.5.4.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Обобщение правоприменительной практики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 в порядке статьи 47 Федерального закона 248-ФЗ.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45"/>
        <w:ind w:firstLine="540"/>
        <w:jc w:val="both"/>
        <w:spacing w:before="0" w:beforeAutospacing="0" w:line="36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утверждаемый распоряжением администрации, подписываемым главой администрации. Указанный доклад размещается в срок до 1 марта года, следующего за отчетным годом, на официальном сайте администрации в специальном разделе, посвященном контрольной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4. Виды контрольных мероприятий, проводимых в рамках муниципального контроля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trike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</w:r>
      <w:commentRangeStart w:id="4"/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  <w:t xml:space="preserve">4.1.</w:t>
      </w: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  <w:t xml:space="preserve"> </w:t>
      </w:r>
      <w:commentRangeStart w:id="5"/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  <w:t xml:space="preserve">Плановые контрольные мероприятия при осуществлении муниципального контроля в сфере благоустройства, согласно пункта 1.11 настоящего Положения, не проводятся.</w:t>
      </w: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  <w:t xml:space="preserve"> По результатам проведения контрольных мероприятий публичная оценка уровня соблюдения обязательных требований не присваивается.</w:t>
      </w: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</w:r>
      <w:commentRangeEnd w:id="5"/>
      <w:r>
        <w:commentReference w:id="5"/>
      </w: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</w:r>
      <w:commentRangeEnd w:id="4"/>
      <w:r>
        <w:commentReference w:id="4"/>
      </w:r>
      <w:r>
        <w:rPr>
          <w:rFonts w:ascii="Liberation Serif" w:hAnsi="Liberation Serif" w:cs="Liberation Serif"/>
          <w:b w:val="0"/>
          <w:bCs w:val="0"/>
          <w:strike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trike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trike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none"/>
        </w:rPr>
        <w:t xml:space="preserve">4.2. </w:t>
      </w:r>
      <w:r>
        <w:rPr>
          <w:rFonts w:ascii="Liberation Serif" w:hAnsi="Liberation Serif" w:eastAsia="Liberation Serif" w:cs="Liberation Serif"/>
          <w:b w:val="0"/>
          <w:bCs w:val="0"/>
          <w:strike w:val="0"/>
          <w:sz w:val="24"/>
          <w:szCs w:val="24"/>
          <w:highlight w:val="white"/>
        </w:rPr>
        <w:t xml:space="preserve">Все внеплановые контрольные мероприятия могут проводиться только после согласования с органами прокуратуры.</w:t>
      </w:r>
      <w:r>
        <w:rPr>
          <w:rFonts w:ascii="Liberation Serif" w:hAnsi="Liberation Serif" w:cs="Liberation Serif"/>
          <w:b w:val="0"/>
          <w:bCs w:val="0"/>
          <w:strike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trike w:val="0"/>
          <w:sz w:val="24"/>
          <w:szCs w:val="24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commentRangeStart w:id="6"/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4.3.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При осуществлении муниципального контроля, взаимодействием контрольного  органа, его должностных лиц с контролируемыми лицами являются встречи, телефонные и иные переговоры (непосредственное взаимодействие) межд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у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объекта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х).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commentRangeEnd w:id="6"/>
      <w:r>
        <w:commentReference w:id="6"/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4.4.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В рамках осуществления муниципального контроля при взаимодействии с контролируемым лицом,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проводятся только после согласования с органами прокуратуры и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осуществляется при проведении следующих контрольных мероприятий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: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нспекционный визит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документарная проверка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выездная проверка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;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Инспекционный визит, выездная проверка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4.5.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н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аблюдение за соблюдением обязательных требований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выездное обследование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 соответствии с пунктом 4 статьи 56 Федерального закона 248-ФЗ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white"/>
        </w:rPr>
        <w:t xml:space="preserve">Контрольные мероприятия без взаимодействия не требуют дополнительного указания в положении о виде контроля на их проведение.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Согласно  части 2 статьи 57 Федерального закона 248-ФЗ Контрольные мероприятия в сфере благоустройства без взаимодействия с контролируемым лицом, проводятся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инспекторами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без согласования с органами прокуратуры, на основании заданий руководителей (заместителей) Контрольного органа.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</w:r>
      <w:commentRangeStart w:id="7"/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Бланк Задания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на проведение контрольного мероприятия без взаимодействия с контролируемым лицом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установлен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в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Приложении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3 настоящего Положения.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</w:r>
      <w:commentRangeEnd w:id="7"/>
      <w:r>
        <w:commentReference w:id="7"/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У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чет заданий п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роводится посредством внесения соответствующей записи в журнал заданий в электронном виде, установлен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ный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иложением 5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к настоящему Положению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4.6.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Д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л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сведения, предусмотренные частью 1 статьи 64 Федерального закона № 248-ФЗ.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4.7.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Внеплановые контрольные мероприятия, за исключением внеплановых контрольных мероприятий без взаимодействия с контролируемым лицом, проводятся по основаниям, предус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мотренным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пунктами 1, 3 - 9 части 1 и частью 3 статьи 57 Федерального закона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№ 248-ФЗ.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Внеплановые контрольные мероприятия за исключением внеплановых контрольных мероприятий без взаимодействия с контролируемым лицом, проводятся на основании решения контрольного органа, подписанного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руководителем (заместителем) Контрольного органа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 решении о проведении внепланового контрольного мероприятия устанавливается конкретный вид и содержание внепланового контрольного мероприятия (перечень контрольных  действий).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4.8.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numPr>
          <w:ilvl w:val="0"/>
          <w:numId w:val="28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совершать действия, предусмотренные частью 2 статьи 29 Федерального закона         № 248-ФЗ;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8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законами; 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8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выдавать предписания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 с указанием сроков их устранения;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8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возбуждать дела об административных правонарушениях по выявленным фактам нарушения законодательства Российской Федерации, в рамках своих компетенций.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4.9. Орган муниципального контроля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принятия решения при проведении контрольного мероприятия.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4.10. Контрольный орган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органам, в том числе при применении технических средств. 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4.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11.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с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вязи с иными действиями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й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ствие с контролируемым лицом, с указанием причин и информирует контролируемое лицо о невозможности проведения контрольного  мероприятия, предусматривающего взаимодействие с контролируемым лицом, в порядке, предусмотренном частями 4 и 5 статьи 2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1 Федера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льного закона № 248-ФЗ. В этом случае орган муниципального контроля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ролируемым лицом. 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4.12.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роведения контрольных мероприятий, совершения контрольных действий, не требующих взаимодействия с контролируемым лицом. 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4.13. 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мероприятия, в соответствии с требованиями,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определенными пунктом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4.22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Положения,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образом уведомлено о проведении контрольного мероприятия.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lightGray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4.14.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К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онтрольные мероприятия, за исключением контрольных мероприятий без взаимодействия, проводятся путем совершения инспекторами и лицами, привлекаемыми к проведению контрольного мероприятия, контрольных действий в порядке, установленном Федеральным з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аконом № 248-ФЗ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highlight w:val="lightGray"/>
        </w:rPr>
      </w:r>
      <w:r>
        <w:rPr>
          <w:rFonts w:ascii="Liberation Serif" w:hAnsi="Liberation Serif" w:cs="Liberation Serif"/>
          <w:b w:val="0"/>
          <w:bCs w:val="0"/>
          <w:highlight w:val="lightGray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Для фиксации инспектором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ением случаев фиксации: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7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сведений, отнесенных законодательством Российской Федерации к государственной тайне;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7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объектов, территорий, которые законодательством Российской Федерации отнесены к режимным и особо важным объектам.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ьзуемые для доказательств нарушений обязательных требований, прикладываются к акту контрольного мероприятия.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мероприятий принимается должностным лицом, уполн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омоченным на проведение контрольных  мероприятий, самостоятельно.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4.15.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Согласно части 3 стат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ь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и 64 Федерального закона № 248-ФЗ в отношении проведения наблюдения за соблюдением обязательн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ых требований, выездного обследования не требуется принятие решения о проведении контрольного мероприятия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. 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4.16. Инспекционный визит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проводится в порядке, установленном статьей 70 Федерального закона № 248-ФЗ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 ходе инспекционного визита могут совершаться следующие контрольные действия: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осмотр;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опрос;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получение письменных объяснений;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инструментальное обследование;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и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я.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4.17.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Документарная проверка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п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роводится в порядке, установленном статьей 72 Федерального закона № 248-ФЗ.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 ходе документарной проверки совершаются следующие контрольные действия: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получение письменных объяснений;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истребование документов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экспертиза.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4.18.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Выездная проверка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п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роводится в порядке, установленном статьей 73 Федерального закона № 248-ФЗ.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 ходе выездной проверки могут совершаться следующие контрольные действия: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709" w:right="0" w:firstLine="0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осмотр;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709" w:right="0" w:firstLine="0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опрос;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709" w:right="0" w:firstLine="0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получение письменных объяснений;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709" w:right="0" w:firstLine="0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истребование документов.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3, 4, 6, 8 части 1, частью 3 статьи 57 и частями 12 и 12.1 статьи 66 Федерального закона № 248-ФЗ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4.19.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орган муниципального контроля информацию о невозможнос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ти присутствия при проведении контрольного мероприятия являются: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numPr>
          <w:ilvl w:val="0"/>
          <w:numId w:val="23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нахождение на стационарном лечении в медицинском учреждении, подтверждаемая медицинскими документами;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numPr>
          <w:ilvl w:val="0"/>
          <w:numId w:val="23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нахождение за пределами Российской Федерации;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numPr>
          <w:ilvl w:val="0"/>
          <w:numId w:val="23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административный арест;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numPr>
          <w:ilvl w:val="0"/>
          <w:numId w:val="23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избрание в отношении подозреваемого в совершении преступления физического лица меры пресечения в виде: подписки о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нев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ыезде и надлежащем поведении, запрете определенных действий, заключения под стражу, домашнего ареста;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numPr>
          <w:ilvl w:val="0"/>
          <w:numId w:val="23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при наступлении обстоятельств непреодолимой силы, препятствующих присутствию лица при проведении контрольного  мероприятия (военные действия, катастрофа, стихийное бедствие, крупная авария, эпидемия и другие чрезвычайные обстоятельства).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Информация лица должна содержать: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4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описание обстоятельств непреодолимой силы и их продолжительность;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4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numPr>
          <w:ilvl w:val="0"/>
          <w:numId w:val="24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указание на срок, необходимый для устранения обстоятельств, препятствующих присутствию при проведении контрольного мероприятия.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ри предоставлении указанной информации проведение контрольного мероприятия переносится органом муниципального контроля на срок, необходимый для устранения обстоятельств, послуживших поводом для данного обращения индивидуального предпринимателя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, гражданина.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highlight w:val="white"/>
        </w:rPr>
      </w:r>
      <w:r>
        <w:rPr>
          <w:rFonts w:ascii="Liberation Serif" w:hAnsi="Liberation Serif" w:eastAsia="Liberation Serif" w:cs="Liberation Serif"/>
          <w:highlight w:val="white"/>
        </w:rPr>
        <w:t xml:space="preserve">5. </w:t>
      </w:r>
      <w:r>
        <w:rPr>
          <w:rFonts w:ascii="Liberation Serif" w:hAnsi="Liberation Serif" w:eastAsia="Liberation Serif" w:cs="Liberation Serif"/>
          <w:highlight w:val="white"/>
        </w:rPr>
        <w:t xml:space="preserve">Результаты контрольного мероприятия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5.1.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Результатами к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highlight w:val="none"/>
        </w:rPr>
        <w:t xml:space="preserve">6. </w:t>
      </w:r>
      <w:r>
        <w:rPr>
          <w:rFonts w:ascii="Liberation Serif" w:hAnsi="Liberation Serif" w:eastAsia="Liberation Serif" w:cs="Liberation Serif"/>
          <w:b/>
          <w:bCs/>
          <w:highlight w:val="none"/>
        </w:rPr>
        <w:t xml:space="preserve">Решения, принимаемые по результатам контрольных мероприятий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6.1.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Инспектор вправе выдать рекомендации по соблюдению обязатель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ных требований, провести иные мероприятия, направленные на профилактику рисков причинения вреда (ущерба) охраняемым законом ценностям.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6.2. В случае выявления при проведении контрольного мероприятия нарушений обязательных требований контролируемым лицом контрольный  орган в пределах полномочий обязан вынести решение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в соответствие со  статьей 90 Федерального закона 248-ФЗ. 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ходе проведения выездного обследования в рамках муниципального контроля в сфере благоустройства, если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об устранении выявленных нарушений.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Акт выездного обследования и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Предписание оформляются по формам согласно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риложений 4 и 6 к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white"/>
        </w:rPr>
        <w:t xml:space="preserve"> н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астоящему Положению.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Если выданное предписание об устранении нарушений обязательных требований, исполнено контролируемым лицом надлежащим образом в ходе осуществления контрольного мероприятия (или) в установленный в предписании срок, меры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в части административных правонарушений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,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 не принимаются.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6.3. Предписание об устранении выявленных нарушений обязательных требований, регулируется статьей 90.1 Федерального закона № 248-ФЗ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6.4.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Оценка 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white"/>
        </w:rPr>
        <w:t xml:space="preserve">сполнения решения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 происходит в соответствии со статьей 95 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Федерального закона 248-ФЗ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6.5. Контрольный орган может отменить предписание об устранении выявленных нарушений обязатель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ных требований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в случаях соглашения о надлежащем устранении выявленных нарушений обязательных требований, предусмотренного статьей 90.2 Федерального закона № 248-ФЗ.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highlight w:val="none"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  <w:t xml:space="preserve">7. Обжалование решений уполномоченного органа, действий (бездействия) должн</w:t>
      </w:r>
      <w:r>
        <w:rPr>
          <w:rFonts w:ascii="Liberation Serif" w:hAnsi="Liberation Serif" w:eastAsia="Liberation Serif" w:cs="Liberation Serif"/>
          <w:b/>
          <w:bCs/>
          <w:highlight w:val="white"/>
        </w:rPr>
        <w:t xml:space="preserve">остных лиц уполномоченного органа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7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.1.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 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от 31.07.2020 № 248-ФЗ.</w:t>
      </w:r>
      <w:r>
        <w:rPr>
          <w:rFonts w:ascii="Liberation Serif" w:hAnsi="Liberation Serif" w:cs="Liberation Serif"/>
          <w:b w:val="0"/>
          <w:bCs w:val="0"/>
          <w:highlight w:val="white"/>
        </w:rPr>
      </w:r>
      <w:r>
        <w:rPr>
          <w:rFonts w:ascii="Liberation Serif" w:hAnsi="Liberation Serif" w:cs="Liberation Serif"/>
          <w:b w:val="0"/>
          <w:bCs w:val="0"/>
          <w:highlight w:val="white"/>
        </w:rPr>
      </w:r>
    </w:p>
    <w:p>
      <w:pPr>
        <w:pStyle w:val="9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7.2. 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С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ми предпринимательской деятельности</w:t>
      </w:r>
      <w:r>
        <w:rPr>
          <w:rFonts w:ascii="Liberation Serif" w:hAnsi="Liberation Serif" w:eastAsia="Liberation Serif" w:cs="Liberation Serif"/>
          <w:b w:val="0"/>
          <w:bCs w:val="0"/>
          <w:highlight w:val="white"/>
        </w:rPr>
        <w:t xml:space="preserve">. 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  <w:t xml:space="preserve">8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  <w:t xml:space="preserve">Оценка результативности и эффективности деятельности контрольного органа в части осуществления муниципального контроля осуществляется на основе системы показателей результативности и эффективности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В систему показателей результативности и эффективности деятельности контрольного органа входят: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8.1.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Ключевые показатели муниципального контроля, отражающие уровень минимизации вреда (ущерба) охраняемым законом ценностям, уровень устранения риска причинения вреда (ущерба) в сфере благоустройства, по которым устанавливаются целевые (план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овые) значения и достижение которых должен обеспечить уполномоченный орган.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8.2.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Индикатив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ные показатели муниципального контроля в сфере благоустройства,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8.3.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Ключевые показатели и их целевые значения: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pStyle w:val="760"/>
        <w:numPr>
          <w:ilvl w:val="0"/>
          <w:numId w:val="15"/>
        </w:numPr>
        <w:ind w:left="0" w:right="0" w:firstLine="709"/>
        <w:jc w:val="both"/>
        <w:spacing w:line="360" w:lineRule="auto"/>
        <w:tabs>
          <w:tab w:val="left" w:pos="850" w:leader="none"/>
          <w:tab w:val="left" w:pos="48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доля устраненных нарушений из числа выявленных нарушений обязательных требований;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0"/>
        <w:numPr>
          <w:ilvl w:val="0"/>
          <w:numId w:val="15"/>
        </w:numPr>
        <w:ind w:left="0" w:right="0" w:firstLine="709"/>
        <w:jc w:val="both"/>
        <w:spacing w:line="360" w:lineRule="auto"/>
        <w:tabs>
          <w:tab w:val="left" w:pos="850" w:leader="none"/>
          <w:tab w:val="left" w:pos="48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доля обоснованных жалоб на действия (бездействие) контрольного органа и (или) его должностного лица при проведении контрольных мероприятий;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0"/>
        <w:numPr>
          <w:ilvl w:val="0"/>
          <w:numId w:val="15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доля отмененных результатов контрольных мероприятий;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0"/>
        <w:numPr>
          <w:ilvl w:val="0"/>
          <w:numId w:val="15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0"/>
        <w:numPr>
          <w:ilvl w:val="0"/>
          <w:numId w:val="15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доля вынесенных судебных решений о назначении административного наказания по материалам контрольного органа;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60"/>
        <w:numPr>
          <w:ilvl w:val="0"/>
          <w:numId w:val="15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постановлений, вынесенных контрольным органом, за исключением постановлений, отмененных на основании статей 2.7 и 2.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9 Кодекса Российской Федерации об административных правонарушениях.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8.4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ндикативные показатели: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760"/>
        <w:numPr>
          <w:ilvl w:val="0"/>
          <w:numId w:val="16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количество проведенных внеплановых контрольных мероприятий;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760"/>
        <w:numPr>
          <w:ilvl w:val="0"/>
          <w:numId w:val="16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количество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поступивших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обжалований на решения уполномоченного органа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;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760"/>
        <w:numPr>
          <w:ilvl w:val="0"/>
          <w:numId w:val="16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количество выданных предписаний об устранении нарушений обязательных требований;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760"/>
        <w:numPr>
          <w:ilvl w:val="0"/>
          <w:numId w:val="16"/>
        </w:numPr>
        <w:ind w:left="0" w:right="0" w:firstLine="709"/>
        <w:jc w:val="both"/>
        <w:spacing w:line="360" w:lineRule="auto"/>
        <w:tabs>
          <w:tab w:val="left" w:pos="85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количество устраненных нарушений обязательных требований.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8.5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 Контрольный орган ежегодно осуществляют подготовку доклада о муниципальном контроле (далее – годовой доклад) с указанием сведений о достижении ключевых показателей и сведений об индикативных показателях вида контроля, в том числе о влиянии профилакт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ических мероприятий и контрольных мероприятий на достижение ключевых показателей.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20"/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Г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одовой доклад уполномоченного органа, в соответствии с частью 10 статьи 30 Федерального закона № 248-ФЗ, должен отвечать требованиям, установленным Правительством Российской Федерации, и размещается ежегодно не позднее 1 февраля на официальном сайте админи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страции в сети Интернет.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left="0" w:right="0" w:firstLine="709"/>
        <w:jc w:val="both"/>
        <w:spacing w:line="360" w:lineRule="auto"/>
        <w:tabs>
          <w:tab w:val="left" w:pos="4820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pgNumType w:start="1"/>
      <w:cols w:num="1" w:sep="0" w:space="720" w:equalWidth="1"/>
      <w:docGrid w:linePitch="36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tarazanov" w:date="2025-03-28T13:05:49Z" w:initials="t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не нужно путать плановые и внеплановые котрольные мероприятия!!!</w:t>
      </w:r>
    </w:p>
  </w:comment>
  <w:comment w:id="6" w:author="tarazanov" w:date="2025-03-27T18:16:33Z" w:initials="t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исправлено согласно замечаниям</w:t>
      </w:r>
    </w:p>
  </w:comment>
  <w:comment w:id="5" w:author="tarazanov" w:date="2025-03-27T18:14:51Z" w:initials="t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точно уверены в соответствии со ст.61 и  п. 13 протокола совещания Минэкономразвития России на тему: «О рассмотрении жалоб в рамках механизма досудебного обжалования и об отдельных вопросах осуществления контрольной (надзорной) деятельности» от 10.02.2025 г. № 4-Д24 если плановые контрольные (надзорные) мероприятия в рамках вида государственного контроля (надзора), муниципального контроля не предусмотрены, категорирование объектов контроля не требуется, при этом обязанность установления категории риска объектов контроля в положении о виде контроля отсутствует. В указанном случае объекты контроля относятся к низкой категории риска.)</w:t>
      </w:r>
    </w:p>
  </w:comment>
  <w:comment w:id="4" w:author="tarazanov" w:date="2025-03-28T12:47:41Z" w:initials="t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Уверены</w:t>
      </w:r>
    </w:p>
  </w:comment>
  <w:comment w:id="3" w:author="tarazanov" w:date="2025-03-27T17:27:44Z" w:initials="t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сфере благоустройства отсутствуют объекты высокого и среднего риска.</w:t>
      </w:r>
    </w:p>
  </w:comment>
  <w:comment w:id="2" w:author="tarazanov" w:date="2025-03-27T17:35:17Z" w:initials="t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исправлено согласно замечаниям</w:t>
      </w:r>
    </w:p>
  </w:comment>
  <w:comment w:id="1" w:author="tarazanov" w:date="2025-03-28T11:44:00Z" w:initials="t"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исправлено согласно замечаниям</w:t>
      </w:r>
    </w:p>
  </w:comment>
  <w:comment w:id="0" w:author="tarazanov" w:date="2025-03-28T11:36:23Z" w:initials="t"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исправлено, сгласно замечаниям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  <w15:commentEx w15:paraId="00000002" w15:done="1"/>
  <w15:commentEx w15:paraId="00000003" w15:done="1"/>
  <w15:commentEx w15:paraId="00000004" w15:done="1"/>
  <w15:commentEx w15:paraId="00000005" w15:done="1"/>
  <w15:commentEx w15:paraId="00000006" w15:done="1"/>
  <w15:commentEx w15:paraId="00000007" w15:done="1"/>
  <w15:commentEx w15:paraId="0000000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3210789" w16cex:dateUtc="2025-03-28T03:05:49Z"/>
  <w16cex:commentExtensible w16cex:durableId="702EDD6C" w16cex:dateUtc="2025-03-27T08:16:33Z"/>
  <w16cex:commentExtensible w16cex:durableId="71A3C18D" w16cex:dateUtc="2025-03-27T08:14:51Z"/>
  <w16cex:commentExtensible w16cex:durableId="5C7718FF" w16cex:dateUtc="2025-03-28T02:47:41Z"/>
  <w16cex:commentExtensible w16cex:durableId="50AFB6AD" w16cex:dateUtc="2025-03-27T07:27:44Z"/>
  <w16cex:commentExtensible w16cex:durableId="1926C5FD" w16cex:dateUtc="2025-03-27T07:35:17Z"/>
  <w16cex:commentExtensible w16cex:durableId="6810D00B" w16cex:dateUtc="2025-03-28T01:44:00Z"/>
  <w16cex:commentExtensible w16cex:durableId="4B7521CB" w16cex:dateUtc="2025-03-28T01:36: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3210789"/>
  <w16cid:commentId w16cid:paraId="00000002" w16cid:durableId="702EDD6C"/>
  <w16cid:commentId w16cid:paraId="00000003" w16cid:durableId="71A3C18D"/>
  <w16cid:commentId w16cid:paraId="00000004" w16cid:durableId="5C7718FF"/>
  <w16cid:commentId w16cid:paraId="00000005" w16cid:durableId="50AFB6AD"/>
  <w16cid:commentId w16cid:paraId="00000006" w16cid:durableId="1926C5FD"/>
  <w16cid:commentId w16cid:paraId="00000007" w16cid:durableId="6810D00B"/>
  <w16cid:commentId w16cid:paraId="00000008" w16cid:durableId="4B7521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1" w:hanging="975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834" w:hanging="11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razanov">
    <w15:presenceInfo w15:providerId="Teamlab" w15:userId="tarazan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Heading 1"/>
    <w:basedOn w:val="920"/>
    <w:next w:val="920"/>
    <w:link w:val="7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3">
    <w:name w:val="Heading 1 Char"/>
    <w:link w:val="742"/>
    <w:uiPriority w:val="9"/>
    <w:rPr>
      <w:rFonts w:ascii="Arial" w:hAnsi="Arial" w:eastAsia="Arial" w:cs="Arial"/>
      <w:sz w:val="40"/>
      <w:szCs w:val="40"/>
    </w:rPr>
  </w:style>
  <w:style w:type="paragraph" w:styleId="744">
    <w:name w:val="Heading 2"/>
    <w:basedOn w:val="920"/>
    <w:next w:val="920"/>
    <w:link w:val="7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5">
    <w:name w:val="Heading 2 Char"/>
    <w:link w:val="744"/>
    <w:uiPriority w:val="9"/>
    <w:rPr>
      <w:rFonts w:ascii="Arial" w:hAnsi="Arial" w:eastAsia="Arial" w:cs="Arial"/>
      <w:sz w:val="34"/>
    </w:rPr>
  </w:style>
  <w:style w:type="paragraph" w:styleId="746">
    <w:name w:val="Heading 3"/>
    <w:basedOn w:val="920"/>
    <w:next w:val="920"/>
    <w:link w:val="7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7">
    <w:name w:val="Heading 3 Char"/>
    <w:link w:val="746"/>
    <w:uiPriority w:val="9"/>
    <w:rPr>
      <w:rFonts w:ascii="Arial" w:hAnsi="Arial" w:eastAsia="Arial" w:cs="Arial"/>
      <w:sz w:val="30"/>
      <w:szCs w:val="30"/>
    </w:rPr>
  </w:style>
  <w:style w:type="paragraph" w:styleId="748">
    <w:name w:val="Heading 4"/>
    <w:basedOn w:val="920"/>
    <w:next w:val="920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4 Char"/>
    <w:link w:val="748"/>
    <w:uiPriority w:val="9"/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20"/>
    <w:next w:val="920"/>
    <w:link w:val="7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link w:val="750"/>
    <w:uiPriority w:val="9"/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20"/>
    <w:next w:val="92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link w:val="752"/>
    <w:uiPriority w:val="9"/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20"/>
    <w:next w:val="920"/>
    <w:link w:val="7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20"/>
    <w:next w:val="920"/>
    <w:link w:val="7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link w:val="756"/>
    <w:uiPriority w:val="9"/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20"/>
    <w:next w:val="920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List Paragraph"/>
    <w:basedOn w:val="920"/>
    <w:uiPriority w:val="34"/>
    <w:qFormat/>
    <w:pPr>
      <w:contextualSpacing/>
      <w:ind w:left="720"/>
    </w:pPr>
  </w:style>
  <w:style w:type="paragraph" w:styleId="761">
    <w:name w:val="No Spacing"/>
    <w:uiPriority w:val="1"/>
    <w:qFormat/>
    <w:pPr>
      <w:spacing w:before="0" w:after="0" w:line="240" w:lineRule="auto"/>
    </w:pPr>
  </w:style>
  <w:style w:type="paragraph" w:styleId="762">
    <w:name w:val="Title"/>
    <w:basedOn w:val="920"/>
    <w:next w:val="920"/>
    <w:link w:val="7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3">
    <w:name w:val="Title Char"/>
    <w:link w:val="762"/>
    <w:uiPriority w:val="10"/>
    <w:rPr>
      <w:sz w:val="48"/>
      <w:szCs w:val="48"/>
    </w:rPr>
  </w:style>
  <w:style w:type="paragraph" w:styleId="764">
    <w:name w:val="Subtitle"/>
    <w:basedOn w:val="920"/>
    <w:next w:val="920"/>
    <w:link w:val="765"/>
    <w:uiPriority w:val="11"/>
    <w:qFormat/>
    <w:pPr>
      <w:spacing w:before="200" w:after="200"/>
    </w:pPr>
    <w:rPr>
      <w:sz w:val="24"/>
      <w:szCs w:val="24"/>
    </w:rPr>
  </w:style>
  <w:style w:type="character" w:styleId="765">
    <w:name w:val="Subtitle Char"/>
    <w:link w:val="764"/>
    <w:uiPriority w:val="11"/>
    <w:rPr>
      <w:sz w:val="24"/>
      <w:szCs w:val="24"/>
    </w:rPr>
  </w:style>
  <w:style w:type="paragraph" w:styleId="766">
    <w:name w:val="Quote"/>
    <w:basedOn w:val="920"/>
    <w:next w:val="920"/>
    <w:link w:val="767"/>
    <w:uiPriority w:val="29"/>
    <w:qFormat/>
    <w:pPr>
      <w:ind w:left="720" w:right="720"/>
    </w:pPr>
    <w:rPr>
      <w:i/>
    </w:rPr>
  </w:style>
  <w:style w:type="character" w:styleId="767">
    <w:name w:val="Quote Char"/>
    <w:link w:val="766"/>
    <w:uiPriority w:val="29"/>
    <w:rPr>
      <w:i/>
    </w:rPr>
  </w:style>
  <w:style w:type="paragraph" w:styleId="768">
    <w:name w:val="Intense Quote"/>
    <w:basedOn w:val="920"/>
    <w:next w:val="920"/>
    <w:link w:val="7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>
    <w:name w:val="Intense Quote Char"/>
    <w:link w:val="768"/>
    <w:uiPriority w:val="30"/>
    <w:rPr>
      <w:i/>
    </w:rPr>
  </w:style>
  <w:style w:type="paragraph" w:styleId="770">
    <w:name w:val="Header"/>
    <w:basedOn w:val="920"/>
    <w:link w:val="7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1">
    <w:name w:val="Header Char"/>
    <w:link w:val="770"/>
    <w:uiPriority w:val="99"/>
  </w:style>
  <w:style w:type="paragraph" w:styleId="772">
    <w:name w:val="Footer"/>
    <w:basedOn w:val="920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3">
    <w:name w:val="Footer Char"/>
    <w:link w:val="772"/>
    <w:uiPriority w:val="99"/>
  </w:style>
  <w:style w:type="paragraph" w:styleId="774">
    <w:name w:val="Caption"/>
    <w:basedOn w:val="920"/>
    <w:next w:val="9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5">
    <w:name w:val="Caption Char"/>
    <w:basedOn w:val="774"/>
    <w:link w:val="772"/>
    <w:uiPriority w:val="99"/>
  </w:style>
  <w:style w:type="table" w:styleId="77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2">
    <w:name w:val="Hyperlink"/>
    <w:uiPriority w:val="99"/>
    <w:unhideWhenUsed/>
    <w:rPr>
      <w:color w:val="0000ff" w:themeColor="hyperlink"/>
      <w:u w:val="single"/>
    </w:rPr>
  </w:style>
  <w:style w:type="paragraph" w:styleId="903">
    <w:name w:val="footnote text"/>
    <w:basedOn w:val="920"/>
    <w:link w:val="904"/>
    <w:uiPriority w:val="99"/>
    <w:semiHidden/>
    <w:unhideWhenUsed/>
    <w:pPr>
      <w:spacing w:after="40" w:line="240" w:lineRule="auto"/>
    </w:pPr>
    <w:rPr>
      <w:sz w:val="18"/>
    </w:rPr>
  </w:style>
  <w:style w:type="character" w:styleId="904">
    <w:name w:val="Footnote Text Char"/>
    <w:link w:val="903"/>
    <w:uiPriority w:val="99"/>
    <w:rPr>
      <w:sz w:val="18"/>
    </w:rPr>
  </w:style>
  <w:style w:type="character" w:styleId="905">
    <w:name w:val="footnote reference"/>
    <w:uiPriority w:val="99"/>
    <w:unhideWhenUsed/>
    <w:rPr>
      <w:vertAlign w:val="superscript"/>
    </w:rPr>
  </w:style>
  <w:style w:type="paragraph" w:styleId="906">
    <w:name w:val="endnote text"/>
    <w:basedOn w:val="920"/>
    <w:link w:val="907"/>
    <w:uiPriority w:val="99"/>
    <w:semiHidden/>
    <w:unhideWhenUsed/>
    <w:pPr>
      <w:spacing w:after="0" w:line="240" w:lineRule="auto"/>
    </w:pPr>
    <w:rPr>
      <w:sz w:val="20"/>
    </w:rPr>
  </w:style>
  <w:style w:type="character" w:styleId="907">
    <w:name w:val="Endnote Text Char"/>
    <w:link w:val="906"/>
    <w:uiPriority w:val="99"/>
    <w:rPr>
      <w:sz w:val="20"/>
    </w:rPr>
  </w:style>
  <w:style w:type="character" w:styleId="908">
    <w:name w:val="endnote reference"/>
    <w:uiPriority w:val="99"/>
    <w:semiHidden/>
    <w:unhideWhenUsed/>
    <w:rPr>
      <w:vertAlign w:val="superscript"/>
    </w:rPr>
  </w:style>
  <w:style w:type="paragraph" w:styleId="909">
    <w:name w:val="toc 1"/>
    <w:basedOn w:val="920"/>
    <w:next w:val="920"/>
    <w:uiPriority w:val="39"/>
    <w:unhideWhenUsed/>
    <w:pPr>
      <w:ind w:left="0" w:right="0" w:firstLine="0"/>
      <w:spacing w:after="57"/>
    </w:pPr>
  </w:style>
  <w:style w:type="paragraph" w:styleId="910">
    <w:name w:val="toc 2"/>
    <w:basedOn w:val="920"/>
    <w:next w:val="920"/>
    <w:uiPriority w:val="39"/>
    <w:unhideWhenUsed/>
    <w:pPr>
      <w:ind w:left="283" w:right="0" w:firstLine="0"/>
      <w:spacing w:after="57"/>
    </w:pPr>
  </w:style>
  <w:style w:type="paragraph" w:styleId="911">
    <w:name w:val="toc 3"/>
    <w:basedOn w:val="920"/>
    <w:next w:val="920"/>
    <w:uiPriority w:val="39"/>
    <w:unhideWhenUsed/>
    <w:pPr>
      <w:ind w:left="567" w:right="0" w:firstLine="0"/>
      <w:spacing w:after="57"/>
    </w:pPr>
  </w:style>
  <w:style w:type="paragraph" w:styleId="912">
    <w:name w:val="toc 4"/>
    <w:basedOn w:val="920"/>
    <w:next w:val="920"/>
    <w:uiPriority w:val="39"/>
    <w:unhideWhenUsed/>
    <w:pPr>
      <w:ind w:left="850" w:right="0" w:firstLine="0"/>
      <w:spacing w:after="57"/>
    </w:pPr>
  </w:style>
  <w:style w:type="paragraph" w:styleId="913">
    <w:name w:val="toc 5"/>
    <w:basedOn w:val="920"/>
    <w:next w:val="920"/>
    <w:uiPriority w:val="39"/>
    <w:unhideWhenUsed/>
    <w:pPr>
      <w:ind w:left="1134" w:right="0" w:firstLine="0"/>
      <w:spacing w:after="57"/>
    </w:pPr>
  </w:style>
  <w:style w:type="paragraph" w:styleId="914">
    <w:name w:val="toc 6"/>
    <w:basedOn w:val="920"/>
    <w:next w:val="920"/>
    <w:uiPriority w:val="39"/>
    <w:unhideWhenUsed/>
    <w:pPr>
      <w:ind w:left="1417" w:right="0" w:firstLine="0"/>
      <w:spacing w:after="57"/>
    </w:pPr>
  </w:style>
  <w:style w:type="paragraph" w:styleId="915">
    <w:name w:val="toc 7"/>
    <w:basedOn w:val="920"/>
    <w:next w:val="920"/>
    <w:uiPriority w:val="39"/>
    <w:unhideWhenUsed/>
    <w:pPr>
      <w:ind w:left="1701" w:right="0" w:firstLine="0"/>
      <w:spacing w:after="57"/>
    </w:pPr>
  </w:style>
  <w:style w:type="paragraph" w:styleId="916">
    <w:name w:val="toc 8"/>
    <w:basedOn w:val="920"/>
    <w:next w:val="920"/>
    <w:uiPriority w:val="39"/>
    <w:unhideWhenUsed/>
    <w:pPr>
      <w:ind w:left="1984" w:right="0" w:firstLine="0"/>
      <w:spacing w:after="57"/>
    </w:pPr>
  </w:style>
  <w:style w:type="paragraph" w:styleId="917">
    <w:name w:val="toc 9"/>
    <w:basedOn w:val="920"/>
    <w:next w:val="920"/>
    <w:uiPriority w:val="39"/>
    <w:unhideWhenUsed/>
    <w:pPr>
      <w:ind w:left="2268" w:right="0" w:firstLine="0"/>
      <w:spacing w:after="57"/>
    </w:pPr>
  </w:style>
  <w:style w:type="paragraph" w:styleId="918">
    <w:name w:val="TOC Heading"/>
    <w:uiPriority w:val="39"/>
    <w:unhideWhenUsed/>
  </w:style>
  <w:style w:type="paragraph" w:styleId="919">
    <w:name w:val="table of figures"/>
    <w:basedOn w:val="920"/>
    <w:next w:val="920"/>
    <w:uiPriority w:val="99"/>
    <w:unhideWhenUsed/>
    <w:pPr>
      <w:spacing w:after="0" w:afterAutospacing="0"/>
    </w:pPr>
  </w:style>
  <w:style w:type="paragraph" w:styleId="920" w:default="1">
    <w:name w:val="Normal"/>
    <w:next w:val="920"/>
    <w:link w:val="920"/>
    <w:qFormat/>
    <w:pPr>
      <w:widowControl w:val="off"/>
    </w:pPr>
    <w:rPr>
      <w:rFonts w:ascii="Arial" w:hAnsi="Arial" w:cs="Times New Roman"/>
      <w:color w:val="000000"/>
      <w:lang w:val="ru-RU" w:eastAsia="ru-RU" w:bidi="ar-SA"/>
    </w:rPr>
  </w:style>
  <w:style w:type="paragraph" w:styleId="921">
    <w:name w:val="Заголовок 1"/>
    <w:basedOn w:val="920"/>
    <w:next w:val="920"/>
    <w:link w:val="929"/>
    <w:uiPriority w:val="9"/>
    <w:qFormat/>
    <w:pPr>
      <w:spacing w:before="120" w:after="120" w:line="276" w:lineRule="auto"/>
      <w:widowControl/>
      <w:outlineLvl w:val="0"/>
    </w:pPr>
    <w:rPr>
      <w:rFonts w:ascii="XO Thames" w:hAnsi="XO Thames"/>
      <w:b/>
      <w:color w:val="000000"/>
      <w:sz w:val="32"/>
      <w:lang w:val="en-US" w:eastAsia="en-US"/>
    </w:rPr>
  </w:style>
  <w:style w:type="paragraph" w:styleId="922">
    <w:name w:val="Заголовок 2"/>
    <w:basedOn w:val="920"/>
    <w:next w:val="920"/>
    <w:link w:val="930"/>
    <w:uiPriority w:val="9"/>
    <w:qFormat/>
    <w:pPr>
      <w:spacing w:before="120" w:after="120" w:line="276" w:lineRule="auto"/>
      <w:widowControl/>
      <w:outlineLvl w:val="1"/>
    </w:pPr>
    <w:rPr>
      <w:rFonts w:ascii="XO Thames" w:hAnsi="XO Thames"/>
      <w:b/>
      <w:color w:val="00a0ff"/>
      <w:sz w:val="26"/>
      <w:lang w:val="en-US" w:eastAsia="en-US"/>
    </w:rPr>
  </w:style>
  <w:style w:type="paragraph" w:styleId="923">
    <w:name w:val="Заголовок 3"/>
    <w:basedOn w:val="920"/>
    <w:next w:val="920"/>
    <w:link w:val="931"/>
    <w:uiPriority w:val="9"/>
    <w:qFormat/>
    <w:pPr>
      <w:spacing w:after="200" w:line="276" w:lineRule="auto"/>
      <w:widowControl/>
      <w:outlineLvl w:val="2"/>
    </w:pPr>
    <w:rPr>
      <w:rFonts w:ascii="XO Thames" w:hAnsi="XO Thames"/>
      <w:b/>
      <w:i/>
      <w:lang w:val="en-US" w:eastAsia="en-US"/>
    </w:rPr>
  </w:style>
  <w:style w:type="paragraph" w:styleId="924">
    <w:name w:val="Заголовок 4"/>
    <w:basedOn w:val="920"/>
    <w:next w:val="920"/>
    <w:link w:val="932"/>
    <w:uiPriority w:val="9"/>
    <w:qFormat/>
    <w:pPr>
      <w:spacing w:before="120" w:after="120" w:line="276" w:lineRule="auto"/>
      <w:widowControl/>
      <w:outlineLvl w:val="3"/>
    </w:pPr>
    <w:rPr>
      <w:rFonts w:ascii="XO Thames" w:hAnsi="XO Thames"/>
      <w:b/>
      <w:color w:val="595959"/>
      <w:sz w:val="26"/>
      <w:lang w:val="en-US" w:eastAsia="en-US"/>
    </w:rPr>
  </w:style>
  <w:style w:type="paragraph" w:styleId="925">
    <w:name w:val="Заголовок 5"/>
    <w:basedOn w:val="920"/>
    <w:next w:val="920"/>
    <w:link w:val="933"/>
    <w:uiPriority w:val="9"/>
    <w:qFormat/>
    <w:pPr>
      <w:spacing w:before="120" w:after="120" w:line="276" w:lineRule="auto"/>
      <w:widowControl/>
      <w:outlineLvl w:val="4"/>
    </w:pPr>
    <w:rPr>
      <w:rFonts w:ascii="XO Thames" w:hAnsi="XO Thames"/>
      <w:b/>
      <w:sz w:val="22"/>
      <w:lang w:val="en-US" w:eastAsia="en-US"/>
    </w:rPr>
  </w:style>
  <w:style w:type="character" w:styleId="926">
    <w:name w:val="Основной шрифт абзаца"/>
    <w:next w:val="926"/>
    <w:link w:val="920"/>
    <w:uiPriority w:val="1"/>
    <w:unhideWhenUsed/>
  </w:style>
  <w:style w:type="table" w:styleId="927">
    <w:name w:val="Обычная таблица"/>
    <w:next w:val="927"/>
    <w:link w:val="920"/>
    <w:uiPriority w:val="99"/>
    <w:semiHidden/>
    <w:unhideWhenUsed/>
    <w:qFormat/>
    <w:tblPr/>
  </w:style>
  <w:style w:type="numbering" w:styleId="928">
    <w:name w:val="Нет списка"/>
    <w:next w:val="928"/>
    <w:link w:val="920"/>
    <w:uiPriority w:val="99"/>
    <w:semiHidden/>
    <w:unhideWhenUsed/>
  </w:style>
  <w:style w:type="character" w:styleId="929">
    <w:name w:val="Заголовок 1 Знак"/>
    <w:next w:val="929"/>
    <w:link w:val="921"/>
    <w:uiPriority w:val="9"/>
    <w:rPr>
      <w:rFonts w:ascii="XO Thames" w:hAnsi="XO Thames" w:cs="Times New Roman"/>
      <w:b/>
      <w:sz w:val="32"/>
    </w:rPr>
  </w:style>
  <w:style w:type="character" w:styleId="930">
    <w:name w:val="Заголовок 2 Знак"/>
    <w:next w:val="930"/>
    <w:link w:val="922"/>
    <w:uiPriority w:val="9"/>
    <w:rPr>
      <w:rFonts w:ascii="XO Thames" w:hAnsi="XO Thames" w:cs="Times New Roman"/>
      <w:b/>
      <w:color w:val="00a0ff"/>
      <w:sz w:val="26"/>
    </w:rPr>
  </w:style>
  <w:style w:type="character" w:styleId="931">
    <w:name w:val="Заголовок 3 Знак"/>
    <w:next w:val="931"/>
    <w:link w:val="923"/>
    <w:uiPriority w:val="9"/>
    <w:rPr>
      <w:rFonts w:ascii="XO Thames" w:hAnsi="XO Thames" w:cs="Times New Roman"/>
      <w:b/>
      <w:i/>
      <w:color w:val="000000"/>
    </w:rPr>
  </w:style>
  <w:style w:type="character" w:styleId="932">
    <w:name w:val="Заголовок 4 Знак"/>
    <w:next w:val="932"/>
    <w:link w:val="924"/>
    <w:uiPriority w:val="9"/>
    <w:rPr>
      <w:rFonts w:ascii="XO Thames" w:hAnsi="XO Thames" w:cs="Times New Roman"/>
      <w:b/>
      <w:color w:val="595959"/>
      <w:sz w:val="26"/>
    </w:rPr>
  </w:style>
  <w:style w:type="character" w:styleId="933">
    <w:name w:val="Заголовок 5 Знак"/>
    <w:next w:val="933"/>
    <w:link w:val="925"/>
    <w:uiPriority w:val="9"/>
    <w:rPr>
      <w:rFonts w:ascii="XO Thames" w:hAnsi="XO Thames" w:cs="Times New Roman"/>
      <w:b/>
      <w:color w:val="000000"/>
      <w:sz w:val="22"/>
    </w:rPr>
  </w:style>
  <w:style w:type="character" w:styleId="934">
    <w:name w:val="Обычный1"/>
    <w:next w:val="934"/>
    <w:link w:val="920"/>
    <w:rPr>
      <w:rFonts w:ascii="Arial" w:hAnsi="Arial"/>
      <w:sz w:val="20"/>
    </w:rPr>
  </w:style>
  <w:style w:type="paragraph" w:styleId="935">
    <w:name w:val="Оглавление 2"/>
    <w:basedOn w:val="920"/>
    <w:next w:val="920"/>
    <w:link w:val="936"/>
    <w:pPr>
      <w:ind w:left="200"/>
      <w:spacing w:after="200" w:line="276" w:lineRule="auto"/>
      <w:widowControl/>
    </w:pPr>
    <w:rPr>
      <w:rFonts w:ascii="Calibri" w:hAnsi="Calibri"/>
      <w:sz w:val="22"/>
    </w:rPr>
  </w:style>
  <w:style w:type="character" w:styleId="936">
    <w:name w:val="Оглавление 2 Знак"/>
    <w:next w:val="936"/>
    <w:link w:val="935"/>
  </w:style>
  <w:style w:type="paragraph" w:styleId="937">
    <w:name w:val="Оглавление 4"/>
    <w:basedOn w:val="920"/>
    <w:next w:val="920"/>
    <w:link w:val="938"/>
    <w:pPr>
      <w:ind w:left="600"/>
      <w:spacing w:after="200" w:line="276" w:lineRule="auto"/>
      <w:widowControl/>
    </w:pPr>
    <w:rPr>
      <w:rFonts w:ascii="Calibri" w:hAnsi="Calibri"/>
      <w:sz w:val="22"/>
    </w:rPr>
  </w:style>
  <w:style w:type="character" w:styleId="938">
    <w:name w:val="Оглавление 4 Знак"/>
    <w:next w:val="938"/>
    <w:link w:val="937"/>
  </w:style>
  <w:style w:type="paragraph" w:styleId="939">
    <w:name w:val="Нижний колонтитул"/>
    <w:basedOn w:val="920"/>
    <w:next w:val="939"/>
    <w:link w:val="940"/>
    <w:uiPriority w:val="99"/>
    <w:pPr>
      <w:tabs>
        <w:tab w:val="center" w:pos="4677" w:leader="none"/>
        <w:tab w:val="right" w:pos="9355" w:leader="none"/>
      </w:tabs>
    </w:pPr>
    <w:rPr>
      <w:color w:val="000000"/>
      <w:lang w:val="en-US" w:eastAsia="en-US"/>
    </w:rPr>
  </w:style>
  <w:style w:type="character" w:styleId="940">
    <w:name w:val="Нижний колонтитул Знак"/>
    <w:next w:val="940"/>
    <w:link w:val="939"/>
    <w:uiPriority w:val="99"/>
    <w:rPr>
      <w:rFonts w:ascii="Arial" w:hAnsi="Arial" w:cs="Times New Roman"/>
      <w:sz w:val="20"/>
    </w:rPr>
  </w:style>
  <w:style w:type="paragraph" w:styleId="941">
    <w:name w:val="Оглавление 6"/>
    <w:basedOn w:val="920"/>
    <w:next w:val="920"/>
    <w:link w:val="942"/>
    <w:pPr>
      <w:ind w:left="1000"/>
      <w:spacing w:after="200" w:line="276" w:lineRule="auto"/>
      <w:widowControl/>
    </w:pPr>
    <w:rPr>
      <w:rFonts w:ascii="Calibri" w:hAnsi="Calibri"/>
      <w:sz w:val="22"/>
    </w:rPr>
  </w:style>
  <w:style w:type="character" w:styleId="942">
    <w:name w:val="Оглавление 6 Знак"/>
    <w:next w:val="942"/>
    <w:link w:val="941"/>
  </w:style>
  <w:style w:type="paragraph" w:styleId="943">
    <w:name w:val="Оглавление 7"/>
    <w:basedOn w:val="920"/>
    <w:next w:val="920"/>
    <w:link w:val="944"/>
    <w:pPr>
      <w:ind w:left="1200"/>
      <w:spacing w:after="200" w:line="276" w:lineRule="auto"/>
      <w:widowControl/>
    </w:pPr>
    <w:rPr>
      <w:rFonts w:ascii="Calibri" w:hAnsi="Calibri"/>
      <w:sz w:val="22"/>
    </w:rPr>
  </w:style>
  <w:style w:type="character" w:styleId="944">
    <w:name w:val="Оглавление 7 Знак"/>
    <w:next w:val="944"/>
    <w:link w:val="943"/>
  </w:style>
  <w:style w:type="paragraph" w:styleId="945">
    <w:name w:val="ConsPlusNormal"/>
    <w:next w:val="945"/>
    <w:link w:val="946"/>
    <w:pPr>
      <w:ind w:firstLine="720"/>
      <w:widowControl w:val="off"/>
    </w:pPr>
    <w:rPr>
      <w:rFonts w:ascii="Times New Roman" w:hAnsi="Times New Roman" w:cs="Times New Roman"/>
      <w:sz w:val="24"/>
      <w:szCs w:val="22"/>
      <w:lang w:val="ru-RU" w:eastAsia="ru-RU" w:bidi="ar-SA"/>
    </w:rPr>
  </w:style>
  <w:style w:type="character" w:styleId="946">
    <w:name w:val="ConsPlusNormal1"/>
    <w:next w:val="946"/>
    <w:link w:val="945"/>
    <w:rPr>
      <w:rFonts w:ascii="Times New Roman" w:hAnsi="Times New Roman" w:cs="Times New Roman"/>
      <w:sz w:val="24"/>
      <w:szCs w:val="22"/>
      <w:lang w:bidi="ar-SA"/>
    </w:rPr>
  </w:style>
  <w:style w:type="paragraph" w:styleId="947">
    <w:name w:val="Основной шрифт абзаца1"/>
    <w:next w:val="947"/>
    <w:link w:val="920"/>
    <w:pPr>
      <w:spacing w:after="200" w:line="276" w:lineRule="auto"/>
    </w:pPr>
    <w:rPr>
      <w:rFonts w:cs="Times New Roman"/>
      <w:color w:val="000000"/>
      <w:sz w:val="22"/>
      <w:lang w:val="ru-RU" w:eastAsia="ru-RU" w:bidi="ar-SA"/>
    </w:rPr>
  </w:style>
  <w:style w:type="paragraph" w:styleId="948">
    <w:name w:val="Оглавление 3"/>
    <w:basedOn w:val="920"/>
    <w:next w:val="920"/>
    <w:link w:val="949"/>
    <w:pPr>
      <w:ind w:left="400"/>
      <w:spacing w:after="200" w:line="276" w:lineRule="auto"/>
      <w:widowControl/>
    </w:pPr>
    <w:rPr>
      <w:rFonts w:ascii="Calibri" w:hAnsi="Calibri"/>
      <w:sz w:val="22"/>
    </w:rPr>
  </w:style>
  <w:style w:type="character" w:styleId="949">
    <w:name w:val="Оглавление 3 Знак"/>
    <w:next w:val="949"/>
    <w:link w:val="948"/>
  </w:style>
  <w:style w:type="paragraph" w:styleId="950">
    <w:name w:val="Знак сноски1"/>
    <w:basedOn w:val="947"/>
    <w:next w:val="950"/>
    <w:link w:val="951"/>
    <w:uiPriority w:val="99"/>
    <w:rPr>
      <w:color w:val="000000"/>
      <w:sz w:val="20"/>
      <w:vertAlign w:val="superscript"/>
      <w:lang w:val="en-US" w:eastAsia="en-US"/>
    </w:rPr>
  </w:style>
  <w:style w:type="character" w:styleId="951">
    <w:name w:val="Знак сноски"/>
    <w:next w:val="951"/>
    <w:link w:val="950"/>
    <w:uiPriority w:val="99"/>
    <w:rPr>
      <w:rFonts w:cs="Times New Roman"/>
      <w:vertAlign w:val="superscript"/>
    </w:rPr>
  </w:style>
  <w:style w:type="paragraph" w:styleId="952">
    <w:name w:val="Текст выноски"/>
    <w:basedOn w:val="920"/>
    <w:next w:val="952"/>
    <w:link w:val="953"/>
    <w:uiPriority w:val="99"/>
    <w:rPr>
      <w:rFonts w:ascii="Tahoma" w:hAnsi="Tahoma"/>
      <w:color w:val="000000"/>
      <w:sz w:val="16"/>
      <w:lang w:val="en-US" w:eastAsia="en-US"/>
    </w:rPr>
  </w:style>
  <w:style w:type="character" w:styleId="953">
    <w:name w:val="Текст выноски Знак"/>
    <w:next w:val="953"/>
    <w:link w:val="952"/>
    <w:uiPriority w:val="99"/>
    <w:rPr>
      <w:rFonts w:ascii="Tahoma" w:hAnsi="Tahoma" w:cs="Times New Roman"/>
      <w:sz w:val="16"/>
    </w:rPr>
  </w:style>
  <w:style w:type="paragraph" w:styleId="954">
    <w:name w:val="Абзац списка"/>
    <w:basedOn w:val="920"/>
    <w:next w:val="954"/>
    <w:link w:val="955"/>
    <w:pPr>
      <w:contextualSpacing/>
      <w:ind w:left="720"/>
    </w:pPr>
    <w:rPr>
      <w:color w:val="000000"/>
      <w:lang w:val="en-US" w:eastAsia="en-US"/>
    </w:rPr>
  </w:style>
  <w:style w:type="character" w:styleId="955">
    <w:name w:val="Абзац списка Знак"/>
    <w:next w:val="955"/>
    <w:link w:val="954"/>
    <w:rPr>
      <w:rFonts w:ascii="Arial" w:hAnsi="Arial" w:cs="Times New Roman"/>
      <w:sz w:val="20"/>
    </w:rPr>
  </w:style>
  <w:style w:type="paragraph" w:styleId="956">
    <w:name w:val="Гиперссылка1"/>
    <w:basedOn w:val="947"/>
    <w:next w:val="956"/>
    <w:link w:val="957"/>
    <w:uiPriority w:val="99"/>
    <w:rPr>
      <w:color w:val="0000ff"/>
      <w:sz w:val="20"/>
      <w:u w:val="single"/>
      <w:lang w:val="en-US" w:eastAsia="en-US"/>
    </w:rPr>
  </w:style>
  <w:style w:type="character" w:styleId="957">
    <w:name w:val="Гиперссылка"/>
    <w:next w:val="957"/>
    <w:link w:val="956"/>
    <w:uiPriority w:val="99"/>
    <w:rPr>
      <w:rFonts w:cs="Times New Roman"/>
      <w:color w:val="0000ff"/>
      <w:u w:val="single"/>
    </w:rPr>
  </w:style>
  <w:style w:type="paragraph" w:styleId="958">
    <w:name w:val="Footnote"/>
    <w:basedOn w:val="920"/>
    <w:next w:val="958"/>
    <w:link w:val="959"/>
    <w:rPr>
      <w:color w:val="000000"/>
      <w:lang w:val="en-US" w:eastAsia="en-US"/>
    </w:rPr>
  </w:style>
  <w:style w:type="character" w:styleId="959">
    <w:name w:val="Footnote1"/>
    <w:next w:val="959"/>
    <w:link w:val="958"/>
    <w:rPr>
      <w:rFonts w:ascii="Arial" w:hAnsi="Arial" w:cs="Times New Roman"/>
      <w:sz w:val="20"/>
    </w:rPr>
  </w:style>
  <w:style w:type="paragraph" w:styleId="960">
    <w:name w:val="Оглавление 1"/>
    <w:basedOn w:val="920"/>
    <w:next w:val="920"/>
    <w:link w:val="961"/>
    <w:pPr>
      <w:spacing w:after="200" w:line="276" w:lineRule="auto"/>
      <w:widowControl/>
    </w:pPr>
    <w:rPr>
      <w:rFonts w:ascii="XO Thames" w:hAnsi="XO Thames"/>
      <w:b/>
      <w:color w:val="000000"/>
      <w:lang w:val="en-US" w:eastAsia="en-US"/>
    </w:rPr>
  </w:style>
  <w:style w:type="character" w:styleId="961">
    <w:name w:val="Оглавление 1 Знак"/>
    <w:next w:val="961"/>
    <w:link w:val="960"/>
    <w:rPr>
      <w:rFonts w:ascii="XO Thames" w:hAnsi="XO Thames"/>
      <w:b/>
    </w:rPr>
  </w:style>
  <w:style w:type="paragraph" w:styleId="962">
    <w:name w:val="Header and Footer"/>
    <w:next w:val="962"/>
    <w:link w:val="963"/>
    <w:pPr>
      <w:spacing w:after="200" w:line="360" w:lineRule="auto"/>
    </w:pPr>
    <w:rPr>
      <w:rFonts w:ascii="XO Thames" w:hAnsi="XO Thames"/>
      <w:color w:val="000000"/>
      <w:sz w:val="22"/>
      <w:szCs w:val="22"/>
      <w:lang w:val="ru-RU" w:eastAsia="ru-RU" w:bidi="ar-SA"/>
    </w:rPr>
  </w:style>
  <w:style w:type="character" w:styleId="963">
    <w:name w:val="Header and Footer1"/>
    <w:next w:val="963"/>
    <w:link w:val="962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964">
    <w:name w:val="Оглавление 9"/>
    <w:basedOn w:val="920"/>
    <w:next w:val="920"/>
    <w:link w:val="965"/>
    <w:pPr>
      <w:ind w:left="1600"/>
      <w:spacing w:after="200" w:line="276" w:lineRule="auto"/>
      <w:widowControl/>
    </w:pPr>
    <w:rPr>
      <w:rFonts w:ascii="Calibri" w:hAnsi="Calibri"/>
      <w:sz w:val="22"/>
    </w:rPr>
  </w:style>
  <w:style w:type="character" w:styleId="965">
    <w:name w:val="Оглавление 9 Знак"/>
    <w:next w:val="965"/>
    <w:link w:val="964"/>
  </w:style>
  <w:style w:type="paragraph" w:styleId="966">
    <w:name w:val="Оглавление 8"/>
    <w:basedOn w:val="920"/>
    <w:next w:val="920"/>
    <w:link w:val="967"/>
    <w:pPr>
      <w:ind w:left="1400"/>
      <w:spacing w:after="200" w:line="276" w:lineRule="auto"/>
      <w:widowControl/>
    </w:pPr>
    <w:rPr>
      <w:rFonts w:ascii="Calibri" w:hAnsi="Calibri"/>
      <w:sz w:val="22"/>
    </w:rPr>
  </w:style>
  <w:style w:type="character" w:styleId="967">
    <w:name w:val="Оглавление 8 Знак"/>
    <w:next w:val="967"/>
    <w:link w:val="966"/>
  </w:style>
  <w:style w:type="paragraph" w:styleId="968">
    <w:name w:val="ConsPlusNonformat"/>
    <w:next w:val="968"/>
    <w:link w:val="969"/>
    <w:pPr>
      <w:widowControl w:val="off"/>
    </w:pPr>
    <w:rPr>
      <w:rFonts w:ascii="Courier New" w:hAnsi="Courier New"/>
      <w:color w:val="000000"/>
      <w:sz w:val="22"/>
      <w:szCs w:val="22"/>
      <w:lang w:val="ru-RU" w:eastAsia="ru-RU" w:bidi="ar-SA"/>
    </w:rPr>
  </w:style>
  <w:style w:type="character" w:styleId="969">
    <w:name w:val="ConsPlusNonformat1"/>
    <w:next w:val="969"/>
    <w:link w:val="968"/>
    <w:rPr>
      <w:rFonts w:ascii="Courier New" w:hAnsi="Courier New"/>
      <w:color w:val="000000"/>
      <w:sz w:val="22"/>
      <w:szCs w:val="22"/>
      <w:lang w:val="ru-RU" w:eastAsia="ru-RU" w:bidi="ar-SA"/>
    </w:rPr>
  </w:style>
  <w:style w:type="paragraph" w:styleId="970">
    <w:name w:val="Основной текст с отступом 3"/>
    <w:basedOn w:val="920"/>
    <w:next w:val="970"/>
    <w:link w:val="971"/>
    <w:uiPriority w:val="99"/>
    <w:pPr>
      <w:ind w:left="1418" w:hanging="1418"/>
      <w:jc w:val="both"/>
      <w:widowControl/>
    </w:pPr>
    <w:rPr>
      <w:rFonts w:ascii="Times New Roman" w:hAnsi="Times New Roman"/>
      <w:color w:val="000000"/>
      <w:sz w:val="28"/>
      <w:lang w:val="en-US" w:eastAsia="en-US"/>
    </w:rPr>
  </w:style>
  <w:style w:type="character" w:styleId="971">
    <w:name w:val="Основной текст с отступом 3 Знак"/>
    <w:next w:val="971"/>
    <w:link w:val="970"/>
    <w:uiPriority w:val="99"/>
    <w:rPr>
      <w:rFonts w:ascii="Times New Roman" w:hAnsi="Times New Roman" w:cs="Times New Roman"/>
      <w:sz w:val="28"/>
    </w:rPr>
  </w:style>
  <w:style w:type="paragraph" w:styleId="972">
    <w:name w:val="Оглавление 5"/>
    <w:basedOn w:val="920"/>
    <w:next w:val="920"/>
    <w:link w:val="973"/>
    <w:pPr>
      <w:ind w:left="800"/>
      <w:spacing w:after="200" w:line="276" w:lineRule="auto"/>
      <w:widowControl/>
    </w:pPr>
    <w:rPr>
      <w:rFonts w:ascii="Calibri" w:hAnsi="Calibri"/>
      <w:sz w:val="22"/>
    </w:rPr>
  </w:style>
  <w:style w:type="character" w:styleId="973">
    <w:name w:val="Оглавление 5 Знак"/>
    <w:next w:val="973"/>
    <w:link w:val="972"/>
  </w:style>
  <w:style w:type="paragraph" w:styleId="974">
    <w:name w:val="ConsPlusCell"/>
    <w:next w:val="974"/>
    <w:link w:val="975"/>
    <w:rPr>
      <w:rFonts w:ascii="Courier New" w:hAnsi="Courier New"/>
      <w:color w:val="000000"/>
      <w:sz w:val="22"/>
      <w:szCs w:val="22"/>
      <w:lang w:val="ru-RU" w:eastAsia="ru-RU" w:bidi="ar-SA"/>
    </w:rPr>
  </w:style>
  <w:style w:type="character" w:styleId="975">
    <w:name w:val="ConsPlusCell1"/>
    <w:next w:val="975"/>
    <w:link w:val="974"/>
    <w:rPr>
      <w:rFonts w:ascii="Courier New" w:hAnsi="Courier New"/>
      <w:color w:val="000000"/>
      <w:sz w:val="22"/>
      <w:szCs w:val="22"/>
      <w:lang w:val="ru-RU" w:eastAsia="ru-RU" w:bidi="ar-SA"/>
    </w:rPr>
  </w:style>
  <w:style w:type="paragraph" w:styleId="976">
    <w:name w:val="Верхний колонтитул"/>
    <w:basedOn w:val="920"/>
    <w:next w:val="976"/>
    <w:link w:val="977"/>
    <w:uiPriority w:val="99"/>
    <w:pPr>
      <w:tabs>
        <w:tab w:val="center" w:pos="4677" w:leader="none"/>
        <w:tab w:val="right" w:pos="9355" w:leader="none"/>
      </w:tabs>
    </w:pPr>
    <w:rPr>
      <w:color w:val="000000"/>
      <w:lang w:val="en-US" w:eastAsia="en-US"/>
    </w:rPr>
  </w:style>
  <w:style w:type="character" w:styleId="977">
    <w:name w:val="Верхний колонтитул Знак"/>
    <w:next w:val="977"/>
    <w:link w:val="976"/>
    <w:uiPriority w:val="99"/>
    <w:rPr>
      <w:rFonts w:ascii="Arial" w:hAnsi="Arial" w:cs="Times New Roman"/>
      <w:sz w:val="20"/>
    </w:rPr>
  </w:style>
  <w:style w:type="paragraph" w:styleId="978">
    <w:name w:val="Подзаголовок"/>
    <w:basedOn w:val="920"/>
    <w:next w:val="920"/>
    <w:link w:val="979"/>
    <w:uiPriority w:val="11"/>
    <w:qFormat/>
    <w:pPr>
      <w:spacing w:after="200" w:line="276" w:lineRule="auto"/>
      <w:widowControl/>
    </w:pPr>
    <w:rPr>
      <w:rFonts w:ascii="XO Thames" w:hAnsi="XO Thames"/>
      <w:i/>
      <w:color w:val="616161"/>
      <w:sz w:val="24"/>
      <w:lang w:val="en-US" w:eastAsia="en-US"/>
    </w:rPr>
  </w:style>
  <w:style w:type="character" w:styleId="979">
    <w:name w:val="Подзаголовок Знак"/>
    <w:next w:val="979"/>
    <w:link w:val="978"/>
    <w:uiPriority w:val="11"/>
    <w:rPr>
      <w:rFonts w:ascii="XO Thames" w:hAnsi="XO Thames" w:cs="Times New Roman"/>
      <w:i/>
      <w:color w:val="616161"/>
      <w:sz w:val="24"/>
    </w:rPr>
  </w:style>
  <w:style w:type="paragraph" w:styleId="980">
    <w:name w:val="toc 10"/>
    <w:next w:val="920"/>
    <w:link w:val="981"/>
    <w:pPr>
      <w:ind w:left="1800"/>
      <w:spacing w:after="200" w:line="276" w:lineRule="auto"/>
    </w:pPr>
    <w:rPr>
      <w:rFonts w:cs="Times New Roman"/>
      <w:color w:val="000000"/>
      <w:sz w:val="22"/>
      <w:lang w:val="ru-RU" w:eastAsia="ru-RU" w:bidi="ar-SA"/>
    </w:rPr>
  </w:style>
  <w:style w:type="character" w:styleId="981">
    <w:name w:val="toc 101"/>
    <w:next w:val="981"/>
    <w:link w:val="980"/>
    <w:rPr>
      <w:rFonts w:cs="Times New Roman"/>
      <w:color w:val="000000"/>
      <w:sz w:val="22"/>
      <w:lang w:val="ru-RU" w:eastAsia="ru-RU" w:bidi="ar-SA"/>
    </w:rPr>
  </w:style>
  <w:style w:type="paragraph" w:styleId="982">
    <w:name w:val="Название"/>
    <w:basedOn w:val="920"/>
    <w:next w:val="920"/>
    <w:link w:val="984"/>
    <w:uiPriority w:val="10"/>
    <w:qFormat/>
    <w:pPr>
      <w:spacing w:after="200" w:line="276" w:lineRule="auto"/>
      <w:widowControl/>
    </w:pPr>
    <w:rPr>
      <w:rFonts w:ascii="XO Thames" w:hAnsi="XO Thames"/>
      <w:b/>
      <w:color w:val="000000"/>
      <w:sz w:val="52"/>
      <w:lang w:val="en-US" w:eastAsia="en-US"/>
    </w:rPr>
  </w:style>
  <w:style w:type="paragraph" w:styleId="983">
    <w:name w:val="ConsPlusTitle"/>
    <w:next w:val="983"/>
    <w:link w:val="985"/>
    <w:pPr>
      <w:widowControl w:val="off"/>
    </w:pPr>
    <w:rPr>
      <w:rFonts w:ascii="Times New Roman" w:hAnsi="Times New Roman" w:cs="Times New Roman"/>
      <w:b/>
      <w:sz w:val="24"/>
      <w:szCs w:val="22"/>
      <w:lang w:val="ru-RU" w:eastAsia="ru-RU" w:bidi="ar-SA"/>
    </w:rPr>
  </w:style>
  <w:style w:type="character" w:styleId="984">
    <w:name w:val="Название Знак"/>
    <w:next w:val="984"/>
    <w:link w:val="982"/>
    <w:uiPriority w:val="10"/>
    <w:rPr>
      <w:rFonts w:ascii="XO Thames" w:hAnsi="XO Thames" w:cs="Times New Roman"/>
      <w:b/>
      <w:sz w:val="52"/>
    </w:rPr>
  </w:style>
  <w:style w:type="character" w:styleId="985">
    <w:name w:val="ConsPlusTitle1"/>
    <w:next w:val="985"/>
    <w:link w:val="983"/>
    <w:rPr>
      <w:rFonts w:ascii="Times New Roman" w:hAnsi="Times New Roman" w:cs="Times New Roman"/>
      <w:b/>
      <w:sz w:val="24"/>
      <w:szCs w:val="22"/>
      <w:lang w:bidi="ar-SA"/>
    </w:rPr>
  </w:style>
  <w:style w:type="paragraph" w:styleId="986">
    <w:name w:val="Текст сноски"/>
    <w:basedOn w:val="920"/>
    <w:next w:val="986"/>
    <w:link w:val="987"/>
    <w:uiPriority w:val="99"/>
    <w:semiHidden/>
    <w:pPr>
      <w:widowControl/>
    </w:pPr>
    <w:rPr>
      <w:rFonts w:ascii="Times New Roman" w:hAnsi="Times New Roman"/>
      <w:color w:val="000000"/>
      <w:lang w:val="en-US" w:eastAsia="ar-SA"/>
    </w:rPr>
  </w:style>
  <w:style w:type="character" w:styleId="987">
    <w:name w:val="Текст сноски Знак"/>
    <w:next w:val="987"/>
    <w:link w:val="986"/>
    <w:uiPriority w:val="99"/>
    <w:semiHidden/>
    <w:rPr>
      <w:rFonts w:ascii="Times New Roman" w:hAnsi="Times New Roman" w:cs="Times New Roman"/>
      <w:color w:val="000000"/>
      <w:sz w:val="20"/>
      <w:lang w:val="en-US" w:eastAsia="ar-SA" w:bidi="ar-SA"/>
    </w:rPr>
  </w:style>
  <w:style w:type="character" w:styleId="988">
    <w:name w:val="Unresolved Mention"/>
    <w:next w:val="988"/>
    <w:link w:val="920"/>
    <w:uiPriority w:val="99"/>
    <w:semiHidden/>
    <w:unhideWhenUsed/>
    <w:rPr>
      <w:rFonts w:cs="Times New Roman"/>
      <w:color w:val="605e5c"/>
      <w:shd w:val="clear" w:color="auto" w:fill="e1dfdd"/>
    </w:rPr>
  </w:style>
  <w:style w:type="character" w:styleId="989">
    <w:name w:val="Знак примечания"/>
    <w:next w:val="989"/>
    <w:link w:val="920"/>
    <w:uiPriority w:val="99"/>
    <w:semiHidden/>
    <w:unhideWhenUsed/>
    <w:rPr>
      <w:rFonts w:cs="Times New Roman"/>
      <w:sz w:val="16"/>
      <w:szCs w:val="16"/>
    </w:rPr>
  </w:style>
  <w:style w:type="paragraph" w:styleId="990">
    <w:name w:val="Текст примечания"/>
    <w:basedOn w:val="920"/>
    <w:next w:val="990"/>
    <w:link w:val="991"/>
    <w:uiPriority w:val="99"/>
    <w:semiHidden/>
    <w:unhideWhenUsed/>
    <w:rPr>
      <w:color w:val="000000"/>
      <w:lang w:val="en-US" w:eastAsia="en-US"/>
    </w:rPr>
  </w:style>
  <w:style w:type="character" w:styleId="991">
    <w:name w:val="Текст примечания Знак"/>
    <w:next w:val="991"/>
    <w:link w:val="990"/>
    <w:uiPriority w:val="99"/>
    <w:semiHidden/>
    <w:rPr>
      <w:rFonts w:ascii="Arial" w:hAnsi="Arial" w:cs="Times New Roman"/>
      <w:sz w:val="20"/>
      <w:szCs w:val="20"/>
    </w:rPr>
  </w:style>
  <w:style w:type="paragraph" w:styleId="992">
    <w:name w:val="Тема примечания"/>
    <w:basedOn w:val="990"/>
    <w:next w:val="990"/>
    <w:link w:val="993"/>
    <w:uiPriority w:val="99"/>
    <w:semiHidden/>
    <w:unhideWhenUsed/>
    <w:rPr>
      <w:b/>
      <w:bCs/>
    </w:rPr>
  </w:style>
  <w:style w:type="character" w:styleId="993">
    <w:name w:val="Тема примечания Знак"/>
    <w:next w:val="993"/>
    <w:link w:val="992"/>
    <w:uiPriority w:val="99"/>
    <w:semiHidden/>
    <w:rPr>
      <w:rFonts w:ascii="Arial" w:hAnsi="Arial" w:cs="Times New Roman"/>
      <w:b/>
      <w:bCs/>
      <w:sz w:val="20"/>
      <w:szCs w:val="20"/>
    </w:rPr>
  </w:style>
  <w:style w:type="paragraph" w:styleId="994">
    <w:name w:val="Стандартный HTML"/>
    <w:basedOn w:val="920"/>
    <w:next w:val="994"/>
    <w:link w:val="995"/>
    <w:uiPriority w:val="99"/>
    <w:unhideWhenUsed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color w:val="000000"/>
      <w:lang w:val="en-US" w:eastAsia="en-US"/>
    </w:rPr>
  </w:style>
  <w:style w:type="character" w:styleId="995">
    <w:name w:val="Стандартный HTML Знак"/>
    <w:next w:val="995"/>
    <w:link w:val="994"/>
    <w:uiPriority w:val="99"/>
    <w:rPr>
      <w:rFonts w:ascii="Courier New" w:hAnsi="Courier New" w:cs="Courier New"/>
    </w:rPr>
  </w:style>
  <w:style w:type="character" w:styleId="996" w:default="1">
    <w:name w:val="Default Paragraph Font"/>
    <w:uiPriority w:val="1"/>
    <w:semiHidden/>
    <w:unhideWhenUsed/>
  </w:style>
  <w:style w:type="numbering" w:styleId="997" w:default="1">
    <w:name w:val="No List"/>
    <w:uiPriority w:val="99"/>
    <w:semiHidden/>
    <w:unhideWhenUsed/>
  </w:style>
  <w:style w:type="table" w:styleId="998" w:default="1">
    <w:name w:val="Normal Table"/>
    <w:uiPriority w:val="99"/>
    <w:semiHidden/>
    <w:unhideWhenUsed/>
    <w:tblPr/>
  </w:style>
  <w:style w:type="paragraph" w:styleId="999" w:customStyle="1">
    <w:name w:val="Основной текст1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00" w:customStyle="1">
    <w:name w:val="Другое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01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F4CD59A82C498B7F171B9B32F6F183F87C16BF6F771D44BBC51FA2F7714C690DABC794BBC57C75A8F46650B14C80DDD6CB218320D56CF4FC5CiFX" TargetMode="External"/><Relationship Id="rId11" Type="http://schemas.openxmlformats.org/officeDocument/2006/relationships/hyperlink" Target="https://artemokrug.gosuslugi.ru/" TargetMode="External"/><Relationship Id="rId12" Type="http://schemas.openxmlformats.org/officeDocument/2006/relationships/comments" Target="comments.xml" /><Relationship Id="rId13" Type="http://schemas.microsoft.com/office/2011/relationships/commentsExtended" Target="commentsExtended.xml" /><Relationship Id="rId14" Type="http://schemas.microsoft.com/office/2018/08/relationships/commentsExtensible" Target="commentsExtensible.xml" /><Relationship Id="rId15" Type="http://schemas.microsoft.com/office/2016/09/relationships/commentsIds" Target="commentsIds.xml" /><Relationship Id="rId16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АВО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Кристина</dc:creator>
  <cp:lastModifiedBy>zhevtun</cp:lastModifiedBy>
  <cp:revision>159</cp:revision>
  <dcterms:created xsi:type="dcterms:W3CDTF">2021-10-13T09:22:00Z</dcterms:created>
  <dcterms:modified xsi:type="dcterms:W3CDTF">2025-05-28T23:16:27Z</dcterms:modified>
  <cp:version>983040</cp:version>
</cp:coreProperties>
</file>