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к постановлению администрации</w:t>
      </w:r>
      <w:r>
        <w:rPr>
          <w:sz w:val="28"/>
          <w:szCs w:val="28"/>
        </w:rPr>
      </w:r>
    </w:p>
    <w:p>
      <w:pPr>
        <w:ind w:left="482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Артемовского городского округа</w:t>
      </w:r>
      <w:r>
        <w:rPr>
          <w:sz w:val="28"/>
          <w:szCs w:val="28"/>
          <w:highlight w:val="none"/>
        </w:rPr>
      </w:r>
    </w:p>
    <w:p>
      <w:pPr>
        <w:ind w:left="4820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от                                №</w:t>
      </w:r>
      <w:r>
        <w:rPr>
          <w:sz w:val="28"/>
          <w:szCs w:val="28"/>
          <w:highlight w:val="none"/>
        </w:rPr>
      </w:r>
    </w:p>
    <w:p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48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к Положению о порядке рассмотрения представлений </w:t>
      </w:r>
      <w:r>
        <w:rPr>
          <w:sz w:val="28"/>
          <w:szCs w:val="28"/>
        </w:rPr>
        <w:t xml:space="preserve">на кандидатов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отбора </w:t>
      </w:r>
      <w:r>
        <w:rPr>
          <w:sz w:val="28"/>
          <w:szCs w:val="28"/>
        </w:rPr>
        <w:t xml:space="preserve">номинантов </w:t>
      </w:r>
      <w:r>
        <w:rPr>
          <w:sz w:val="28"/>
          <w:szCs w:val="28"/>
        </w:rPr>
        <w:t xml:space="preserve">на присуждение Премии года в номинации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«Лауреат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ремии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года среди работников связи, средств массовой информации </w:t>
      </w: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и информационных технологий»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  <w:t xml:space="preserve">ДОЛЖНОСТНОЙ </w:t>
      </w:r>
      <w:r>
        <w:rPr>
          <w:sz w:val="28"/>
          <w:szCs w:val="28"/>
        </w:rPr>
        <w:t xml:space="preserve">СОСТАВ РАБОЧЕЙ ГРУППЫ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  <w:t xml:space="preserve">по отбору </w:t>
      </w:r>
      <w:r>
        <w:rPr>
          <w:sz w:val="28"/>
          <w:szCs w:val="28"/>
        </w:rPr>
        <w:t xml:space="preserve">номинантов</w:t>
      </w:r>
      <w:r>
        <w:rPr>
          <w:sz w:val="28"/>
          <w:szCs w:val="28"/>
        </w:rPr>
        <w:t xml:space="preserve"> на соискание Премии года в номинации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  <w:t xml:space="preserve">«Лауреат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ремии года среди работников связи, средств массовой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информации и информационных технологий»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923" w:type="dxa"/>
        <w:tblInd w:w="-176" w:type="dxa"/>
        <w:tblLook w:val="0000" w:firstRow="0" w:lastRow="0" w:firstColumn="0" w:lastColumn="0" w:noHBand="0" w:noVBand="0"/>
      </w:tblPr>
      <w:tblGrid>
        <w:gridCol w:w="3261"/>
        <w:gridCol w:w="6662"/>
      </w:tblGrid>
      <w:tr>
        <w:tblPrEx/>
        <w:trPr/>
        <w:tc>
          <w:tcPr>
            <w:gridSpan w:val="2"/>
            <w:tcW w:w="9923" w:type="dxa"/>
            <w:textDirection w:val="lrTb"/>
            <w:noWrap w:val="false"/>
          </w:tcPr>
          <w:p>
            <w:pPr>
              <w:jc w:val="both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</w:t>
            </w:r>
            <w:bookmarkStart w:id="0" w:name="_GoBack"/>
            <w:r/>
            <w:bookmarkEnd w:id="0"/>
            <w:r>
              <w:rPr>
                <w:sz w:val="28"/>
                <w:szCs w:val="28"/>
              </w:rPr>
              <w:t xml:space="preserve">льник управления информационной политики администрации Артемовского городского округа, председатель рабочей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923" w:type="dxa"/>
            <w:textDirection w:val="lrTb"/>
            <w:noWrap w:val="false"/>
          </w:tcPr>
          <w:p>
            <w:pPr>
              <w:jc w:val="both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Заместитель начальника управления информационной политики администрации Артемовского городского округа, секретарь рабочей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рабочей группы: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jc w:val="both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923" w:type="dxa"/>
            <w:textDirection w:val="lrTb"/>
            <w:noWrap w:val="false"/>
          </w:tcPr>
          <w:p>
            <w:pPr>
              <w:jc w:val="both"/>
              <w:spacing w:after="240"/>
              <w:rPr>
                <w:sz w:val="28"/>
                <w:szCs w:val="28"/>
                <w14:ligatures w14:val="none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Главный редактор муниципального бюджетного учреждения «Медиахолдинг Артемовского городского округа»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923" w:type="dxa"/>
            <w:textDirection w:val="lrTb"/>
            <w:noWrap w:val="false"/>
          </w:tcPr>
          <w:p>
            <w:pPr>
              <w:jc w:val="both"/>
              <w:spacing w:after="240"/>
              <w:rPr>
                <w:sz w:val="28"/>
                <w:szCs w:val="28"/>
                <w14:ligatures w14:val="none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Главный редактор муниципального бюджетного учреждения «Медиахолдинг Артемовского городского округа»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923" w:type="dxa"/>
            <w:textDirection w:val="lrTb"/>
            <w:noWrap w:val="false"/>
          </w:tcPr>
          <w:p>
            <w:pPr>
              <w:jc w:val="both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Директор муниципального бюджетного учреждения «Медиахолдинг Артемовского городского округа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923" w:type="dxa"/>
            <w:textDirection w:val="lrTb"/>
            <w:noWrap w:val="false"/>
          </w:tcPr>
          <w:p>
            <w:pPr>
              <w:jc w:val="both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Артемовского линейно-технического цеха г. Артема Приморского филиала публичного акционерного общества «Ростелеком»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923" w:type="dxa"/>
            <w:textDirection w:val="lrTb"/>
            <w:noWrap w:val="false"/>
          </w:tcPr>
          <w:p>
            <w:pPr>
              <w:jc w:val="both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Артемовского почтамта 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правления </w:t>
            </w:r>
            <w:r>
              <w:rPr>
                <w:sz w:val="28"/>
                <w:szCs w:val="28"/>
              </w:rPr>
              <w:t xml:space="preserve">Ф</w:t>
            </w:r>
            <w:r>
              <w:rPr>
                <w:sz w:val="28"/>
                <w:szCs w:val="28"/>
              </w:rPr>
              <w:t xml:space="preserve">едеральной почтовой связи Приморского края – филиала федерального государственного унитарного предприятия «Почта России» (по согласованию).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1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1"/>
    <w:link w:val="681"/>
    <w:uiPriority w:val="99"/>
  </w:style>
  <w:style w:type="paragraph" w:styleId="683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1"/>
    <w:link w:val="683"/>
    <w:uiPriority w:val="99"/>
  </w:style>
  <w:style w:type="paragraph" w:styleId="685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paragraph" w:styleId="834">
    <w:name w:val="List Paragraph"/>
    <w:basedOn w:val="830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835">
    <w:name w:val="Body Text"/>
    <w:basedOn w:val="830"/>
    <w:link w:val="836"/>
    <w:pPr>
      <w:jc w:val="center"/>
    </w:pPr>
    <w:rPr>
      <w:b/>
      <w:bCs/>
    </w:rPr>
  </w:style>
  <w:style w:type="character" w:styleId="836" w:customStyle="1">
    <w:name w:val="Основной текст Знак"/>
    <w:basedOn w:val="831"/>
    <w:link w:val="835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table" w:styleId="837">
    <w:name w:val="Table Grid"/>
    <w:basedOn w:val="83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apple-converted-space"/>
    <w:basedOn w:val="831"/>
  </w:style>
  <w:style w:type="paragraph" w:styleId="839">
    <w:name w:val="Balloon Text"/>
    <w:basedOn w:val="830"/>
    <w:link w:val="840"/>
    <w:uiPriority w:val="99"/>
    <w:semiHidden/>
    <w:unhideWhenUsed/>
    <w:rPr>
      <w:rFonts w:ascii="Tahoma" w:hAnsi="Tahoma" w:cs="Tahoma"/>
      <w:sz w:val="16"/>
      <w:szCs w:val="16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Лавская Валентина Владимировна</dc:creator>
  <cp:keywords/>
  <dc:description/>
  <cp:revision>55</cp:revision>
  <dcterms:created xsi:type="dcterms:W3CDTF">2015-07-03T04:36:00Z</dcterms:created>
  <dcterms:modified xsi:type="dcterms:W3CDTF">2025-04-03T23:02:07Z</dcterms:modified>
</cp:coreProperties>
</file>