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5"/>
        <w:ind w:left="6236" w:right="0" w:firstLine="0"/>
        <w:jc w:val="left"/>
        <w:spacing w:line="24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sz w:val="24"/>
          <w:szCs w:val="24"/>
          <w:highlight w:val="none"/>
        </w:rPr>
        <w:t xml:space="preserve">Приложение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895"/>
        <w:ind w:left="6236" w:right="0" w:firstLine="0"/>
        <w:jc w:val="left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5"/>
        <w:ind w:left="6236" w:right="0" w:firstLine="0"/>
        <w:jc w:val="both"/>
        <w:spacing w:line="240" w:lineRule="auto"/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sz w:val="24"/>
          <w:szCs w:val="24"/>
          <w:highlight w:val="none"/>
        </w:rPr>
        <w:t xml:space="preserve">к решению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Liberation Serif" w:cs="Liberation Serif"/>
          <w:b w:val="0"/>
          <w:sz w:val="24"/>
          <w:szCs w:val="24"/>
          <w:highlight w:val="none"/>
        </w:rPr>
        <w:t xml:space="preserve">Думы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895"/>
        <w:ind w:left="6236" w:right="0" w:firstLine="0"/>
        <w:jc w:val="both"/>
        <w:spacing w:line="240" w:lineRule="auto"/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 w:val="0"/>
          <w:sz w:val="24"/>
          <w:szCs w:val="24"/>
          <w:highlight w:val="none"/>
        </w:rPr>
        <w:t xml:space="preserve">Артемовского городского округа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895"/>
        <w:ind w:left="6236" w:right="0"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sz w:val="24"/>
          <w:szCs w:val="24"/>
          <w:highlight w:val="none"/>
        </w:rPr>
        <w:t xml:space="preserve">от                            №  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895"/>
        <w:ind w:left="6236" w:right="0"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5"/>
        <w:ind w:left="6236" w:right="0" w:firstLine="0"/>
        <w:jc w:val="both"/>
        <w:spacing w:line="24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Приложение 2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895"/>
        <w:ind w:left="6236" w:right="0" w:firstLine="0"/>
        <w:jc w:val="both"/>
        <w:spacing w:line="24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895"/>
        <w:ind w:left="6236" w:right="0" w:firstLine="0"/>
        <w:jc w:val="left"/>
        <w:spacing w:line="240" w:lineRule="auto"/>
        <w:rPr>
          <w:rFonts w:ascii="Liberation Serif" w:hAnsi="Liberation Serif" w:cs="Liberation Serif"/>
          <w:b w:val="0"/>
          <w:bCs w:val="0"/>
          <w:sz w:val="24"/>
          <w:szCs w:val="24"/>
        </w:rPr>
      </w:pP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К Правилами благоустройства территории Артемовского городского округа</w:t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</w:p>
    <w:p>
      <w:pPr>
        <w:pStyle w:val="895"/>
        <w:ind w:left="5386" w:right="0"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5"/>
        <w:ind w:left="5386" w:right="0"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5"/>
        <w:ind w:left="5386" w:right="0" w:firstLine="0"/>
        <w:jc w:val="both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Liberation Serif" w:cs="Liberation Serif"/>
          <w:b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5"/>
        <w:ind w:left="0" w:right="0" w:firstLine="709"/>
        <w:jc w:val="center"/>
        <w:spacing w:line="240" w:lineRule="auto"/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ЕДИНЫЕ СТАНДАРТЫ КОНТЕЙНЕРНЫХ ПЛОЩАДОК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pStyle w:val="895"/>
        <w:ind w:left="0" w:right="0"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на территории Артемовского городского округа, с указанием соответствующих зон по наименованиям видов собираемых (накапливаемых) ТКО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 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895"/>
        <w:ind w:left="0" w:right="0" w:firstLine="850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895"/>
        <w:ind w:left="0" w:right="0" w:firstLine="850"/>
        <w:jc w:val="center"/>
        <w:spacing w:line="355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895"/>
        <w:ind w:left="0" w:right="0" w:firstLine="709"/>
        <w:jc w:val="both"/>
        <w:spacing w:line="355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1.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 </w:t>
      </w:r>
      <w:r>
        <w:rPr>
          <w:rFonts w:ascii="Liberation Serif" w:hAnsi="Liberation Serif" w:eastAsia="Liberation Serif" w:cs="Liberation Serif"/>
          <w:b w:val="0"/>
          <w:sz w:val="24"/>
          <w:szCs w:val="24"/>
          <w:highlight w:val="none"/>
        </w:rPr>
        <w:t xml:space="preserve">В настоящем приложении устанавливаются единые стандарты контейнерных площадок на территории </w:t>
      </w:r>
      <w:r>
        <w:rPr>
          <w:rFonts w:ascii="Liberation Serif" w:hAnsi="Liberation Serif" w:eastAsia="Liberation Serif" w:cs="Liberation Serif"/>
          <w:b w:val="0"/>
          <w:sz w:val="24"/>
          <w:szCs w:val="24"/>
          <w:highlight w:val="none"/>
        </w:rPr>
        <w:t xml:space="preserve">Артемовского городского округа, в том числе требования к техническим параметрам контейнерных площадок</w:t>
      </w:r>
      <w:r>
        <w:rPr>
          <w:rFonts w:ascii="Liberation Serif" w:hAnsi="Liberation Serif" w:eastAsia="Liberation Serif" w:cs="Liberation Serif"/>
          <w:b w:val="0"/>
          <w:sz w:val="24"/>
          <w:szCs w:val="24"/>
          <w:highlight w:val="none"/>
        </w:rPr>
        <w:t xml:space="preserve"> на территории Артемовского городского округа (далее – Единые стандарты).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895"/>
        <w:ind w:left="0" w:right="0" w:firstLine="709"/>
        <w:jc w:val="both"/>
        <w:spacing w:line="355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sz w:val="24"/>
          <w:szCs w:val="24"/>
          <w:highlight w:val="none"/>
        </w:rPr>
        <w:t xml:space="preserve">2. Единые стандарты обязательны к исполне</w:t>
      </w:r>
      <w:r>
        <w:rPr>
          <w:rFonts w:ascii="Liberation Serif" w:hAnsi="Liberation Serif" w:eastAsia="Liberation Serif" w:cs="Liberation Serif"/>
          <w:b w:val="0"/>
          <w:sz w:val="24"/>
          <w:szCs w:val="24"/>
          <w:highlight w:val="none"/>
        </w:rPr>
        <w:t xml:space="preserve">нию всеми лицами, наделенными полномочиями по созданию контейнерных площадок на территории Артемовского городского округа. 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895"/>
        <w:ind w:left="0" w:right="0" w:firstLine="709"/>
        <w:jc w:val="both"/>
        <w:spacing w:line="355" w:lineRule="auto"/>
      </w:pPr>
      <w:r>
        <w:rPr>
          <w:rFonts w:ascii="Liberation Serif" w:hAnsi="Liberation Serif" w:eastAsia="Liberation Serif" w:cs="Liberation Serif"/>
          <w:b w:val="0"/>
          <w:sz w:val="24"/>
          <w:szCs w:val="24"/>
          <w:highlight w:val="none"/>
        </w:rPr>
        <w:t xml:space="preserve">3.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</w:rPr>
        <w:t xml:space="preserve"> Накопление твердых коммуна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</w:rPr>
        <w:t xml:space="preserve">льных отходов допускается только на контейнерных площадках, соответствующих требованиям законодательства в области санитарно-эпидемиологического благополучия населения (постановление Главного государственного с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</w:rPr>
        <w:t xml:space="preserve">анитарного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</w:rPr>
        <w:t xml:space="preserve"> врача Российской Федерации от 28.01.2021 № 3 «Об утверждении санитарных правил и норм СанПиН 2.1.3684-21 «Санитарно-эпидемиологические требования к содержанию территории городских и сельских поселений, к водным объектам, питьевой воде и питьевому водоснаб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</w:rPr>
        <w:t xml:space="preserve">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санитарно-противоэпидемиологических (профилактических)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</w:rPr>
        <w:t xml:space="preserve">мероприятий»), Правилам благоустройства Артемовского городского округа.</w:t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  <w:t xml:space="preserve"> Визуализация типовых проектов контейнерных площадок на территории Артемовского городского округа приводится в приложении к настоящим </w:t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  <w:t xml:space="preserve">Единым стандартам.</w:t>
      </w: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  <w:r/>
    </w:p>
    <w:p>
      <w:pPr>
        <w:pStyle w:val="895"/>
        <w:ind w:left="0" w:right="0" w:firstLine="709"/>
        <w:jc w:val="both"/>
        <w:spacing w:line="355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</w:rPr>
        <w:t xml:space="preserve">4.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 Накопление твердых коммунальных отходов на контейнерной площадке осуществляется путем их раздельного складирования по видам отходов, группам отходов, группам однородных отходов (раздельное накопление) либо смешанного накопления.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895"/>
        <w:ind w:left="0" w:right="0" w:firstLine="709"/>
        <w:jc w:val="both"/>
        <w:spacing w:line="355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5.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 Единые стандарты просчитаны на контейнерную площадку для одного контейнера накопления ТКО, сетчатого контейнера и отсека для сбора КГО, площадь бетонного основа-ния – 14 м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  <w:vertAlign w:val="superscript"/>
        </w:rPr>
        <w:t xml:space="preserve">2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  <w:t xml:space="preserve">.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При увеличении количества секций площадь бетонного основания увеличивается для каждой секции на один контейнер ТКО либо сетчатый контейнер на 3 м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  <w:vertAlign w:val="superscript"/>
        </w:rPr>
        <w:t xml:space="preserve">2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.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1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9"/>
      <w:jc w:val="center"/>
      <w:rPr>
        <w:rFonts w:ascii="Liberation Serif" w:hAnsi="Liberation Serif" w:cs="Liberation Serif"/>
        <w:sz w:val="24"/>
        <w:szCs w:val="24"/>
      </w:rPr>
    </w:pPr>
    <w:fldSimple w:instr="PAGE \* MERGEFORMAT">
      <w:r>
        <w:rPr>
          <w:rFonts w:ascii="Liberation Serif" w:hAnsi="Liberation Serif" w:eastAsia="Liberation Serif" w:cs="Liberation Serif"/>
          <w:sz w:val="24"/>
          <w:szCs w:val="24"/>
        </w:rPr>
        <w:t xml:space="preserve">1</w:t>
      </w:r>
    </w:fldSimple>
    <w:r>
      <w:rPr>
        <w:rFonts w:ascii="Liberation Serif" w:hAnsi="Liberation Serif" w:eastAsia="Liberation Serif" w:cs="Liberation Serif"/>
        <w:sz w:val="24"/>
        <w:szCs w:val="24"/>
      </w:rPr>
    </w:r>
    <w:r>
      <w:rPr>
        <w:rFonts w:ascii="Liberation Serif" w:hAnsi="Liberation Serif" w:cs="Liberation Serif"/>
        <w:sz w:val="24"/>
        <w:szCs w:val="24"/>
      </w:rPr>
    </w:r>
    <w:r>
      <w:rPr>
        <w:rFonts w:ascii="Liberation Serif" w:hAnsi="Liberation Serif" w:cs="Liberation Serif"/>
        <w:sz w:val="24"/>
        <w:szCs w:val="24"/>
      </w:rPr>
    </w:r>
  </w:p>
  <w:p>
    <w:pPr>
      <w:pStyle w:val="739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5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7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99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1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3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5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7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59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1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8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0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2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4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6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8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0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2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4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3">
    <w:name w:val="Heading 1"/>
    <w:basedOn w:val="889"/>
    <w:next w:val="889"/>
    <w:link w:val="7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4">
    <w:name w:val="Heading 1 Char"/>
    <w:link w:val="713"/>
    <w:uiPriority w:val="9"/>
    <w:rPr>
      <w:rFonts w:ascii="Arial" w:hAnsi="Arial" w:eastAsia="Arial" w:cs="Arial"/>
      <w:sz w:val="40"/>
      <w:szCs w:val="40"/>
    </w:rPr>
  </w:style>
  <w:style w:type="paragraph" w:styleId="715">
    <w:name w:val="Heading 2"/>
    <w:basedOn w:val="889"/>
    <w:next w:val="889"/>
    <w:link w:val="7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6">
    <w:name w:val="Heading 2 Char"/>
    <w:link w:val="715"/>
    <w:uiPriority w:val="9"/>
    <w:rPr>
      <w:rFonts w:ascii="Arial" w:hAnsi="Arial" w:eastAsia="Arial" w:cs="Arial"/>
      <w:sz w:val="34"/>
    </w:rPr>
  </w:style>
  <w:style w:type="paragraph" w:styleId="717">
    <w:name w:val="Heading 3"/>
    <w:basedOn w:val="889"/>
    <w:next w:val="889"/>
    <w:link w:val="7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8">
    <w:name w:val="Heading 3 Char"/>
    <w:link w:val="717"/>
    <w:uiPriority w:val="9"/>
    <w:rPr>
      <w:rFonts w:ascii="Arial" w:hAnsi="Arial" w:eastAsia="Arial" w:cs="Arial"/>
      <w:sz w:val="30"/>
      <w:szCs w:val="30"/>
    </w:rPr>
  </w:style>
  <w:style w:type="paragraph" w:styleId="719">
    <w:name w:val="Heading 4"/>
    <w:basedOn w:val="889"/>
    <w:next w:val="889"/>
    <w:link w:val="7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0">
    <w:name w:val="Heading 4 Char"/>
    <w:link w:val="719"/>
    <w:uiPriority w:val="9"/>
    <w:rPr>
      <w:rFonts w:ascii="Arial" w:hAnsi="Arial" w:eastAsia="Arial" w:cs="Arial"/>
      <w:b/>
      <w:bCs/>
      <w:sz w:val="26"/>
      <w:szCs w:val="26"/>
    </w:rPr>
  </w:style>
  <w:style w:type="paragraph" w:styleId="721">
    <w:name w:val="Heading 5"/>
    <w:basedOn w:val="889"/>
    <w:next w:val="889"/>
    <w:link w:val="7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2">
    <w:name w:val="Heading 5 Char"/>
    <w:link w:val="721"/>
    <w:uiPriority w:val="9"/>
    <w:rPr>
      <w:rFonts w:ascii="Arial" w:hAnsi="Arial" w:eastAsia="Arial" w:cs="Arial"/>
      <w:b/>
      <w:bCs/>
      <w:sz w:val="24"/>
      <w:szCs w:val="24"/>
    </w:rPr>
  </w:style>
  <w:style w:type="paragraph" w:styleId="723">
    <w:name w:val="Heading 6"/>
    <w:basedOn w:val="889"/>
    <w:next w:val="889"/>
    <w:link w:val="7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4">
    <w:name w:val="Heading 6 Char"/>
    <w:link w:val="723"/>
    <w:uiPriority w:val="9"/>
    <w:rPr>
      <w:rFonts w:ascii="Arial" w:hAnsi="Arial" w:eastAsia="Arial" w:cs="Arial"/>
      <w:b/>
      <w:bCs/>
      <w:sz w:val="22"/>
      <w:szCs w:val="22"/>
    </w:rPr>
  </w:style>
  <w:style w:type="paragraph" w:styleId="725">
    <w:name w:val="Heading 7"/>
    <w:basedOn w:val="889"/>
    <w:next w:val="889"/>
    <w:link w:val="7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6">
    <w:name w:val="Heading 7 Char"/>
    <w:link w:val="7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7">
    <w:name w:val="Heading 8"/>
    <w:basedOn w:val="889"/>
    <w:next w:val="889"/>
    <w:link w:val="7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8">
    <w:name w:val="Heading 8 Char"/>
    <w:link w:val="727"/>
    <w:uiPriority w:val="9"/>
    <w:rPr>
      <w:rFonts w:ascii="Arial" w:hAnsi="Arial" w:eastAsia="Arial" w:cs="Arial"/>
      <w:i/>
      <w:iCs/>
      <w:sz w:val="22"/>
      <w:szCs w:val="22"/>
    </w:rPr>
  </w:style>
  <w:style w:type="paragraph" w:styleId="729">
    <w:name w:val="Heading 9"/>
    <w:basedOn w:val="889"/>
    <w:next w:val="889"/>
    <w:link w:val="7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0">
    <w:name w:val="Heading 9 Char"/>
    <w:link w:val="729"/>
    <w:uiPriority w:val="9"/>
    <w:rPr>
      <w:rFonts w:ascii="Arial" w:hAnsi="Arial" w:eastAsia="Arial" w:cs="Arial"/>
      <w:i/>
      <w:iCs/>
      <w:sz w:val="21"/>
      <w:szCs w:val="21"/>
    </w:rPr>
  </w:style>
  <w:style w:type="paragraph" w:styleId="731">
    <w:name w:val="Title"/>
    <w:basedOn w:val="889"/>
    <w:next w:val="889"/>
    <w:link w:val="73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2">
    <w:name w:val="Title Char"/>
    <w:link w:val="731"/>
    <w:uiPriority w:val="10"/>
    <w:rPr>
      <w:sz w:val="48"/>
      <w:szCs w:val="48"/>
    </w:rPr>
  </w:style>
  <w:style w:type="paragraph" w:styleId="733">
    <w:name w:val="Subtitle"/>
    <w:basedOn w:val="889"/>
    <w:next w:val="889"/>
    <w:link w:val="734"/>
    <w:uiPriority w:val="11"/>
    <w:qFormat/>
    <w:pPr>
      <w:spacing w:before="200" w:after="200"/>
    </w:pPr>
    <w:rPr>
      <w:sz w:val="24"/>
      <w:szCs w:val="24"/>
    </w:rPr>
  </w:style>
  <w:style w:type="character" w:styleId="734">
    <w:name w:val="Subtitle Char"/>
    <w:link w:val="733"/>
    <w:uiPriority w:val="11"/>
    <w:rPr>
      <w:sz w:val="24"/>
      <w:szCs w:val="24"/>
    </w:rPr>
  </w:style>
  <w:style w:type="paragraph" w:styleId="735">
    <w:name w:val="Quote"/>
    <w:basedOn w:val="889"/>
    <w:next w:val="889"/>
    <w:link w:val="736"/>
    <w:uiPriority w:val="29"/>
    <w:qFormat/>
    <w:pPr>
      <w:ind w:left="720" w:right="720"/>
    </w:pPr>
    <w:rPr>
      <w:i/>
    </w:rPr>
  </w:style>
  <w:style w:type="character" w:styleId="736">
    <w:name w:val="Quote Char"/>
    <w:link w:val="735"/>
    <w:uiPriority w:val="29"/>
    <w:rPr>
      <w:i/>
    </w:rPr>
  </w:style>
  <w:style w:type="paragraph" w:styleId="737">
    <w:name w:val="Intense Quote"/>
    <w:basedOn w:val="889"/>
    <w:next w:val="889"/>
    <w:link w:val="73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8">
    <w:name w:val="Intense Quote Char"/>
    <w:link w:val="737"/>
    <w:uiPriority w:val="30"/>
    <w:rPr>
      <w:i/>
    </w:rPr>
  </w:style>
  <w:style w:type="paragraph" w:styleId="739">
    <w:name w:val="Header"/>
    <w:basedOn w:val="889"/>
    <w:link w:val="74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0">
    <w:name w:val="Header Char"/>
    <w:link w:val="739"/>
    <w:uiPriority w:val="99"/>
  </w:style>
  <w:style w:type="paragraph" w:styleId="741">
    <w:name w:val="Footer"/>
    <w:basedOn w:val="889"/>
    <w:link w:val="74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2">
    <w:name w:val="Footer Char"/>
    <w:link w:val="741"/>
    <w:uiPriority w:val="99"/>
  </w:style>
  <w:style w:type="paragraph" w:styleId="743">
    <w:name w:val="Caption"/>
    <w:basedOn w:val="889"/>
    <w:next w:val="88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4">
    <w:name w:val="Caption Char"/>
    <w:basedOn w:val="743"/>
    <w:link w:val="741"/>
    <w:uiPriority w:val="99"/>
  </w:style>
  <w:style w:type="table" w:styleId="745">
    <w:name w:val="Table Grid"/>
    <w:basedOn w:val="89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6">
    <w:name w:val="Table Grid Light"/>
    <w:basedOn w:val="8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>
    <w:name w:val="Plain Table 1"/>
    <w:basedOn w:val="8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>
    <w:name w:val="Plain Table 2"/>
    <w:basedOn w:val="8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0">
    <w:name w:val="Plain Table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Plain Table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2">
    <w:name w:val="Grid Table 1 Light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4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4">
    <w:name w:val="Grid Table 4 - Accent 1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5">
    <w:name w:val="Grid Table 4 - Accent 2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6">
    <w:name w:val="Grid Table 4 - Accent 3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7">
    <w:name w:val="Grid Table 4 - Accent 4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8">
    <w:name w:val="Grid Table 4 - Accent 5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9">
    <w:name w:val="Grid Table 4 - Accent 6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0">
    <w:name w:val="Grid Table 5 Dark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1">
    <w:name w:val="Grid Table 5 Dark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84">
    <w:name w:val="Grid Table 5 Dark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87">
    <w:name w:val="Grid Table 6 Colorful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8">
    <w:name w:val="Grid Table 6 Colorful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9">
    <w:name w:val="Grid Table 6 Colorful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0">
    <w:name w:val="Grid Table 6 Colorful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1">
    <w:name w:val="Grid Table 6 Colorful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2">
    <w:name w:val="Grid Table 6 Colorful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3">
    <w:name w:val="Grid Table 6 Colorful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7 Colorful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9">
    <w:name w:val="List Table 2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0">
    <w:name w:val="List Table 2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1">
    <w:name w:val="List Table 2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2">
    <w:name w:val="List Table 2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3">
    <w:name w:val="List Table 2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4">
    <w:name w:val="List Table 2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5">
    <w:name w:val="List Table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5 Dark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6 Colorful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7">
    <w:name w:val="List Table 6 Colorful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8">
    <w:name w:val="List Table 6 Colorful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9">
    <w:name w:val="List Table 6 Colorful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0">
    <w:name w:val="List Table 6 Colorful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1">
    <w:name w:val="List Table 6 Colorful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2">
    <w:name w:val="List Table 6 Colorful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3">
    <w:name w:val="List Table 7 Colorful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4">
    <w:name w:val="List Table 7 Colorful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45">
    <w:name w:val="List Table 7 Colorful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46">
    <w:name w:val="List Table 7 Colorful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47">
    <w:name w:val="List Table 7 Colorful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48">
    <w:name w:val="List Table 7 Colorful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49">
    <w:name w:val="List Table 7 Colorful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50">
    <w:name w:val="Lined - Accent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1">
    <w:name w:val="Lined - Accent 1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2">
    <w:name w:val="Lined - Accent 2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3">
    <w:name w:val="Lined - Accent 3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4">
    <w:name w:val="Lined - Accent 4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5">
    <w:name w:val="Lined - Accent 5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56">
    <w:name w:val="Lined - Accent 6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7">
    <w:name w:val="Bordered &amp; Lined - Accent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8">
    <w:name w:val="Bordered &amp; Lined - Accent 1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59">
    <w:name w:val="Bordered &amp; Lined - Accent 2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0">
    <w:name w:val="Bordered &amp; Lined - Accent 3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1">
    <w:name w:val="Bordered &amp; Lined - Accent 4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2">
    <w:name w:val="Bordered &amp; Lined - Accent 5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63">
    <w:name w:val="Bordered &amp; Lined - Accent 6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64">
    <w:name w:val="Bordered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5">
    <w:name w:val="Bordered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6">
    <w:name w:val="Bordered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7">
    <w:name w:val="Bordered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8">
    <w:name w:val="Bordered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9">
    <w:name w:val="Bordered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0">
    <w:name w:val="Bordered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1">
    <w:name w:val="Hyperlink"/>
    <w:uiPriority w:val="99"/>
    <w:unhideWhenUsed/>
    <w:rPr>
      <w:color w:val="0000ff" w:themeColor="hyperlink"/>
      <w:u w:val="single"/>
    </w:rPr>
  </w:style>
  <w:style w:type="paragraph" w:styleId="872">
    <w:name w:val="footnote text"/>
    <w:basedOn w:val="889"/>
    <w:link w:val="873"/>
    <w:uiPriority w:val="99"/>
    <w:semiHidden/>
    <w:unhideWhenUsed/>
    <w:pPr>
      <w:spacing w:after="40" w:line="240" w:lineRule="auto"/>
    </w:pPr>
    <w:rPr>
      <w:sz w:val="18"/>
    </w:rPr>
  </w:style>
  <w:style w:type="character" w:styleId="873">
    <w:name w:val="Footnote Text Char"/>
    <w:link w:val="872"/>
    <w:uiPriority w:val="99"/>
    <w:rPr>
      <w:sz w:val="18"/>
    </w:rPr>
  </w:style>
  <w:style w:type="character" w:styleId="874">
    <w:name w:val="footnote reference"/>
    <w:uiPriority w:val="99"/>
    <w:unhideWhenUsed/>
    <w:rPr>
      <w:vertAlign w:val="superscript"/>
    </w:rPr>
  </w:style>
  <w:style w:type="paragraph" w:styleId="875">
    <w:name w:val="endnote text"/>
    <w:basedOn w:val="889"/>
    <w:link w:val="876"/>
    <w:uiPriority w:val="99"/>
    <w:semiHidden/>
    <w:unhideWhenUsed/>
    <w:pPr>
      <w:spacing w:after="0" w:line="240" w:lineRule="auto"/>
    </w:pPr>
    <w:rPr>
      <w:sz w:val="20"/>
    </w:rPr>
  </w:style>
  <w:style w:type="character" w:styleId="876">
    <w:name w:val="Endnote Text Char"/>
    <w:link w:val="875"/>
    <w:uiPriority w:val="99"/>
    <w:rPr>
      <w:sz w:val="20"/>
    </w:rPr>
  </w:style>
  <w:style w:type="character" w:styleId="877">
    <w:name w:val="endnote reference"/>
    <w:uiPriority w:val="99"/>
    <w:semiHidden/>
    <w:unhideWhenUsed/>
    <w:rPr>
      <w:vertAlign w:val="superscript"/>
    </w:rPr>
  </w:style>
  <w:style w:type="paragraph" w:styleId="878">
    <w:name w:val="toc 1"/>
    <w:basedOn w:val="889"/>
    <w:next w:val="889"/>
    <w:uiPriority w:val="39"/>
    <w:unhideWhenUsed/>
    <w:pPr>
      <w:ind w:left="0" w:right="0" w:firstLine="0"/>
      <w:spacing w:after="57"/>
    </w:pPr>
  </w:style>
  <w:style w:type="paragraph" w:styleId="879">
    <w:name w:val="toc 2"/>
    <w:basedOn w:val="889"/>
    <w:next w:val="889"/>
    <w:uiPriority w:val="39"/>
    <w:unhideWhenUsed/>
    <w:pPr>
      <w:ind w:left="283" w:right="0" w:firstLine="0"/>
      <w:spacing w:after="57"/>
    </w:pPr>
  </w:style>
  <w:style w:type="paragraph" w:styleId="880">
    <w:name w:val="toc 3"/>
    <w:basedOn w:val="889"/>
    <w:next w:val="889"/>
    <w:uiPriority w:val="39"/>
    <w:unhideWhenUsed/>
    <w:pPr>
      <w:ind w:left="567" w:right="0" w:firstLine="0"/>
      <w:spacing w:after="57"/>
    </w:pPr>
  </w:style>
  <w:style w:type="paragraph" w:styleId="881">
    <w:name w:val="toc 4"/>
    <w:basedOn w:val="889"/>
    <w:next w:val="889"/>
    <w:uiPriority w:val="39"/>
    <w:unhideWhenUsed/>
    <w:pPr>
      <w:ind w:left="850" w:right="0" w:firstLine="0"/>
      <w:spacing w:after="57"/>
    </w:pPr>
  </w:style>
  <w:style w:type="paragraph" w:styleId="882">
    <w:name w:val="toc 5"/>
    <w:basedOn w:val="889"/>
    <w:next w:val="889"/>
    <w:uiPriority w:val="39"/>
    <w:unhideWhenUsed/>
    <w:pPr>
      <w:ind w:left="1134" w:right="0" w:firstLine="0"/>
      <w:spacing w:after="57"/>
    </w:pPr>
  </w:style>
  <w:style w:type="paragraph" w:styleId="883">
    <w:name w:val="toc 6"/>
    <w:basedOn w:val="889"/>
    <w:next w:val="889"/>
    <w:uiPriority w:val="39"/>
    <w:unhideWhenUsed/>
    <w:pPr>
      <w:ind w:left="1417" w:right="0" w:firstLine="0"/>
      <w:spacing w:after="57"/>
    </w:pPr>
  </w:style>
  <w:style w:type="paragraph" w:styleId="884">
    <w:name w:val="toc 7"/>
    <w:basedOn w:val="889"/>
    <w:next w:val="889"/>
    <w:uiPriority w:val="39"/>
    <w:unhideWhenUsed/>
    <w:pPr>
      <w:ind w:left="1701" w:right="0" w:firstLine="0"/>
      <w:spacing w:after="57"/>
    </w:pPr>
  </w:style>
  <w:style w:type="paragraph" w:styleId="885">
    <w:name w:val="toc 8"/>
    <w:basedOn w:val="889"/>
    <w:next w:val="889"/>
    <w:uiPriority w:val="39"/>
    <w:unhideWhenUsed/>
    <w:pPr>
      <w:ind w:left="1984" w:right="0" w:firstLine="0"/>
      <w:spacing w:after="57"/>
    </w:pPr>
  </w:style>
  <w:style w:type="paragraph" w:styleId="886">
    <w:name w:val="toc 9"/>
    <w:basedOn w:val="889"/>
    <w:next w:val="889"/>
    <w:uiPriority w:val="39"/>
    <w:unhideWhenUsed/>
    <w:pPr>
      <w:ind w:left="2268" w:right="0" w:firstLine="0"/>
      <w:spacing w:after="57"/>
    </w:pPr>
  </w:style>
  <w:style w:type="paragraph" w:styleId="887">
    <w:name w:val="TOC Heading"/>
    <w:uiPriority w:val="39"/>
    <w:unhideWhenUsed/>
  </w:style>
  <w:style w:type="paragraph" w:styleId="888">
    <w:name w:val="table of figures"/>
    <w:basedOn w:val="889"/>
    <w:next w:val="889"/>
    <w:uiPriority w:val="99"/>
    <w:unhideWhenUsed/>
    <w:pPr>
      <w:spacing w:after="0" w:afterAutospacing="0"/>
    </w:pPr>
  </w:style>
  <w:style w:type="paragraph" w:styleId="889" w:default="1">
    <w:name w:val="Normal"/>
    <w:qFormat/>
  </w:style>
  <w:style w:type="table" w:styleId="8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1" w:default="1">
    <w:name w:val="No List"/>
    <w:uiPriority w:val="99"/>
    <w:semiHidden/>
    <w:unhideWhenUsed/>
  </w:style>
  <w:style w:type="paragraph" w:styleId="892">
    <w:name w:val="No Spacing"/>
    <w:basedOn w:val="889"/>
    <w:uiPriority w:val="1"/>
    <w:qFormat/>
    <w:pPr>
      <w:spacing w:after="0" w:line="240" w:lineRule="auto"/>
    </w:pPr>
  </w:style>
  <w:style w:type="paragraph" w:styleId="893">
    <w:name w:val="List Paragraph"/>
    <w:basedOn w:val="889"/>
    <w:uiPriority w:val="34"/>
    <w:qFormat/>
    <w:pPr>
      <w:contextualSpacing/>
      <w:ind w:left="720"/>
    </w:pPr>
  </w:style>
  <w:style w:type="character" w:styleId="894" w:default="1">
    <w:name w:val="Default Paragraph Font"/>
    <w:uiPriority w:val="1"/>
    <w:semiHidden/>
    <w:unhideWhenUsed/>
  </w:style>
  <w:style w:type="paragraph" w:styleId="895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96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zhevtun</cp:lastModifiedBy>
  <cp:revision>26</cp:revision>
  <dcterms:modified xsi:type="dcterms:W3CDTF">2025-04-24T00:37:26Z</dcterms:modified>
</cp:coreProperties>
</file>