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4E" w:rsidRPr="00E11303" w:rsidRDefault="00CD014E" w:rsidP="00DF0689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E1130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C61D8" w:rsidRPr="00E11303">
        <w:rPr>
          <w:rFonts w:ascii="Times New Roman" w:hAnsi="Times New Roman" w:cs="Times New Roman"/>
          <w:sz w:val="24"/>
          <w:szCs w:val="24"/>
        </w:rPr>
        <w:t>2</w:t>
      </w:r>
    </w:p>
    <w:p w:rsidR="00E0675B" w:rsidRPr="00E11303" w:rsidRDefault="00E0675B" w:rsidP="00DF0689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E11303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E11303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DF0689" w:rsidRPr="00DF0689">
        <w:rPr>
          <w:rFonts w:ascii="Times New Roman" w:hAnsi="Times New Roman" w:cs="Times New Roman"/>
          <w:sz w:val="24"/>
          <w:szCs w:val="24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E11303">
        <w:rPr>
          <w:rFonts w:ascii="Times New Roman" w:hAnsi="Times New Roman" w:cs="Times New Roman"/>
          <w:sz w:val="24"/>
          <w:szCs w:val="24"/>
        </w:rPr>
        <w:t>»</w:t>
      </w:r>
    </w:p>
    <w:p w:rsidR="00E0675B" w:rsidRPr="00E11303" w:rsidRDefault="00E0675B" w:rsidP="00641752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</w:p>
    <w:p w:rsidR="004517EA" w:rsidRPr="00E11303" w:rsidRDefault="004517EA" w:rsidP="004517EA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11303">
        <w:rPr>
          <w:rFonts w:ascii="Times New Roman" w:hAnsi="Times New Roman" w:cs="Times New Roman"/>
          <w:b/>
          <w:sz w:val="24"/>
          <w:szCs w:val="24"/>
          <w:lang w:eastAsia="ar-SA"/>
        </w:rPr>
        <w:t>СПРАВОЧНАЯ ИНФОРМАЦИЯ</w:t>
      </w:r>
    </w:p>
    <w:p w:rsidR="004517EA" w:rsidRPr="00E11303" w:rsidRDefault="004517EA" w:rsidP="004517EA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1130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 местонахождении, графике работы, контактных телефонах, адресах электронной почты органа, предоставляющего муниципальную услугу, организаций, участвующих в предоставлении муниципальной услуги, и многофункциональных центров предоставления государственных и муниципальных услуг</w:t>
      </w:r>
    </w:p>
    <w:tbl>
      <w:tblPr>
        <w:tblW w:w="16741" w:type="dxa"/>
        <w:tblInd w:w="108" w:type="dxa"/>
        <w:tblLook w:val="04A0" w:firstRow="1" w:lastRow="0" w:firstColumn="1" w:lastColumn="0" w:noHBand="0" w:noVBand="1"/>
      </w:tblPr>
      <w:tblGrid>
        <w:gridCol w:w="756"/>
        <w:gridCol w:w="2314"/>
        <w:gridCol w:w="6569"/>
        <w:gridCol w:w="7102"/>
      </w:tblGrid>
      <w:tr w:rsidR="004517EA" w:rsidRPr="00E11303" w:rsidTr="00C55FE8">
        <w:trPr>
          <w:gridAfter w:val="1"/>
          <w:wAfter w:w="7102" w:type="dxa"/>
          <w:trHeight w:val="37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Артемовского городского округа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органа, предоставляющего муниципальную услугу: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692760, Приморский край, г. Артем, ул. Кирова, 48, кабинет № 103 (для </w:t>
            </w: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- кабинет № 123)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14:00-17:00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1.3.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приема заявителей: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14:00-17:00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  <w:p w:rsidR="004517EA" w:rsidRPr="00E11303" w:rsidRDefault="00257E25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8(423</w:t>
            </w:r>
            <w:r w:rsidR="004517EA"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37) 4-27-32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3F" w:rsidRPr="00CA2549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</w:p>
          <w:p w:rsidR="004517EA" w:rsidRPr="00E11303" w:rsidRDefault="00592C3F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549">
              <w:rPr>
                <w:rStyle w:val="af3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https://artemokrug.gosuslugi.ru/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  <w:p w:rsidR="004517EA" w:rsidRPr="00E11303" w:rsidRDefault="007E03F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03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adm@artemokrug.ru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архитектуры и градостроительства администрации Артемовского городского округа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органа, предоставляющего муниципальную услугу: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692760, Приморский край, г. Артем, ул. Кирова, 48, кабинет № 510, 5 этаж (для </w:t>
            </w: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- кабинет № 123)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2.3.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приема заявителей:</w:t>
            </w: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9:00-11:00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9:00-11:00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8(423-37) 4-27-32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077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077B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  <w:p w:rsidR="004517EA" w:rsidRPr="00E11303" w:rsidRDefault="007E03F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03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uga@artemokrug.ru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Многофункциональные центры 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предоставления государственных и муниципальных услуг Приморского края 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(далее – КГАУ «МФЦ Приморского края»)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МФЦ, расположенных на территории Приморского края, размещены на официальном портале сети 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КГАУ «МФЦ Приморского края»</w:t>
            </w: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: www.mfc-25.ru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8(423) 201-01-56 </w:t>
            </w:r>
          </w:p>
          <w:p w:rsidR="004517EA" w:rsidRPr="00EF1FDB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bookmarkStart w:id="0" w:name="_GoBack"/>
            <w:r w:rsidRPr="00EF1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почты: </w:t>
            </w:r>
            <w:hyperlink r:id="rId8" w:history="1">
              <w:r w:rsidRPr="00EF1FDB">
                <w:rPr>
                  <w:rStyle w:val="af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EF1FDB">
                <w:rPr>
                  <w:rStyle w:val="af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Pr="00EF1FDB">
                <w:rPr>
                  <w:rStyle w:val="af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proofErr w:type="spellEnd"/>
              <w:r w:rsidRPr="00EF1FDB">
                <w:rPr>
                  <w:rStyle w:val="af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-25.</w:t>
              </w:r>
              <w:proofErr w:type="spellStart"/>
              <w:r w:rsidRPr="00EF1FDB">
                <w:rPr>
                  <w:rStyle w:val="af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bookmarkEnd w:id="0"/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структурных подразделений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КГАУ «МФЦ Приморского края» (далее – МФЦ)</w:t>
            </w:r>
          </w:p>
        </w:tc>
      </w:tr>
      <w:tr w:rsidR="004517EA" w:rsidRPr="00E11303" w:rsidTr="00C55FE8">
        <w:trPr>
          <w:gridAfter w:val="1"/>
          <w:wAfter w:w="7102" w:type="dxa"/>
          <w:trHeight w:val="7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Интернациональная, 56, тел.: 8(423) 201-01-56.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График работы МФЦ: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понедельник-вторник, четверг-пятница: 08:00 - 20:00,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среда: 10:00 - 20:00, 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08:00 - 19:00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Сахалинской.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Сахалинская, 1,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Вахрушева.</w:t>
            </w:r>
          </w:p>
          <w:p w:rsidR="004517EA" w:rsidRPr="00E11303" w:rsidRDefault="004517EA" w:rsidP="00E06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Вахрушева, 13,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Артемовское отделение ТОСП на ул. </w:t>
            </w:r>
            <w:proofErr w:type="spellStart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Днепростроевской</w:t>
            </w:r>
            <w:proofErr w:type="spellEnd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7EA" w:rsidRPr="00E11303" w:rsidRDefault="004517EA" w:rsidP="00E06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г. Артем, ул. </w:t>
            </w:r>
            <w:proofErr w:type="spellStart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Днепростроевская</w:t>
            </w:r>
            <w:proofErr w:type="spellEnd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, 8,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Черноморской.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Черноморская, 16/18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с. Кневичи.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с. Кневичи, ул. Авиационная, 4,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График работы ТОСП Артемовского отделения КГАУ «МФЦ Приморского края»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понедельник-вторник, четверг-пятница: с 09:00 до 18:00, 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среда: с 11:00 до 18:00,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перерыв с 13:00 до 14:00</w:t>
            </w:r>
          </w:p>
        </w:tc>
      </w:tr>
    </w:tbl>
    <w:p w:rsidR="00265FB7" w:rsidRPr="00E11303" w:rsidRDefault="00265FB7" w:rsidP="00E067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65FB7" w:rsidRPr="00E11303" w:rsidSect="00C07DF2">
      <w:headerReference w:type="default" r:id="rId9"/>
      <w:headerReference w:type="first" r:id="rId10"/>
      <w:pgSz w:w="11906" w:h="16838" w:code="9"/>
      <w:pgMar w:top="1134" w:right="849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67" w:rsidRDefault="000F5967">
      <w:pPr>
        <w:spacing w:after="0" w:line="240" w:lineRule="auto"/>
      </w:pPr>
      <w:r>
        <w:separator/>
      </w:r>
    </w:p>
  </w:endnote>
  <w:endnote w:type="continuationSeparator" w:id="0">
    <w:p w:rsidR="000F5967" w:rsidRDefault="000F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67" w:rsidRDefault="000F5967">
      <w:pPr>
        <w:spacing w:after="0" w:line="240" w:lineRule="auto"/>
      </w:pPr>
      <w:r>
        <w:separator/>
      </w:r>
    </w:p>
  </w:footnote>
  <w:footnote w:type="continuationSeparator" w:id="0">
    <w:p w:rsidR="000F5967" w:rsidRDefault="000F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DF2" w:rsidRDefault="00C07DF2">
    <w:pPr>
      <w:pStyle w:val="a9"/>
      <w:jc w:val="center"/>
    </w:pPr>
  </w:p>
  <w:p w:rsidR="00563FD3" w:rsidRDefault="00E0675B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75B" w:rsidRDefault="00E0675B">
    <w:pPr>
      <w:pStyle w:val="a9"/>
      <w:jc w:val="center"/>
    </w:pPr>
  </w:p>
  <w:p w:rsidR="00E0675B" w:rsidRDefault="00E067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77BD7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E77E0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5967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55EAB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57E2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710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2C3F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5D8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03FA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07DF2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5186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2549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0689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75B"/>
    <w:rsid w:val="00E06FFA"/>
    <w:rsid w:val="00E07D50"/>
    <w:rsid w:val="00E10542"/>
    <w:rsid w:val="00E11303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2E9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374A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1FDB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fc-25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D6F5A-A270-462B-9425-99157ACAF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35</cp:revision>
  <cp:lastPrinted>2019-12-30T01:39:00Z</cp:lastPrinted>
  <dcterms:created xsi:type="dcterms:W3CDTF">2019-11-21T00:31:00Z</dcterms:created>
  <dcterms:modified xsi:type="dcterms:W3CDTF">2025-06-17T07:22:00Z</dcterms:modified>
</cp:coreProperties>
</file>