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A3" w:rsidRPr="004D62A3" w:rsidRDefault="004D62A3" w:rsidP="004D62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</w:pPr>
      <w:bookmarkStart w:id="0" w:name="_GoBack"/>
      <w:r w:rsidRPr="004D62A3">
        <w:rPr>
          <w:rFonts w:ascii="Times New Roman" w:eastAsia="Times New Roman" w:hAnsi="Times New Roman" w:cs="Times New Roman"/>
          <w:color w:val="104F66"/>
          <w:kern w:val="36"/>
          <w:sz w:val="24"/>
          <w:szCs w:val="24"/>
          <w:lang w:eastAsia="ru-RU"/>
        </w:rPr>
        <w:t>Покупаем строительные материалы и изделия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в жилищном строительстве наблюдается подъём, и население нашей страны не менее активно ремонтирует как новые, так и старые квартиры. Каждый человек мечтает об уютной и комфортной обстановке в своем жилище. Планируя ремонт помещений, большинство собственников нуждаются в большом количестве разнообразных стройматериалов.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Каждому товару - свои правила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Правоотношения, возникающие между продавцом и заказчиком (потребителем) при продаже строительных материалов регулируются Гражданским кодексом РФ (ГК РФ), Законом РФ № 2300-I «О защите прав потребителей» и основными Правилами продажи отдельных видов товаров, утвержденные Постановлением от 19.01.1998 года № 55.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продажа строительных материалов осуществляется путем ознакомления потребителя с образцом товара, то правоотношения между продавцом и заказчиком (потребителем) помимо вышеназванных нормативных актов регулируются Постановлением Правительства РФ от 21 июля 1997г. № 918 «Об утверждении Правил продажи товаров по образцам».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продажа строительных материалов осуществляется путем ознакомления потребителя лишь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потребителя с товаром либо образцом товара при заключении такого договора, то правоотношения между продавцом и заказчиком (потребителем) помимо ГК РФ, Закона РФ № 2300-I «О защите прав потребителей» регулируются Постановлением Правительства от 27 сентября 2007г. № 612 «Об утверждении Правил продажи товаров дистанционным способом».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нужно знать при приобретении строительных материалов?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Давайте поразмышляем: являетесь ли вы потребителем и распространяются ли на Вас вышеуказанные правила? Итак, потребитель - это гражданин, «приобретающий или использующий товар (работы, услуги) исключительно для </w:t>
      </w:r>
      <w:proofErr w:type="gram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личных ,</w:t>
      </w:r>
      <w:proofErr w:type="gram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семейных, домашних и иных нужд, не связанных с осуществлением предпринимательской деятельности». Следует знать, что Закон «О защите прав потребителей» распространяется только на тех, кто приобретает товары для собственных нужд. Потребление связано с приобретением какой-либо вещи, заказом работы или оказанием услуги. Еще один важный момент: товаром является не только предмет, работа или услуга, но и информация об этом товаре. При выборе строительных материалов и изделий потребителю в магазине должна быть представлена подробная информация об изготовителе с указанием юридического адреса, информация о товаре должна содержать сведения о материале, отделке, марке, типе, размере, сорте и других основных показателях, характеризующих товар, который вы покупаете, а также о способах, сроках, условиях доставки и передачи товара. На </w:t>
      </w: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строительные материалы в определенной комплектности (садовые домики, хозяйственные постройки и др.) потребителю должна быть представлена информация, содержащая сведения о наименовании и количестве изделий, входящих в комплект, степени и способах их обработки (наличие и способ пропитки, влажность и способ сушки и др.). Закон предусматривает меры ответственности за представление неполной или недостоверной информации о товаре.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Есть свои тонкости и в продаже строительных материалов. Во-первых, продавец обязан осуществить предпродажную подготовку товара (осмотр, разбраковку и рассортировку товара, проверку комплектности, наличия необходимых для сборки деталей, схем сборки (если приобретаемый товар является разборным), и всех предметов, входящих в товарный набор, а также наличия необходимой информации о товаре и его изготовителе). Предпродажную подготовку должны пройти все товары - </w:t>
      </w:r>
      <w:proofErr w:type="spell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лесо</w:t>
      </w:r>
      <w:proofErr w:type="spell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-пиломатериалы, изделия из древесины и древесных материалов (например, дверные и оконные блоки), строительные материалы (кирпич, кровельные материалы), металлопродукция (крепежные изделия или металлическая сетка), инструменты, строительные изделия </w:t>
      </w:r>
      <w:proofErr w:type="gram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межкомнатные</w:t>
      </w:r>
      <w:proofErr w:type="gram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входные двери).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Однако, надо учесть, что предпродажная подготовка товара не предусматривает сборки. Последнюю производят за отдельную плату (если конечно иное не указано в договоре).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Во-вторых, приобретая стекло, вы должны знать: стекло продается целыми листами или нарезается по размерам. Однако, следует иметь ввиду, что остатки стекла шириной до 20 см включительно оплачиваются покупателем и выдаются вместе с основной покупкой.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В-третьих, при продаже нефасованных крепежных изделий (в частности, крепежных, реализуемых по весу) необходимо обязательно использовать </w:t>
      </w:r>
      <w:proofErr w:type="spell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весоизмерительные</w:t>
      </w:r>
      <w:proofErr w:type="spell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приборы в месте отпуска товара. Соответственно продавец обязан обеспечить покупателю возможность проверить правильность веса, меры и сортность приобретаемого товара. В этих целях в магазине, на доступном месте должна быть размещена информация с указанием коэффициента перевода круглых </w:t>
      </w:r>
      <w:proofErr w:type="spell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лесо</w:t>
      </w:r>
      <w:proofErr w:type="spell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и пиломатериалов в плотную </w:t>
      </w:r>
      <w:proofErr w:type="spell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кубомассу</w:t>
      </w:r>
      <w:proofErr w:type="spell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кубатуры пиломатериалов, правил их измерения. А по требованию любопытного и придирчивого покупателя продавец обязан ознакомить его с порядком измерения строительных материалов и изделий установленным стандартам. При покупке строительных материалов и изделий, которые отпускаются на метраж покупателю надо быть очень внимательным с выбором цвета, размера, габарита, так как строительные материалы и отделочные (линолеум, пленка, ковровые покрытия и другие), кабель провода, шнуры и другие аналогичные товары надлежащего качества обмену и возврату не подлежат.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Вместе с товаром покупателю должны быть выданы товарный чек, в котором указываются наименование товара и продавца, основные показатели, характеризующие данный товар, количество товара, и относящаяся к товару документация изготовителя. Товарный чек </w:t>
      </w: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поможет потребителю решить проблемы с продавцом в случае предъявления претензии по качеству или количеству товара.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Пишем претензию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обнаружения в товаре недостатков и при желании урегулировать спорную ситуацию в досудебном порядке, вам необходимо составить документ, в котором будет отражена суть ваших требований. Потребитель сам выбирает, кому именно он будет жаловаться на качество товара - продавцу (организации или индивидуальному предпринимателю, реализующим товар) или изготовителю (организации или индивидуальному предпринимателю, производящим товар</w:t>
      </w:r>
      <w:proofErr w:type="gram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Претензию можно предъявить непосредственно продавцу, либо отправить по почте.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При предъявлении претензии лично, она составляется в 2-х экземплярах. Один экземпляр передается продавцу (изготовителю, исполнителю). На втором экземпляре продавец (исполнитель) должен написать свою Ф.И.О., поставить подпись и дату обращения с претензией (дату предъявления претензии). Второй экземпляр остается у вас в качестве доказательства предъявления претензий.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Если продавец (изготовитель, исполнитель) отказывается принимать претензию, то вам необходимо направить претензию по почте заказным письмом с уведомлением. Претензия направляется по юридическому адресу предприятия или адресу регистрации предпринимателя. Также претензия может быть направлена по месту заключения договора (фактическому месту нахождения организации). Место (адрес) заключения договора должен указываться в договоре.</w:t>
      </w:r>
    </w:p>
    <w:p w:rsidR="004D62A3" w:rsidRPr="004D62A3" w:rsidRDefault="004D62A3" w:rsidP="004D62A3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Когда потребитель возвращает товар с недостатками, продавец или изготовитель обязаны принять товар ненадлежащего качества и, в случае необходимости, провести проверку качества товара. В случае спора о причинах возникновения недостатков товара продавец (изготовитель,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 </w:t>
      </w:r>
      <w:proofErr w:type="spellStart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установленные</w:t>
      </w:r>
      <w:proofErr w:type="spellEnd"/>
      <w:r w:rsidRPr="004D62A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bookmarkEnd w:id="0"/>
    <w:p w:rsidR="00B8672E" w:rsidRPr="004D62A3" w:rsidRDefault="00B8672E">
      <w:pPr>
        <w:rPr>
          <w:rFonts w:ascii="Times New Roman" w:hAnsi="Times New Roman" w:cs="Times New Roman"/>
          <w:sz w:val="24"/>
          <w:szCs w:val="24"/>
        </w:rPr>
      </w:pPr>
    </w:p>
    <w:sectPr w:rsidR="00B8672E" w:rsidRPr="004D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37"/>
    <w:rsid w:val="004D62A3"/>
    <w:rsid w:val="00B8672E"/>
    <w:rsid w:val="00D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9EEB-F508-4642-9D16-1823C4D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Давлячина Елена Викторовна</dc:creator>
  <cp:keywords/>
  <dc:description/>
  <cp:lastModifiedBy>Давлячина Елена Викторовна</cp:lastModifiedBy>
  <cp:revision>2</cp:revision>
  <dcterms:created xsi:type="dcterms:W3CDTF">2024-06-19T05:24:00Z</dcterms:created>
  <dcterms:modified xsi:type="dcterms:W3CDTF">2024-06-19T05:24:00Z</dcterms:modified>
</cp:coreProperties>
</file>