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color w:val="555555"/>
        </w:rPr>
        <w:t>Когда ломается (выходит из строя) по неизвестным причинам технически сложный товар (далее - ТСТ), продавец зачастую вводит потребителя в заблуждение, говоря ему, что ТСТ возврату или обмену не подлежит и его можно только отремонтировать. Но это не всегда так. </w:t>
      </w:r>
    </w:p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color w:val="555555"/>
        </w:rPr>
        <w:t xml:space="preserve">Согласно </w:t>
      </w:r>
      <w:proofErr w:type="spellStart"/>
      <w:r w:rsidRPr="00F96FD6">
        <w:rPr>
          <w:color w:val="555555"/>
        </w:rPr>
        <w:t>абз</w:t>
      </w:r>
      <w:proofErr w:type="spellEnd"/>
      <w:r w:rsidRPr="00F96FD6">
        <w:rPr>
          <w:color w:val="555555"/>
        </w:rPr>
        <w:t>. 8 п. 1 ст. 18 Закона от 07.02.1992 N 2300-1 «О защите прав потребителей», если в ТСТ обнаружатся недостатки в течение 15 дней со дня его передачи потребителю, то потребитель вправе вернуть товар продавцу и потребовать возврата уплаченной за него суммы либо его замены на товар этой же или другой марки (модели, артикула) с перерасчетом покупной цены.</w:t>
      </w:r>
    </w:p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color w:val="555555"/>
        </w:rPr>
        <w:t>В соответствии с п. 38 Постановления Пленума Верховного Суда РФ от 28.06.2012 N 17 потребитель вправе требовать замены технически сложного товара либо отказаться от исполнения договора купли-продажи и потребовать возврата уплаченной за товар денежной суммы </w:t>
      </w:r>
      <w:r w:rsidRPr="00F96FD6">
        <w:rPr>
          <w:rStyle w:val="a4"/>
          <w:color w:val="555555"/>
        </w:rPr>
        <w:t>независимо от того, насколько существенными были отступления от требований к качеству товара,</w:t>
      </w:r>
      <w:r w:rsidRPr="00F96FD6">
        <w:rPr>
          <w:color w:val="555555"/>
        </w:rPr>
        <w:t> установленных в статье 4 Закона «О защите прав потребителей», при условии, что такие требования были предъявлены в течение пятнадцати дней со дня его передачи потребителю.</w:t>
      </w:r>
    </w:p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color w:val="555555"/>
        </w:rPr>
        <w:t>В силу п. 1 ст. 18 Закона от 07.02.1992 N 2300-1 «О защите прав потребителей» и п. 3 ст. 503 ГК РФ, по истечении 15 дней указанные выше требования потребителя подлежат удовлетворению, если:</w:t>
      </w:r>
    </w:p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color w:val="555555"/>
        </w:rPr>
        <w:t>1) обнаружен существенный недостаток товара (согласно преамбуле Закона «О защите прав потребителей» существенный недостаток товара - </w:t>
      </w:r>
      <w:r w:rsidRPr="00F96FD6">
        <w:rPr>
          <w:color w:val="555555"/>
          <w:u w:val="single"/>
        </w:rPr>
        <w:t>неустранимый недостаток</w:t>
      </w:r>
      <w:r w:rsidRPr="00F96FD6">
        <w:rPr>
          <w:color w:val="555555"/>
        </w:rPr>
        <w:t> или </w:t>
      </w:r>
      <w:r w:rsidRPr="00F96FD6">
        <w:rPr>
          <w:color w:val="555555"/>
          <w:u w:val="single"/>
        </w:rPr>
        <w:t>недостаток, который не может быть устранен без несоразмерных расходов или затрат времени</w:t>
      </w:r>
      <w:r w:rsidRPr="00F96FD6">
        <w:rPr>
          <w:color w:val="555555"/>
        </w:rPr>
        <w:t>, или </w:t>
      </w:r>
      <w:r w:rsidRPr="00F96FD6">
        <w:rPr>
          <w:color w:val="555555"/>
          <w:u w:val="single"/>
        </w:rPr>
        <w:t>выявляется неоднократно</w:t>
      </w:r>
      <w:r w:rsidRPr="00F96FD6">
        <w:rPr>
          <w:color w:val="555555"/>
        </w:rPr>
        <w:t>, или </w:t>
      </w:r>
      <w:r w:rsidRPr="00F96FD6">
        <w:rPr>
          <w:color w:val="555555"/>
          <w:u w:val="single"/>
        </w:rPr>
        <w:t>проявляется вновь после его устранения</w:t>
      </w:r>
      <w:r w:rsidRPr="00F96FD6">
        <w:rPr>
          <w:color w:val="555555"/>
        </w:rPr>
        <w:t>, или другие подобные недостатки);</w:t>
      </w:r>
    </w:p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color w:val="555555"/>
        </w:rPr>
        <w:t>2) нарушены установленные законом сроки устранения недостатков товара (согласно п. 1 ст. 20 Закона «О защите прав потребителей», срок устранения недостатков товара, определяемый в письменной форме соглашением сторон, не может превышать </w:t>
      </w:r>
      <w:r w:rsidRPr="00F96FD6">
        <w:rPr>
          <w:rStyle w:val="a4"/>
          <w:color w:val="555555"/>
        </w:rPr>
        <w:t>45</w:t>
      </w:r>
      <w:r w:rsidRPr="00F96FD6">
        <w:rPr>
          <w:color w:val="555555"/>
        </w:rPr>
        <w:t> дней);</w:t>
      </w:r>
    </w:p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color w:val="555555"/>
        </w:rPr>
        <w:t>3) невозможно использовать товар в совокупности более чем 30 дней в течение каждого года гарантийного срока из-за неоднократного устранения его различных недостатков.</w:t>
      </w:r>
    </w:p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color w:val="555555"/>
        </w:rPr>
        <w:t> </w:t>
      </w:r>
    </w:p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rStyle w:val="a4"/>
          <w:color w:val="555555"/>
        </w:rPr>
        <w:t>Перечень технически сложных товаров:</w:t>
      </w:r>
    </w:p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color w:val="555555"/>
        </w:rPr>
        <w:t>1. Легкие самолеты, вертолеты и летательные аппараты с двигателем внутреннего сгорания (с электродвигателем).</w:t>
      </w:r>
    </w:p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color w:val="555555"/>
        </w:rP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пользования.</w:t>
      </w:r>
    </w:p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color w:val="555555"/>
        </w:rPr>
        <w:t xml:space="preserve">3. Тракторы, мотоблоки, </w:t>
      </w:r>
      <w:proofErr w:type="spellStart"/>
      <w:r w:rsidRPr="00F96FD6">
        <w:rPr>
          <w:color w:val="555555"/>
        </w:rPr>
        <w:t>мотокультиваторы</w:t>
      </w:r>
      <w:proofErr w:type="spellEnd"/>
      <w:r w:rsidRPr="00F96FD6">
        <w:rPr>
          <w:color w:val="555555"/>
        </w:rPr>
        <w:t>, машины и оборудование для сельского хозяйства с двигателем внутреннего сгорания (с электродвигателем).</w:t>
      </w:r>
    </w:p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color w:val="555555"/>
        </w:rP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снегу.</w:t>
      </w:r>
    </w:p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color w:val="555555"/>
        </w:rP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электродвигателем).</w:t>
      </w:r>
    </w:p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color w:val="555555"/>
        </w:rP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функциями.</w:t>
      </w:r>
    </w:p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color w:val="555555"/>
        </w:rPr>
        <w:lastRenderedPageBreak/>
        <w:t>7. Системные блоки, компьютеры стационарные и портативные, включая ноутбуки, и персональные электронные вычислительные машины.</w:t>
      </w:r>
    </w:p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color w:val="555555"/>
        </w:rPr>
        <w:t>8. Лазерные или струйные многофункциональные устройства, мониторы с цифровым блоком управления.</w:t>
      </w:r>
    </w:p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color w:val="555555"/>
        </w:rPr>
        <w:t>9. Комплекты спутникового телевидения, игровые приставки с цифровым блоком управления</w:t>
      </w:r>
    </w:p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color w:val="555555"/>
        </w:rPr>
        <w:t>10. Телевизоры, проекторы с цифровым блоком управления</w:t>
      </w:r>
    </w:p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color w:val="555555"/>
        </w:rPr>
        <w:t>11. Цифровые фото- и видеокамеры, объективы к ним и оптическое фото- и кинооборудование с цифровым блоком управления</w:t>
      </w:r>
    </w:p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color w:val="555555"/>
        </w:rPr>
        <w:t xml:space="preserve">12. Холодильники, морозильники, стиральные и посудомоечные машины, </w:t>
      </w:r>
      <w:proofErr w:type="spellStart"/>
      <w:r w:rsidRPr="00F96FD6">
        <w:rPr>
          <w:color w:val="555555"/>
        </w:rPr>
        <w:t>кофемашины</w:t>
      </w:r>
      <w:proofErr w:type="spellEnd"/>
      <w:r w:rsidRPr="00F96FD6">
        <w:rPr>
          <w:color w:val="555555"/>
        </w:rPr>
        <w:t>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автоматикой.</w:t>
      </w:r>
    </w:p>
    <w:p w:rsidR="00F96FD6" w:rsidRPr="00F96FD6" w:rsidRDefault="00F96FD6" w:rsidP="00F96FD6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F96FD6">
        <w:rPr>
          <w:color w:val="555555"/>
        </w:rPr>
        <w:t> </w:t>
      </w:r>
    </w:p>
    <w:p w:rsidR="005F2D64" w:rsidRPr="00F96FD6" w:rsidRDefault="00F96FD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6E5B2A6E" wp14:editId="124EAD15">
                <wp:extent cx="304800" cy="304800"/>
                <wp:effectExtent l="0" t="0" r="0" b="0"/>
                <wp:docPr id="1" name="AutoShape 1" descr="https://zpp.rospotrebnadzor.ru/Upload/Images%20GIS%20ZPP/%D0%A1%D1%85%D0%B5%D0%BC%D0%B0%20%D0%BF%D0%BE%20%D0%A2%D0%A1%D0%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2CABD1" id="AutoShape 1" o:spid="_x0000_s1026" alt="https://zpp.rospotrebnadzor.ru/Upload/Images%20GIS%20ZPP/%D0%A1%D1%85%D0%B5%D0%BC%D0%B0%20%D0%BF%D0%BE%20%D0%A2%D0%A1%D0%A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Kn//hMFAwAAPw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C740C1">
            <wp:extent cx="14944725" cy="8734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725" cy="873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F2D64" w:rsidRPr="00F9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C0"/>
    <w:rsid w:val="005F2D64"/>
    <w:rsid w:val="00BE7CC0"/>
    <w:rsid w:val="00F9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F020C-F815-4BA9-B673-5B50F474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Давлячина Елена Викторовна</dc:creator>
  <cp:keywords/>
  <dc:description/>
  <cp:lastModifiedBy>Давлячина Елена Викторовна</cp:lastModifiedBy>
  <cp:revision>2</cp:revision>
  <dcterms:created xsi:type="dcterms:W3CDTF">2024-06-19T05:22:00Z</dcterms:created>
  <dcterms:modified xsi:type="dcterms:W3CDTF">2024-06-19T05:22:00Z</dcterms:modified>
</cp:coreProperties>
</file>