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0" w:right="144" w:firstLine="0"/>
        <w:jc w:val="center"/>
        <w:rPr>
          <w:b/>
          <w:bCs/>
          <w:spacing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2770505</wp:posOffset>
                </wp:positionH>
                <wp:positionV relativeFrom="page">
                  <wp:posOffset>179615</wp:posOffset>
                </wp:positionV>
                <wp:extent cx="594995" cy="73787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99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18.15pt;mso-position-horizontal:absolute;mso-position-vertical-relative:page;margin-top:14.14pt;mso-position-vertical:absolute;width:46.85pt;height:58.1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pacing w:val="20"/>
        </w:rPr>
      </w:r>
      <w:r>
        <w:rPr>
          <w:b/>
          <w:bCs/>
          <w:spacing w:val="20"/>
        </w:rPr>
      </w:r>
    </w:p>
    <w:p>
      <w:pPr>
        <w:pStyle w:val="881"/>
        <w:jc w:val="left"/>
        <w:rPr>
          <w:b/>
          <w:bCs/>
          <w:spacing w:val="20"/>
          <w:sz w:val="8"/>
        </w:rPr>
      </w:pPr>
      <w:r>
        <w:rPr>
          <w:b/>
          <w:bCs/>
          <w:spacing w:val="20"/>
          <w:sz w:val="8"/>
        </w:rPr>
      </w:r>
      <w:r>
        <w:rPr>
          <w:b/>
          <w:bCs/>
          <w:spacing w:val="20"/>
          <w:sz w:val="8"/>
        </w:rPr>
      </w:r>
      <w:r>
        <w:rPr>
          <w:b/>
          <w:bCs/>
          <w:spacing w:val="20"/>
          <w:sz w:val="8"/>
        </w:rPr>
      </w:r>
    </w:p>
    <w:p>
      <w:pPr>
        <w:pStyle w:val="881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240" w:lineRule="auto"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 xml:space="preserve">ПОСТАНОВЛЕНИЕ</w:t>
      </w:r>
      <w:r>
        <w:rPr>
          <w:b w:val="0"/>
          <w:bCs/>
          <w:spacing w:val="40"/>
          <w:sz w:val="28"/>
          <w:szCs w:val="28"/>
        </w:rPr>
      </w:r>
      <w:r>
        <w:rPr>
          <w:b w:val="0"/>
          <w:bCs/>
          <w:spacing w:val="4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left"/>
        <w:tabs>
          <w:tab w:val="left" w:pos="3314" w:leader="none"/>
          <w:tab w:val="center" w:pos="4890" w:leader="none"/>
        </w:tabs>
        <w:rPr>
          <w:sz w:val="28"/>
          <w:szCs w:val="28"/>
        </w:rPr>
        <w:pBdr>
          <w:right w:val="none" w:color="000000" w:sz="4" w:space="28"/>
        </w:pBdr>
      </w:pPr>
      <w:r>
        <w:rPr>
          <w:sz w:val="28"/>
          <w:szCs w:val="28"/>
        </w:rPr>
        <w:t xml:space="preserve">… … … … </w:t>
      </w:r>
      <w:r>
        <w:t xml:space="preserve">                                       </w:t>
      </w:r>
      <w:r>
        <w:t xml:space="preserve">   </w:t>
      </w:r>
      <w:r>
        <w:t xml:space="preserve">   г.  А р т е м</w:t>
      </w:r>
      <w:r>
        <w:rPr>
          <w:spacing w:val="40"/>
        </w:rPr>
        <w:t xml:space="preserve"> </w:t>
      </w:r>
      <w:r>
        <w:rPr>
          <w:spacing w:val="40"/>
        </w:rPr>
        <w:tab/>
      </w:r>
      <w:r>
        <w:rPr>
          <w:spacing w:val="40"/>
        </w:rPr>
        <w:tab/>
      </w:r>
      <w:r>
        <w:rPr>
          <w:spacing w:val="40"/>
        </w:rPr>
        <w:tab/>
        <w:t xml:space="preserve">     </w:t>
      </w:r>
      <w:r>
        <w:rPr>
          <w:sz w:val="28"/>
          <w:szCs w:val="28"/>
        </w:rPr>
        <w:t xml:space="preserve">          № … … …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left"/>
        <w:spacing w:line="480" w:lineRule="auto"/>
        <w:tabs>
          <w:tab w:val="left" w:pos="3314" w:leader="none"/>
          <w:tab w:val="center" w:pos="489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Положения о специальной комиссии по оценке рисков, связанных с принятием постановления администрации Артемовского городского округа по определению границ территорий, прилегающих к не</w:t>
      </w:r>
      <w:r>
        <w:rPr>
          <w:sz w:val="28"/>
          <w:szCs w:val="28"/>
        </w:rPr>
        <w:t xml:space="preserve">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Артемовского городского округа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contextualSpacing/>
        <w:ind w:firstLine="0"/>
        <w:jc w:val="both"/>
        <w:spacing w:line="48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22.11.1995 № 171-ФЗ «О государственном регулировании производства и оборота этилового спирта, 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 xml:space="preserve">, Федеральным законом от 06.10.2003 </w:t>
        <w:br/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от 23.12.2020 № 2220 «Об утверждении Правил определения органами местного самоуправления границ прилега</w:t>
      </w:r>
      <w:r>
        <w:rPr>
          <w:sz w:val="28"/>
          <w:szCs w:val="28"/>
        </w:rPr>
        <w:t xml:space="preserve">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Уставом Артемовского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ского округа Приморского края,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нистрация Артемовского городского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567"/>
        <w:jc w:val="both"/>
        <w:spacing w:line="48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0"/>
        <w:ind w:left="0" w:right="0" w:firstLine="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специальной комиссии по оценке рисков, связанных с принятием постановления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Артемовского городского округа по определению границ территорий, прилегающих к не</w:t>
      </w:r>
      <w:r>
        <w:rPr>
          <w:sz w:val="28"/>
          <w:szCs w:val="28"/>
        </w:rPr>
        <w:t xml:space="preserve">которым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Артемовского городского округа</w:t>
      </w:r>
      <w:r>
        <w:rPr>
          <w:sz w:val="28"/>
          <w:szCs w:val="28"/>
        </w:rPr>
        <w:t xml:space="preserve"> 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Выбор»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курирующего данное направление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</w:t>
      </w:r>
      <w:r>
        <w:rPr>
          <w:sz w:val="28"/>
          <w:szCs w:val="28"/>
        </w:rPr>
        <w:t xml:space="preserve">ы Артемовского городского округа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В.А. Воркова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  <w:sz w:val="28"/>
        <w:szCs w:val="28"/>
      </w:rPr>
      <w:framePr w:w="170" w:h="746" w:wrap="around" w:vAnchor="page" w:hAnchor="page" w:x="6405" w:y="259" w:hRule="atLeast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  <w:sz w:val="28"/>
        <w:szCs w:val="28"/>
      </w:rPr>
      <w:fldChar w:fldCharType="separate"/>
    </w:r>
    <w:r>
      <w:rPr>
        <w:rStyle w:val="887"/>
        <w:sz w:val="28"/>
        <w:szCs w:val="28"/>
      </w:rPr>
      <w:t xml:space="preserve">2</w:t>
    </w:r>
    <w:r>
      <w:rPr>
        <w:rStyle w:val="887"/>
        <w:sz w:val="28"/>
        <w:szCs w:val="28"/>
      </w:rPr>
      <w:fldChar w:fldCharType="end"/>
    </w:r>
    <w:r>
      <w:rPr>
        <w:rStyle w:val="887"/>
        <w:sz w:val="28"/>
        <w:szCs w:val="28"/>
      </w:rPr>
    </w:r>
    <w:r>
      <w:rPr>
        <w:rStyle w:val="887"/>
        <w:sz w:val="28"/>
        <w:szCs w:val="28"/>
      </w:rPr>
    </w:r>
  </w:p>
  <w:p>
    <w:pPr>
      <w:pStyle w:val="886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sz w:val="24"/>
      <w:szCs w:val="24"/>
      <w:lang w:val="ru-RU" w:eastAsia="ru-RU" w:bidi="ar-SA"/>
    </w:rPr>
  </w:style>
  <w:style w:type="paragraph" w:styleId="881">
    <w:name w:val="Заголовок 2"/>
    <w:basedOn w:val="880"/>
    <w:next w:val="880"/>
    <w:link w:val="889"/>
    <w:qFormat/>
    <w:pPr>
      <w:jc w:val="center"/>
      <w:keepNext/>
      <w:outlineLvl w:val="1"/>
    </w:pPr>
    <w:rPr>
      <w:sz w:val="36"/>
      <w:szCs w:val="20"/>
    </w:rPr>
  </w:style>
  <w:style w:type="paragraph" w:styleId="882">
    <w:name w:val="Заголовок 3"/>
    <w:basedOn w:val="880"/>
    <w:next w:val="880"/>
    <w:link w:val="890"/>
    <w:qFormat/>
    <w:pPr>
      <w:jc w:val="center"/>
      <w:keepNext/>
      <w:spacing w:line="360" w:lineRule="auto"/>
      <w:outlineLvl w:val="2"/>
    </w:pPr>
    <w:rPr>
      <w:b/>
      <w:sz w:val="26"/>
      <w:szCs w:val="20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Верхний колонтитул"/>
    <w:basedOn w:val="880"/>
    <w:next w:val="886"/>
    <w:link w:val="880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3"/>
    <w:next w:val="887"/>
    <w:link w:val="880"/>
  </w:style>
  <w:style w:type="table" w:styleId="888">
    <w:name w:val="Сетка таблицы"/>
    <w:basedOn w:val="884"/>
    <w:next w:val="888"/>
    <w:link w:val="880"/>
    <w:tblPr/>
  </w:style>
  <w:style w:type="character" w:styleId="889">
    <w:name w:val="Заголовок 2 Знак"/>
    <w:next w:val="889"/>
    <w:link w:val="881"/>
    <w:rPr>
      <w:sz w:val="36"/>
    </w:rPr>
  </w:style>
  <w:style w:type="character" w:styleId="890">
    <w:name w:val="Заголовок 3 Знак"/>
    <w:next w:val="890"/>
    <w:link w:val="882"/>
    <w:rPr>
      <w:b/>
      <w:sz w:val="26"/>
    </w:rPr>
  </w:style>
  <w:style w:type="paragraph" w:styleId="891">
    <w:name w:val="Без интервала"/>
    <w:next w:val="891"/>
    <w:link w:val="88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92">
    <w:name w:val="Нижний колонтитул"/>
    <w:basedOn w:val="880"/>
    <w:next w:val="892"/>
    <w:link w:val="893"/>
    <w:pPr>
      <w:tabs>
        <w:tab w:val="center" w:pos="4677" w:leader="none"/>
        <w:tab w:val="right" w:pos="9355" w:leader="none"/>
      </w:tabs>
    </w:pPr>
  </w:style>
  <w:style w:type="character" w:styleId="893">
    <w:name w:val="Нижний колонтитул Знак"/>
    <w:next w:val="893"/>
    <w:link w:val="892"/>
    <w:rPr>
      <w:sz w:val="24"/>
      <w:szCs w:val="24"/>
    </w:rPr>
  </w:style>
  <w:style w:type="paragraph" w:styleId="894">
    <w:name w:val="Текст выноски"/>
    <w:basedOn w:val="880"/>
    <w:next w:val="894"/>
    <w:link w:val="895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UPRAVDELAMI</Company>
  <DocSecurity>0</DocSecurity>
  <HyperlinksChanged>false</HyperlinksChanged>
  <ScaleCrop>false</ScaleCrop>
  <SharedDoc>false</SharedDoc>
  <Template>Постановление.Округ.Администрация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Старжинская Елена Алексеевна</dc:creator>
  <cp:revision>49</cp:revision>
  <dcterms:created xsi:type="dcterms:W3CDTF">2023-04-03T04:37:00Z</dcterms:created>
  <dcterms:modified xsi:type="dcterms:W3CDTF">2024-11-11T04:25:18Z</dcterms:modified>
  <cp:version>983040</cp:version>
</cp:coreProperties>
</file>