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left="666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2808605</wp:posOffset>
                </wp:positionH>
                <wp:positionV relativeFrom="page">
                  <wp:posOffset>395605</wp:posOffset>
                </wp:positionV>
                <wp:extent cx="594995" cy="73787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99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1.15pt;mso-position-horizontal:absolute;mso-position-vertical-relative:page;margin-top:31.15pt;mso-position-vertical:absolute;width:46.85pt;height:58.1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916"/>
        <w:ind w:left="6663"/>
        <w:jc w:val="both"/>
      </w:pPr>
      <w:r/>
      <w:r/>
    </w:p>
    <w:p>
      <w:pPr>
        <w:pStyle w:val="917"/>
        <w:rPr>
          <w:b/>
          <w:bCs/>
          <w:spacing w:val="20"/>
          <w:sz w:val="24"/>
        </w:rPr>
      </w:pP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  <w:r>
        <w:rPr>
          <w:b/>
          <w:bCs/>
          <w:spacing w:val="20"/>
          <w:sz w:val="24"/>
        </w:rPr>
      </w:r>
    </w:p>
    <w:p>
      <w:pPr>
        <w:pStyle w:val="917"/>
        <w:contextualSpacing/>
        <w:keepNext w:val="0"/>
        <w:widowControl w:val="off"/>
        <w:rPr>
          <w:b/>
          <w:bCs/>
          <w:spacing w:val="32"/>
          <w:sz w:val="28"/>
          <w:szCs w:val="28"/>
        </w:rPr>
      </w:pPr>
      <w:r>
        <w:rPr>
          <w:b/>
          <w:bCs/>
          <w:spacing w:val="32"/>
          <w:sz w:val="28"/>
          <w:szCs w:val="28"/>
        </w:rPr>
        <w:t xml:space="preserve">АДМИНИСТРАЦИЯ</w:t>
      </w:r>
      <w:r>
        <w:rPr>
          <w:b/>
          <w:bCs/>
          <w:spacing w:val="32"/>
          <w:sz w:val="28"/>
          <w:szCs w:val="28"/>
        </w:rPr>
      </w:r>
      <w:r>
        <w:rPr>
          <w:b/>
          <w:bCs/>
          <w:spacing w:val="32"/>
          <w:sz w:val="28"/>
          <w:szCs w:val="28"/>
        </w:rPr>
      </w:r>
    </w:p>
    <w:p>
      <w:pPr>
        <w:pStyle w:val="916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contextualSpacing/>
        <w:keepNext w:val="0"/>
        <w:widowControl w:val="off"/>
        <w:rPr>
          <w:b/>
          <w:bCs/>
          <w:spacing w:val="26"/>
          <w:sz w:val="28"/>
          <w:szCs w:val="28"/>
        </w:rPr>
      </w:pPr>
      <w:r>
        <w:rPr>
          <w:b/>
          <w:bCs/>
          <w:spacing w:val="26"/>
          <w:sz w:val="28"/>
          <w:szCs w:val="28"/>
        </w:rPr>
        <w:t xml:space="preserve">АРТЕМОВСКОГО</w:t>
      </w:r>
      <w:r>
        <w:rPr>
          <w:b/>
          <w:bCs/>
          <w:spacing w:val="26"/>
          <w:sz w:val="28"/>
          <w:szCs w:val="28"/>
        </w:rPr>
        <w:t xml:space="preserve"> ГОРОДСКОГО ОКРУГА</w:t>
      </w:r>
      <w:r>
        <w:rPr>
          <w:b/>
          <w:bCs/>
          <w:spacing w:val="26"/>
          <w:sz w:val="28"/>
          <w:szCs w:val="28"/>
        </w:rPr>
      </w:r>
      <w:r>
        <w:rPr>
          <w:b/>
          <w:bCs/>
          <w:spacing w:val="26"/>
          <w:sz w:val="28"/>
          <w:szCs w:val="28"/>
        </w:rPr>
      </w:r>
    </w:p>
    <w:p>
      <w:pPr>
        <w:pStyle w:val="916"/>
        <w:contextualSpacing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contextualSpacing/>
        <w:keepNext w:val="0"/>
        <w:spacing w:line="240" w:lineRule="auto"/>
        <w:widowControl w:val="off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 xml:space="preserve">ПОСТАНОВЛЕНИЕ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pStyle w:val="916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916"/>
        <w:contextualSpacing/>
        <w:widowControl w:val="off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…………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г.  А р т е м</w:t>
      </w:r>
      <w:r>
        <w:rPr>
          <w:spacing w:val="40"/>
          <w:sz w:val="28"/>
          <w:szCs w:val="28"/>
        </w:rPr>
        <w:t xml:space="preserve"> </w:t>
        <w:tab/>
        <w:t xml:space="preserve">           </w:t>
      </w:r>
      <w:r>
        <w:rPr>
          <w:spacing w:val="40"/>
          <w:sz w:val="28"/>
          <w:szCs w:val="28"/>
        </w:rPr>
        <w:tab/>
      </w:r>
      <w:r>
        <w:rPr>
          <w:spacing w:val="40"/>
          <w:sz w:val="28"/>
          <w:szCs w:val="28"/>
        </w:rPr>
        <w:t xml:space="preserve">       </w:t>
      </w:r>
      <w:r>
        <w:rPr>
          <w:spacing w:val="40"/>
          <w:sz w:val="28"/>
          <w:szCs w:val="28"/>
        </w:rPr>
        <w:t xml:space="preserve">   </w:t>
      </w:r>
      <w:r>
        <w:rPr>
          <w:spacing w:val="40"/>
          <w:sz w:val="28"/>
          <w:szCs w:val="28"/>
        </w:rPr>
        <w:t xml:space="preserve">№ </w:t>
      </w:r>
      <w:r>
        <w:rPr>
          <w:spacing w:val="40"/>
          <w:sz w:val="28"/>
          <w:szCs w:val="28"/>
        </w:rPr>
        <w:t xml:space="preserve">………</w:t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916"/>
        <w:jc w:val="both"/>
        <w:spacing w:line="48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Об утверждении</w:t>
      </w:r>
      <w:r>
        <w:rPr>
          <w:sz w:val="28"/>
          <w:szCs w:val="28"/>
        </w:rPr>
        <w:t xml:space="preserve"> муниципальному автономному</w:t>
      </w:r>
      <w:r>
        <w:rPr>
          <w:sz w:val="28"/>
          <w:szCs w:val="28"/>
        </w:rPr>
        <w:t xml:space="preserve"> учреждению «Ритуал-Сервис» </w:t>
      </w:r>
      <w:r>
        <w:rPr>
          <w:sz w:val="28"/>
          <w:szCs w:val="28"/>
        </w:rPr>
        <w:t xml:space="preserve">затрат на единицу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услуги по эвакуа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неопознанных, безродных </w:t>
      </w:r>
      <w:r>
        <w:rPr>
          <w:sz w:val="28"/>
          <w:szCs w:val="28"/>
        </w:rPr>
        <w:t xml:space="preserve">останков умерших или </w:t>
      </w:r>
      <w:r>
        <w:rPr>
          <w:sz w:val="28"/>
          <w:szCs w:val="28"/>
        </w:rPr>
        <w:t xml:space="preserve">погибших</w:t>
      </w:r>
      <w:r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48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line="353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 органов местного самоуправления по организации ритуальных услуг и содержанию мест захоронения, во исполнение федеральных законов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12.01.1996 № 8-ФЗ «О погребении и похоронном деле»,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</w:t>
      </w:r>
      <w:r>
        <w:rPr>
          <w:sz w:val="28"/>
          <w:szCs w:val="28"/>
        </w:rPr>
        <w:t xml:space="preserve"> Закона При</w:t>
      </w:r>
      <w:r>
        <w:rPr>
          <w:sz w:val="28"/>
          <w:szCs w:val="28"/>
        </w:rPr>
        <w:t xml:space="preserve">морского края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23.12.2005 № 33</w:t>
      </w:r>
      <w:r>
        <w:rPr>
          <w:sz w:val="28"/>
          <w:szCs w:val="28"/>
        </w:rPr>
        <w:t xml:space="preserve">2-КЗ «О погребении и похоронном деле в Приморском крае»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решения Думы Артемовского городского округа от </w:t>
      </w:r>
      <w:r>
        <w:rPr>
          <w:b w:val="0"/>
          <w:bCs w:val="0"/>
          <w:sz w:val="28"/>
          <w:szCs w:val="28"/>
        </w:rPr>
        <w:t xml:space="preserve">05</w:t>
      </w:r>
      <w:r>
        <w:rPr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 xml:space="preserve">400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Артемо</w:t>
      </w:r>
      <w:r>
        <w:rPr>
          <w:sz w:val="28"/>
          <w:szCs w:val="28"/>
        </w:rPr>
        <w:t xml:space="preserve">вского городского округа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2026 и 2027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администрации Артемовско</w:t>
      </w:r>
      <w:r>
        <w:rPr>
          <w:sz w:val="28"/>
          <w:szCs w:val="28"/>
        </w:rPr>
        <w:t xml:space="preserve">го городского округа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27.09.2010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1750-па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орядке эвакуации останков умерших или погиб</w:t>
      </w:r>
      <w:r>
        <w:rPr>
          <w:sz w:val="28"/>
          <w:szCs w:val="28"/>
        </w:rPr>
        <w:t xml:space="preserve">ших</w:t>
      </w:r>
      <w:r>
        <w:rPr>
          <w:sz w:val="28"/>
          <w:szCs w:val="28"/>
        </w:rPr>
        <w:t xml:space="preserve">, осуществляемой муниципальным автономным учреждением «Ритуал-Сервис» на территории Артемовского городского округа» (в ред.        от 11.09.2024 № 790-па)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</w:t>
      </w:r>
      <w:r>
        <w:rPr>
          <w:sz w:val="28"/>
          <w:szCs w:val="28"/>
        </w:rPr>
        <w:t xml:space="preserve"> Артемовского городского округа</w:t>
      </w:r>
      <w:r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изменением расходов на предоставление услуг по сравнению с</w:t>
      </w:r>
      <w:r>
        <w:rPr>
          <w:sz w:val="28"/>
          <w:szCs w:val="28"/>
        </w:rPr>
        <w:t xml:space="preserve"> действующими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, в том числе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рост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инфляции,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Арт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мовского 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автономному  учреждению  </w:t>
      </w:r>
      <w:r>
        <w:rPr>
          <w:sz w:val="28"/>
          <w:szCs w:val="28"/>
        </w:rPr>
        <w:t xml:space="preserve">«Ритуал-</w:t>
      </w:r>
      <w:r>
        <w:rPr>
          <w:sz w:val="28"/>
          <w:szCs w:val="28"/>
        </w:rPr>
        <w:t xml:space="preserve">Сер-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353" w:lineRule="auto"/>
        <w:rPr>
          <w:sz w:val="28"/>
          <w:szCs w:val="28"/>
        </w:rPr>
      </w:pPr>
      <w:r>
        <w:rPr>
          <w:sz w:val="28"/>
          <w:szCs w:val="28"/>
        </w:rPr>
        <w:t xml:space="preserve">вис» </w:t>
      </w:r>
      <w:r>
        <w:rPr>
          <w:sz w:val="28"/>
          <w:szCs w:val="28"/>
        </w:rPr>
        <w:t xml:space="preserve">затраты на единицу услуги по эвакуации</w:t>
      </w:r>
      <w:r>
        <w:rPr>
          <w:sz w:val="28"/>
          <w:szCs w:val="28"/>
        </w:rPr>
        <w:t xml:space="preserve"> неопознанных, безродных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станков умерших или погибших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размере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1993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</w:t>
      </w:r>
      <w:r>
        <w:rPr>
          <w:b w:val="0"/>
          <w:bCs w:val="0"/>
          <w:sz w:val="28"/>
          <w:szCs w:val="28"/>
        </w:rPr>
        <w:t xml:space="preserve">одна тысяча </w:t>
      </w:r>
      <w:r>
        <w:rPr>
          <w:b w:val="0"/>
          <w:bCs w:val="0"/>
          <w:sz w:val="28"/>
          <w:szCs w:val="28"/>
        </w:rPr>
        <w:t xml:space="preserve">девятьсот девяносто три</w:t>
      </w:r>
      <w:r>
        <w:rPr>
          <w:b w:val="0"/>
          <w:bCs w:val="0"/>
          <w:sz w:val="28"/>
          <w:szCs w:val="28"/>
        </w:rPr>
        <w:t xml:space="preserve">) </w:t>
      </w:r>
      <w:r>
        <w:rPr>
          <w:b w:val="0"/>
          <w:bCs w:val="0"/>
          <w:sz w:val="28"/>
          <w:szCs w:val="28"/>
        </w:rPr>
        <w:t xml:space="preserve">рубля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16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копее</w:t>
      </w:r>
      <w:r>
        <w:rPr>
          <w:b w:val="0"/>
          <w:bCs w:val="0"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без НДС)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line="353" w:lineRule="auto"/>
        <w:rPr>
          <w:spacing w:val="40"/>
          <w:sz w:val="28"/>
          <w:szCs w:val="28"/>
          <w:highlight w:val="none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Арте</w:t>
      </w:r>
      <w:r>
        <w:rPr>
          <w:sz w:val="28"/>
          <w:szCs w:val="28"/>
        </w:rPr>
        <w:t xml:space="preserve">мовского городского округа от 20.12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№ 785</w:t>
      </w:r>
      <w:r>
        <w:rPr>
          <w:sz w:val="28"/>
          <w:szCs w:val="28"/>
        </w:rPr>
        <w:t xml:space="preserve">-па «</w:t>
      </w:r>
      <w:r>
        <w:rPr>
          <w:sz w:val="28"/>
          <w:szCs w:val="28"/>
        </w:rPr>
        <w:t xml:space="preserve">Об утверждении муниципальному автономному учреждению «Ритуал-Сервис» затрат на единицу услуги по эвакуации неопознанных, безродных останков умерших или погибших </w:t>
      </w:r>
      <w:r>
        <w:rPr>
          <w:sz w:val="28"/>
          <w:szCs w:val="28"/>
        </w:rPr>
        <w:t xml:space="preserve">на 2024 год» с 01.01.2025</w:t>
      </w:r>
      <w:r>
        <w:rPr>
          <w:sz w:val="28"/>
          <w:szCs w:val="28"/>
        </w:rPr>
        <w:t xml:space="preserve"> г.</w:t>
      </w:r>
      <w:r>
        <w:rPr>
          <w:spacing w:val="40"/>
          <w:sz w:val="28"/>
          <w:szCs w:val="28"/>
          <w:highlight w:val="none"/>
        </w:rPr>
      </w:r>
      <w:r>
        <w:rPr>
          <w:spacing w:val="40"/>
          <w:sz w:val="28"/>
          <w:szCs w:val="28"/>
          <w:highlight w:val="none"/>
        </w:rPr>
      </w:r>
    </w:p>
    <w:p>
      <w:pPr>
        <w:pStyle w:val="916"/>
        <w:ind w:left="0" w:right="0" w:firstLine="709"/>
        <w:jc w:val="both"/>
        <w:spacing w:line="360" w:lineRule="auto"/>
        <w:widowControl w:val="off"/>
        <w:rPr>
          <w:sz w:val="28"/>
          <w:szCs w:val="28"/>
          <w:lang w:val="en-US"/>
        </w:rPr>
      </w:pPr>
      <w:r>
        <w:rPr>
          <w:spacing w:val="40"/>
          <w:sz w:val="28"/>
          <w:szCs w:val="28"/>
          <w:highlight w:val="none"/>
          <w:lang w:val="ru-RU"/>
        </w:rPr>
        <w:t xml:space="preserve">3. </w:t>
      </w:r>
      <w:r>
        <w:rPr>
          <w:sz w:val="28"/>
          <w:szCs w:val="28"/>
        </w:rPr>
        <w:t xml:space="preserve">Признать утратившим силу п. 4 постановления администрации Арте</w:t>
      </w:r>
      <w:r>
        <w:rPr>
          <w:sz w:val="28"/>
          <w:szCs w:val="28"/>
        </w:rPr>
        <w:t xml:space="preserve">мовского городского округа от 11.09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 790</w:t>
      </w:r>
      <w:r>
        <w:rPr>
          <w:sz w:val="28"/>
          <w:szCs w:val="28"/>
        </w:rPr>
        <w:t xml:space="preserve">-па</w:t>
      </w:r>
      <w:r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Артемовского городского округа»  </w:t>
      </w:r>
      <w:r>
        <w:rPr>
          <w:sz w:val="28"/>
          <w:szCs w:val="28"/>
        </w:rPr>
        <w:t xml:space="preserve">с 01.01.2025</w:t>
      </w:r>
      <w:r>
        <w:rPr>
          <w:sz w:val="28"/>
          <w:szCs w:val="28"/>
        </w:rPr>
        <w:t xml:space="preserve"> г</w:t>
      </w:r>
      <w:r/>
      <w:r>
        <w:rPr>
          <w:sz w:val="28"/>
          <w:szCs w:val="28"/>
        </w:rPr>
        <w:t xml:space="preserve">.</w:t>
      </w:r>
      <w:r>
        <w:rPr>
          <w:spacing w:val="40"/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6"/>
        <w:ind w:firstLine="709"/>
        <w:jc w:val="both"/>
        <w:spacing w:line="360" w:lineRule="auto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«Выбор» и разместить на официальном сайте Артемовского городског</w:t>
      </w:r>
      <w:r>
        <w:rPr>
          <w:sz w:val="28"/>
          <w:szCs w:val="28"/>
        </w:rPr>
        <w:t xml:space="preserve">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line="353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Настоящее п</w:t>
      </w:r>
      <w:r>
        <w:rPr>
          <w:sz w:val="28"/>
          <w:szCs w:val="28"/>
        </w:rPr>
        <w:t xml:space="preserve">остановл</w:t>
      </w:r>
      <w:r>
        <w:rPr>
          <w:sz w:val="28"/>
          <w:szCs w:val="28"/>
        </w:rPr>
        <w:t xml:space="preserve">ение вступает в силу со дня официального опубликования и </w:t>
      </w:r>
      <w:r>
        <w:rPr>
          <w:sz w:val="28"/>
          <w:szCs w:val="28"/>
        </w:rPr>
        <w:t xml:space="preserve">распространяет свое действие на правоо</w:t>
      </w:r>
      <w:r>
        <w:rPr>
          <w:sz w:val="28"/>
          <w:szCs w:val="28"/>
        </w:rPr>
        <w:t xml:space="preserve">тношения, возникшие</w:t>
      </w:r>
      <w:r>
        <w:rPr>
          <w:sz w:val="28"/>
          <w:szCs w:val="28"/>
        </w:rPr>
        <w:t xml:space="preserve"> с 01.01.2025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709"/>
        <w:jc w:val="both"/>
        <w:spacing w:line="353" w:lineRule="auto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первого заместителя 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 администрации Артемовского городского округа Воркову В.А.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both"/>
        <w:spacing w:line="34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Артёмовского городского окру</w:t>
      </w:r>
      <w:r>
        <w:rPr>
          <w:sz w:val="28"/>
          <w:szCs w:val="28"/>
        </w:rPr>
        <w:t xml:space="preserve">га</w:t>
        <w:tab/>
        <w:t xml:space="preserve">                 </w:t>
      </w:r>
      <w:r>
        <w:rPr>
          <w:sz w:val="28"/>
          <w:szCs w:val="28"/>
        </w:rPr>
        <w:t xml:space="preserve">                               В.В. Квон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96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  <w:sz w:val="28"/>
        <w:szCs w:val="28"/>
      </w:rPr>
      <w:framePr w:wrap="around" w:vAnchor="text" w:hAnchor="margin" w:xAlign="center" w:y="1"/>
    </w:pPr>
    <w:r>
      <w:rPr>
        <w:rStyle w:val="924"/>
        <w:sz w:val="28"/>
        <w:szCs w:val="28"/>
      </w:rPr>
      <w:fldChar w:fldCharType="begin"/>
    </w:r>
    <w:r>
      <w:rPr>
        <w:rStyle w:val="924"/>
        <w:sz w:val="28"/>
        <w:szCs w:val="28"/>
      </w:rPr>
      <w:instrText xml:space="preserve">PAGE  </w:instrText>
    </w:r>
    <w:r>
      <w:rPr>
        <w:rStyle w:val="924"/>
        <w:sz w:val="28"/>
        <w:szCs w:val="28"/>
      </w:rPr>
      <w:fldChar w:fldCharType="separate"/>
    </w:r>
    <w:r>
      <w:rPr>
        <w:rStyle w:val="924"/>
        <w:sz w:val="28"/>
        <w:szCs w:val="28"/>
      </w:rPr>
      <w:t xml:space="preserve">2</w:t>
    </w:r>
    <w:r>
      <w:rPr>
        <w:rStyle w:val="924"/>
        <w:sz w:val="28"/>
        <w:szCs w:val="28"/>
      </w:rPr>
      <w:fldChar w:fldCharType="end"/>
    </w:r>
    <w:r>
      <w:rPr>
        <w:rStyle w:val="924"/>
        <w:sz w:val="28"/>
        <w:szCs w:val="28"/>
      </w:rPr>
    </w:r>
    <w:r>
      <w:rPr>
        <w:rStyle w:val="924"/>
        <w:sz w:val="28"/>
        <w:szCs w:val="28"/>
      </w:rPr>
    </w:r>
  </w:p>
  <w:p>
    <w:pPr>
      <w:pStyle w:val="923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rPr>
      <w:sz w:val="24"/>
      <w:szCs w:val="24"/>
      <w:lang w:val="ru-RU" w:eastAsia="ru-RU" w:bidi="ar-SA"/>
    </w:rPr>
  </w:style>
  <w:style w:type="paragraph" w:styleId="917">
    <w:name w:val="Заголовок 2"/>
    <w:basedOn w:val="916"/>
    <w:next w:val="916"/>
    <w:link w:val="927"/>
    <w:qFormat/>
    <w:pPr>
      <w:jc w:val="center"/>
      <w:keepNext/>
      <w:outlineLvl w:val="1"/>
    </w:pPr>
    <w:rPr>
      <w:sz w:val="36"/>
      <w:szCs w:val="20"/>
    </w:rPr>
  </w:style>
  <w:style w:type="paragraph" w:styleId="918">
    <w:name w:val="Заголовок 3"/>
    <w:basedOn w:val="916"/>
    <w:next w:val="916"/>
    <w:link w:val="928"/>
    <w:qFormat/>
    <w:pPr>
      <w:jc w:val="center"/>
      <w:keepNext/>
      <w:spacing w:line="360" w:lineRule="auto"/>
      <w:outlineLvl w:val="2"/>
    </w:pPr>
    <w:rPr>
      <w:b/>
      <w:sz w:val="26"/>
      <w:szCs w:val="20"/>
    </w:rPr>
  </w:style>
  <w:style w:type="character" w:styleId="919">
    <w:name w:val="Основной шрифт абзаца"/>
    <w:next w:val="919"/>
    <w:link w:val="916"/>
    <w:semiHidden/>
  </w:style>
  <w:style w:type="table" w:styleId="920">
    <w:name w:val="Обычная таблица"/>
    <w:next w:val="920"/>
    <w:link w:val="916"/>
    <w:uiPriority w:val="99"/>
    <w:semiHidden/>
    <w:unhideWhenUsed/>
    <w:tblPr/>
  </w:style>
  <w:style w:type="numbering" w:styleId="921">
    <w:name w:val="Нет списка"/>
    <w:next w:val="921"/>
    <w:link w:val="916"/>
    <w:uiPriority w:val="99"/>
    <w:semiHidden/>
    <w:unhideWhenUsed/>
  </w:style>
  <w:style w:type="paragraph" w:styleId="922">
    <w:name w:val="Текст выноски"/>
    <w:basedOn w:val="916"/>
    <w:next w:val="922"/>
    <w:link w:val="916"/>
    <w:semiHidden/>
    <w:rPr>
      <w:rFonts w:ascii="Tahoma" w:hAnsi="Tahoma" w:cs="Tahoma"/>
      <w:sz w:val="16"/>
      <w:szCs w:val="16"/>
    </w:rPr>
  </w:style>
  <w:style w:type="paragraph" w:styleId="923">
    <w:name w:val="Верхний колонтитул"/>
    <w:basedOn w:val="916"/>
    <w:next w:val="923"/>
    <w:link w:val="916"/>
    <w:pPr>
      <w:tabs>
        <w:tab w:val="center" w:pos="4677" w:leader="none"/>
        <w:tab w:val="right" w:pos="9355" w:leader="none"/>
      </w:tabs>
    </w:pPr>
  </w:style>
  <w:style w:type="character" w:styleId="924">
    <w:name w:val="Номер страницы"/>
    <w:basedOn w:val="919"/>
    <w:next w:val="924"/>
    <w:link w:val="916"/>
  </w:style>
  <w:style w:type="character" w:styleId="925">
    <w:name w:val="Гиперссылка"/>
    <w:next w:val="925"/>
    <w:link w:val="916"/>
    <w:rPr>
      <w:color w:val="0000ff"/>
      <w:u w:val="single"/>
    </w:rPr>
  </w:style>
  <w:style w:type="paragraph" w:styleId="926">
    <w:name w:val="Нижний колонтитул"/>
    <w:basedOn w:val="916"/>
    <w:next w:val="926"/>
    <w:link w:val="916"/>
    <w:pPr>
      <w:tabs>
        <w:tab w:val="center" w:pos="4677" w:leader="none"/>
        <w:tab w:val="right" w:pos="9355" w:leader="none"/>
      </w:tabs>
    </w:pPr>
  </w:style>
  <w:style w:type="character" w:styleId="927">
    <w:name w:val="Заголовок 2 Знак"/>
    <w:next w:val="927"/>
    <w:link w:val="917"/>
    <w:rPr>
      <w:sz w:val="36"/>
    </w:rPr>
  </w:style>
  <w:style w:type="character" w:styleId="928">
    <w:name w:val="Заголовок 3 Знак"/>
    <w:next w:val="928"/>
    <w:link w:val="918"/>
    <w:rPr>
      <w:b/>
      <w:sz w:val="26"/>
    </w:rPr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UPRAVDELAMI</Company>
  <DocSecurity>0</DocSecurity>
  <HyperlinksChanged>false</HyperlinksChanged>
  <ScaleCrop>false</ScaleCrop>
  <SharedDoc>false</SharedDoc>
  <Template>Постановление.Округ.Администрация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Лисовая</dc:creator>
  <cp:revision>83</cp:revision>
  <dcterms:created xsi:type="dcterms:W3CDTF">2018-12-03T01:15:00Z</dcterms:created>
  <dcterms:modified xsi:type="dcterms:W3CDTF">2024-12-19T00:43:11Z</dcterms:modified>
  <cp:version>983040</cp:version>
</cp:coreProperties>
</file>