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258" w:rsidRDefault="00EC0EBD" w:rsidP="00093258">
      <w:pPr>
        <w:jc w:val="both"/>
      </w:pPr>
      <w:r w:rsidRPr="00093258">
        <w:rPr>
          <w:noProof/>
          <w:sz w:val="10"/>
          <w:szCs w:val="1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2808605</wp:posOffset>
            </wp:positionH>
            <wp:positionV relativeFrom="page">
              <wp:posOffset>389890</wp:posOffset>
            </wp:positionV>
            <wp:extent cx="594995" cy="737870"/>
            <wp:effectExtent l="0" t="0" r="0" b="0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393F" w:rsidRPr="00093258" w:rsidRDefault="00EA393F" w:rsidP="00093258">
      <w:pPr>
        <w:jc w:val="center"/>
        <w:rPr>
          <w:sz w:val="10"/>
          <w:szCs w:val="10"/>
        </w:rPr>
      </w:pPr>
    </w:p>
    <w:p w:rsidR="00095662" w:rsidRPr="002A7028" w:rsidRDefault="00095662" w:rsidP="00E25F7B">
      <w:pPr>
        <w:pStyle w:val="2"/>
        <w:rPr>
          <w:b/>
          <w:bCs/>
          <w:spacing w:val="20"/>
          <w:sz w:val="20"/>
        </w:rPr>
      </w:pPr>
    </w:p>
    <w:p w:rsidR="00EA393F" w:rsidRPr="00D97DE3" w:rsidRDefault="00EA393F" w:rsidP="00E25F7B">
      <w:pPr>
        <w:pStyle w:val="2"/>
        <w:rPr>
          <w:b/>
          <w:bCs/>
          <w:spacing w:val="20"/>
          <w:sz w:val="28"/>
          <w:szCs w:val="28"/>
        </w:rPr>
      </w:pPr>
      <w:r w:rsidRPr="00D97DE3">
        <w:rPr>
          <w:b/>
          <w:bCs/>
          <w:spacing w:val="20"/>
          <w:sz w:val="28"/>
          <w:szCs w:val="28"/>
        </w:rPr>
        <w:t>АДМИНИСТРАЦИЯ</w:t>
      </w:r>
    </w:p>
    <w:p w:rsidR="00EA393F" w:rsidRPr="00D97DE3" w:rsidRDefault="00EA393F" w:rsidP="00E25F7B">
      <w:pPr>
        <w:rPr>
          <w:sz w:val="28"/>
          <w:szCs w:val="28"/>
        </w:rPr>
      </w:pPr>
    </w:p>
    <w:p w:rsidR="00EA393F" w:rsidRPr="00D97DE3" w:rsidRDefault="00EA393F" w:rsidP="00E25F7B">
      <w:pPr>
        <w:pStyle w:val="2"/>
        <w:rPr>
          <w:b/>
          <w:bCs/>
          <w:spacing w:val="20"/>
          <w:sz w:val="28"/>
          <w:szCs w:val="28"/>
        </w:rPr>
      </w:pPr>
      <w:r w:rsidRPr="00D97DE3">
        <w:rPr>
          <w:b/>
          <w:bCs/>
          <w:spacing w:val="20"/>
          <w:sz w:val="28"/>
          <w:szCs w:val="28"/>
        </w:rPr>
        <w:t>АРТЕМОВСКОГО ГОРОДСКОГО ОКРУГА</w:t>
      </w:r>
    </w:p>
    <w:p w:rsidR="00EA393F" w:rsidRPr="00D97DE3" w:rsidRDefault="00EA393F" w:rsidP="00E25F7B">
      <w:pPr>
        <w:jc w:val="center"/>
        <w:rPr>
          <w:sz w:val="28"/>
          <w:szCs w:val="28"/>
        </w:rPr>
      </w:pPr>
    </w:p>
    <w:p w:rsidR="00EA393F" w:rsidRDefault="00A25E1C" w:rsidP="00E25F7B">
      <w:pPr>
        <w:pStyle w:val="3"/>
        <w:spacing w:line="240" w:lineRule="auto"/>
        <w:ind w:firstLine="426"/>
        <w:rPr>
          <w:b w:val="0"/>
          <w:bCs/>
          <w:spacing w:val="40"/>
          <w:sz w:val="24"/>
        </w:rPr>
      </w:pPr>
      <w:r w:rsidRPr="00D97DE3">
        <w:rPr>
          <w:b w:val="0"/>
          <w:bCs/>
          <w:spacing w:val="40"/>
          <w:sz w:val="28"/>
          <w:szCs w:val="28"/>
        </w:rPr>
        <w:t>ПОСТАНОВЛЕНИЕ</w:t>
      </w:r>
    </w:p>
    <w:p w:rsidR="00EA393F" w:rsidRPr="00D97DE3" w:rsidRDefault="00EA393F" w:rsidP="00E25F7B">
      <w:pPr>
        <w:jc w:val="center"/>
        <w:rPr>
          <w:sz w:val="28"/>
          <w:szCs w:val="28"/>
        </w:rPr>
      </w:pPr>
    </w:p>
    <w:p w:rsidR="00235CCC" w:rsidRDefault="00A71023" w:rsidP="00304FA3">
      <w:pPr>
        <w:widowControl w:val="0"/>
        <w:suppressLineNumbers/>
        <w:spacing w:line="360" w:lineRule="auto"/>
        <w:contextualSpacing/>
        <w:rPr>
          <w:spacing w:val="40"/>
        </w:rPr>
      </w:pPr>
      <w:r>
        <w:rPr>
          <w:sz w:val="28"/>
          <w:szCs w:val="28"/>
        </w:rPr>
        <w:t>…………..</w:t>
      </w:r>
      <w:r w:rsidR="00E25F7B" w:rsidRPr="001E456B">
        <w:rPr>
          <w:sz w:val="28"/>
          <w:szCs w:val="28"/>
        </w:rPr>
        <w:t xml:space="preserve">                 </w:t>
      </w:r>
      <w:r w:rsidR="00304FA3">
        <w:rPr>
          <w:sz w:val="28"/>
          <w:szCs w:val="28"/>
        </w:rPr>
        <w:t xml:space="preserve">              </w:t>
      </w:r>
      <w:r w:rsidR="00E25F7B" w:rsidRPr="001E456B">
        <w:rPr>
          <w:sz w:val="28"/>
          <w:szCs w:val="28"/>
        </w:rPr>
        <w:t xml:space="preserve">        </w:t>
      </w:r>
      <w:r w:rsidR="00E25F7B">
        <w:rPr>
          <w:sz w:val="28"/>
          <w:szCs w:val="28"/>
        </w:rPr>
        <w:t xml:space="preserve">   </w:t>
      </w:r>
      <w:r w:rsidR="00E25F7B" w:rsidRPr="00F60B65">
        <w:t>г.  А р т е м</w:t>
      </w:r>
      <w:r w:rsidR="00E25F7B" w:rsidRPr="001E456B">
        <w:rPr>
          <w:spacing w:val="40"/>
          <w:sz w:val="28"/>
          <w:szCs w:val="28"/>
        </w:rPr>
        <w:t xml:space="preserve"> </w:t>
      </w:r>
      <w:r w:rsidR="00E25F7B" w:rsidRPr="001E456B">
        <w:rPr>
          <w:spacing w:val="40"/>
          <w:sz w:val="28"/>
          <w:szCs w:val="28"/>
        </w:rPr>
        <w:tab/>
        <w:t xml:space="preserve">                    </w:t>
      </w:r>
      <w:r w:rsidR="0074238E">
        <w:rPr>
          <w:spacing w:val="40"/>
          <w:sz w:val="28"/>
          <w:szCs w:val="28"/>
        </w:rPr>
        <w:t xml:space="preserve">     </w:t>
      </w:r>
      <w:r w:rsidR="00E25F7B" w:rsidRPr="001E456B">
        <w:rPr>
          <w:spacing w:val="40"/>
          <w:sz w:val="28"/>
          <w:szCs w:val="28"/>
        </w:rPr>
        <w:t xml:space="preserve"> </w:t>
      </w:r>
      <w:r w:rsidR="00E25F7B" w:rsidRPr="008E598E">
        <w:rPr>
          <w:spacing w:val="40"/>
        </w:rPr>
        <w:t>№</w:t>
      </w:r>
      <w:r w:rsidR="00304FA3">
        <w:rPr>
          <w:spacing w:val="40"/>
        </w:rPr>
        <w:t>………</w:t>
      </w:r>
      <w:r w:rsidR="00E25F7B" w:rsidRPr="008E598E">
        <w:rPr>
          <w:spacing w:val="40"/>
        </w:rPr>
        <w:t xml:space="preserve"> </w:t>
      </w:r>
    </w:p>
    <w:p w:rsidR="00A71023" w:rsidRPr="00E25F7B" w:rsidRDefault="00A71023" w:rsidP="009B33F6">
      <w:pPr>
        <w:widowControl w:val="0"/>
        <w:suppressLineNumbers/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8F198E" w:rsidRPr="009B2795" w:rsidRDefault="00A71023" w:rsidP="00956771">
      <w:pPr>
        <w:jc w:val="both"/>
        <w:rPr>
          <w:sz w:val="28"/>
          <w:szCs w:val="28"/>
        </w:rPr>
      </w:pPr>
      <w:r w:rsidRPr="009B2795">
        <w:rPr>
          <w:sz w:val="28"/>
          <w:szCs w:val="28"/>
        </w:rPr>
        <w:t xml:space="preserve">О внесении изменений в постановление администрации Артемовского </w:t>
      </w:r>
      <w:r w:rsidR="009B253B">
        <w:rPr>
          <w:sz w:val="28"/>
          <w:szCs w:val="28"/>
        </w:rPr>
        <w:t xml:space="preserve">            </w:t>
      </w:r>
      <w:r w:rsidR="00EB070D">
        <w:rPr>
          <w:sz w:val="28"/>
          <w:szCs w:val="28"/>
        </w:rPr>
        <w:t xml:space="preserve">      </w:t>
      </w:r>
      <w:r w:rsidRPr="009B2795">
        <w:rPr>
          <w:sz w:val="28"/>
          <w:szCs w:val="28"/>
        </w:rPr>
        <w:t>городского округа от 12.07.2022 № 440-па «</w:t>
      </w:r>
      <w:r w:rsidR="008F198E" w:rsidRPr="009B2795">
        <w:rPr>
          <w:sz w:val="28"/>
          <w:szCs w:val="28"/>
        </w:rPr>
        <w:t xml:space="preserve">Об утверждении Порядка </w:t>
      </w:r>
      <w:r w:rsidR="009B253B">
        <w:rPr>
          <w:sz w:val="28"/>
          <w:szCs w:val="28"/>
        </w:rPr>
        <w:t xml:space="preserve">        </w:t>
      </w:r>
      <w:r w:rsidR="00EB070D">
        <w:rPr>
          <w:sz w:val="28"/>
          <w:szCs w:val="28"/>
        </w:rPr>
        <w:t xml:space="preserve">      </w:t>
      </w:r>
      <w:r w:rsidR="009B253B">
        <w:rPr>
          <w:sz w:val="28"/>
          <w:szCs w:val="28"/>
        </w:rPr>
        <w:t xml:space="preserve">   </w:t>
      </w:r>
      <w:r w:rsidR="009D7691" w:rsidRPr="009B2795">
        <w:rPr>
          <w:sz w:val="28"/>
          <w:szCs w:val="28"/>
        </w:rPr>
        <w:t>проведения мониторинга и оценки качества фи</w:t>
      </w:r>
      <w:r w:rsidR="008F198E" w:rsidRPr="009B2795">
        <w:rPr>
          <w:sz w:val="28"/>
          <w:szCs w:val="28"/>
        </w:rPr>
        <w:t xml:space="preserve">нансового </w:t>
      </w:r>
      <w:proofErr w:type="gramStart"/>
      <w:r w:rsidR="008F198E" w:rsidRPr="009B2795">
        <w:rPr>
          <w:sz w:val="28"/>
          <w:szCs w:val="28"/>
        </w:rPr>
        <w:t>менеджмента</w:t>
      </w:r>
      <w:r w:rsidR="00D47864" w:rsidRPr="009B2795">
        <w:rPr>
          <w:sz w:val="28"/>
          <w:szCs w:val="28"/>
        </w:rPr>
        <w:t xml:space="preserve">, </w:t>
      </w:r>
      <w:r w:rsidR="009B253B">
        <w:rPr>
          <w:sz w:val="28"/>
          <w:szCs w:val="28"/>
        </w:rPr>
        <w:t xml:space="preserve">  </w:t>
      </w:r>
      <w:proofErr w:type="gramEnd"/>
      <w:r w:rsidR="009B253B">
        <w:rPr>
          <w:sz w:val="28"/>
          <w:szCs w:val="28"/>
        </w:rPr>
        <w:t xml:space="preserve">  </w:t>
      </w:r>
      <w:r w:rsidR="00EB070D">
        <w:rPr>
          <w:sz w:val="28"/>
          <w:szCs w:val="28"/>
        </w:rPr>
        <w:t xml:space="preserve">       </w:t>
      </w:r>
      <w:r w:rsidR="009B253B">
        <w:rPr>
          <w:sz w:val="28"/>
          <w:szCs w:val="28"/>
        </w:rPr>
        <w:t xml:space="preserve">  </w:t>
      </w:r>
      <w:r w:rsidR="00D47864" w:rsidRPr="009B2795">
        <w:rPr>
          <w:sz w:val="28"/>
          <w:szCs w:val="28"/>
        </w:rPr>
        <w:t>осуществляемого</w:t>
      </w:r>
      <w:r w:rsidR="008F198E" w:rsidRPr="009B2795">
        <w:rPr>
          <w:sz w:val="28"/>
          <w:szCs w:val="28"/>
        </w:rPr>
        <w:t xml:space="preserve"> главны</w:t>
      </w:r>
      <w:r w:rsidR="00D47864" w:rsidRPr="009B2795">
        <w:rPr>
          <w:sz w:val="28"/>
          <w:szCs w:val="28"/>
        </w:rPr>
        <w:t>ми</w:t>
      </w:r>
      <w:r w:rsidR="008F198E" w:rsidRPr="009B2795">
        <w:rPr>
          <w:sz w:val="28"/>
          <w:szCs w:val="28"/>
        </w:rPr>
        <w:t xml:space="preserve"> </w:t>
      </w:r>
      <w:r w:rsidR="001D4B3F" w:rsidRPr="009B2795">
        <w:rPr>
          <w:sz w:val="28"/>
          <w:szCs w:val="28"/>
        </w:rPr>
        <w:t>администратор</w:t>
      </w:r>
      <w:r w:rsidR="00D47864" w:rsidRPr="009B2795">
        <w:rPr>
          <w:sz w:val="28"/>
          <w:szCs w:val="28"/>
        </w:rPr>
        <w:t xml:space="preserve">ами доходов </w:t>
      </w:r>
      <w:r w:rsidR="008F198E" w:rsidRPr="009B2795">
        <w:rPr>
          <w:sz w:val="28"/>
          <w:szCs w:val="28"/>
        </w:rPr>
        <w:t>бюджет</w:t>
      </w:r>
      <w:r w:rsidR="00D47864" w:rsidRPr="009B2795">
        <w:rPr>
          <w:sz w:val="28"/>
          <w:szCs w:val="28"/>
        </w:rPr>
        <w:t>а</w:t>
      </w:r>
      <w:r w:rsidR="008F198E" w:rsidRPr="009B2795">
        <w:rPr>
          <w:sz w:val="28"/>
          <w:szCs w:val="28"/>
        </w:rPr>
        <w:t xml:space="preserve"> Артемовского городского округа</w:t>
      </w:r>
      <w:r w:rsidR="00D47864" w:rsidRPr="009B2795">
        <w:rPr>
          <w:sz w:val="28"/>
          <w:szCs w:val="28"/>
        </w:rPr>
        <w:t xml:space="preserve">, главными распорядителями </w:t>
      </w:r>
      <w:r w:rsidR="004B0D93" w:rsidRPr="009B2795">
        <w:rPr>
          <w:sz w:val="28"/>
          <w:szCs w:val="28"/>
        </w:rPr>
        <w:t xml:space="preserve">бюджетных </w:t>
      </w:r>
      <w:r w:rsidR="00D47864" w:rsidRPr="009B2795">
        <w:rPr>
          <w:sz w:val="28"/>
          <w:szCs w:val="28"/>
        </w:rPr>
        <w:t xml:space="preserve">средств </w:t>
      </w:r>
      <w:r w:rsidR="009B253B">
        <w:rPr>
          <w:sz w:val="28"/>
          <w:szCs w:val="28"/>
        </w:rPr>
        <w:t xml:space="preserve">           </w:t>
      </w:r>
      <w:r w:rsidR="00EB070D">
        <w:rPr>
          <w:sz w:val="28"/>
          <w:szCs w:val="28"/>
        </w:rPr>
        <w:t xml:space="preserve">        </w:t>
      </w:r>
      <w:r w:rsidR="009B253B">
        <w:rPr>
          <w:sz w:val="28"/>
          <w:szCs w:val="28"/>
        </w:rPr>
        <w:t xml:space="preserve">    </w:t>
      </w:r>
      <w:r w:rsidR="00D47864" w:rsidRPr="009B2795">
        <w:rPr>
          <w:sz w:val="28"/>
          <w:szCs w:val="28"/>
        </w:rPr>
        <w:t>Артемовского городского округа</w:t>
      </w:r>
      <w:r w:rsidRPr="009B2795">
        <w:rPr>
          <w:sz w:val="28"/>
          <w:szCs w:val="28"/>
        </w:rPr>
        <w:t>»</w:t>
      </w:r>
      <w:r w:rsidR="00156075">
        <w:rPr>
          <w:sz w:val="28"/>
          <w:szCs w:val="28"/>
        </w:rPr>
        <w:t xml:space="preserve"> (в ред. от 01.09.2023 № 468-па)</w:t>
      </w:r>
    </w:p>
    <w:p w:rsidR="00E25F7B" w:rsidRPr="009B2795" w:rsidRDefault="00E25F7B" w:rsidP="00E25F7B">
      <w:pPr>
        <w:spacing w:line="432" w:lineRule="auto"/>
        <w:ind w:firstLine="567"/>
        <w:jc w:val="both"/>
        <w:rPr>
          <w:sz w:val="28"/>
          <w:szCs w:val="28"/>
        </w:rPr>
      </w:pPr>
    </w:p>
    <w:p w:rsidR="008F198E" w:rsidRPr="009B2795" w:rsidRDefault="008F198E" w:rsidP="00C040A9">
      <w:pPr>
        <w:spacing w:line="360" w:lineRule="auto"/>
        <w:ind w:firstLine="709"/>
        <w:jc w:val="both"/>
        <w:rPr>
          <w:sz w:val="28"/>
          <w:szCs w:val="28"/>
        </w:rPr>
      </w:pPr>
      <w:r w:rsidRPr="009B2795">
        <w:rPr>
          <w:sz w:val="28"/>
          <w:szCs w:val="28"/>
        </w:rPr>
        <w:t>В целях повышения эффективности</w:t>
      </w:r>
      <w:r w:rsidR="009D7691" w:rsidRPr="009B2795">
        <w:rPr>
          <w:sz w:val="28"/>
          <w:szCs w:val="28"/>
        </w:rPr>
        <w:t xml:space="preserve"> и результативности </w:t>
      </w:r>
      <w:r w:rsidR="00A2725E" w:rsidRPr="009B2795">
        <w:rPr>
          <w:sz w:val="28"/>
          <w:szCs w:val="28"/>
        </w:rPr>
        <w:t>использования средств</w:t>
      </w:r>
      <w:r w:rsidRPr="009B2795">
        <w:rPr>
          <w:sz w:val="28"/>
          <w:szCs w:val="28"/>
        </w:rPr>
        <w:t xml:space="preserve"> бюджета Артемовского городского округа</w:t>
      </w:r>
      <w:r w:rsidR="00A2725E" w:rsidRPr="009B2795">
        <w:rPr>
          <w:sz w:val="28"/>
          <w:szCs w:val="28"/>
        </w:rPr>
        <w:t>,</w:t>
      </w:r>
      <w:r w:rsidRPr="009B2795">
        <w:rPr>
          <w:sz w:val="28"/>
          <w:szCs w:val="28"/>
        </w:rPr>
        <w:t xml:space="preserve"> качества управления средствами бюджета </w:t>
      </w:r>
      <w:r w:rsidR="000D69F0" w:rsidRPr="009B2795">
        <w:rPr>
          <w:sz w:val="28"/>
          <w:szCs w:val="28"/>
        </w:rPr>
        <w:t>Артемовского городского округа</w:t>
      </w:r>
      <w:r w:rsidR="009D7691" w:rsidRPr="009B2795">
        <w:rPr>
          <w:sz w:val="28"/>
          <w:szCs w:val="28"/>
        </w:rPr>
        <w:t>,</w:t>
      </w:r>
      <w:r w:rsidR="000D69F0" w:rsidRPr="009B2795">
        <w:rPr>
          <w:sz w:val="28"/>
          <w:szCs w:val="28"/>
        </w:rPr>
        <w:t xml:space="preserve"> в с</w:t>
      </w:r>
      <w:r w:rsidR="00C86906" w:rsidRPr="009B2795">
        <w:rPr>
          <w:sz w:val="28"/>
          <w:szCs w:val="28"/>
        </w:rPr>
        <w:t>оответствии с</w:t>
      </w:r>
      <w:r w:rsidRPr="009B2795">
        <w:rPr>
          <w:sz w:val="28"/>
          <w:szCs w:val="28"/>
        </w:rPr>
        <w:t xml:space="preserve"> </w:t>
      </w:r>
      <w:r w:rsidR="00A2725E" w:rsidRPr="009B2795">
        <w:rPr>
          <w:sz w:val="28"/>
          <w:szCs w:val="28"/>
        </w:rPr>
        <w:t>пунктом 6 статьи 160</w:t>
      </w:r>
      <w:r w:rsidR="00B57299" w:rsidRPr="009B2795">
        <w:rPr>
          <w:sz w:val="28"/>
          <w:szCs w:val="28"/>
        </w:rPr>
        <w:t xml:space="preserve">.2-1 Бюджетного </w:t>
      </w:r>
      <w:r w:rsidR="00C040A9" w:rsidRPr="009B2795">
        <w:rPr>
          <w:sz w:val="28"/>
          <w:szCs w:val="28"/>
        </w:rPr>
        <w:t>к</w:t>
      </w:r>
      <w:r w:rsidR="00B57299" w:rsidRPr="009B2795">
        <w:rPr>
          <w:sz w:val="28"/>
          <w:szCs w:val="28"/>
        </w:rPr>
        <w:t>одекса Российской Федерации, руководствуясь Уставом Артемовского городского округа</w:t>
      </w:r>
      <w:r w:rsidR="00C040A9" w:rsidRPr="009B2795">
        <w:rPr>
          <w:sz w:val="28"/>
          <w:szCs w:val="28"/>
        </w:rPr>
        <w:t xml:space="preserve"> Приморского края</w:t>
      </w:r>
      <w:r w:rsidR="00B57299" w:rsidRPr="009B2795">
        <w:rPr>
          <w:sz w:val="28"/>
          <w:szCs w:val="28"/>
        </w:rPr>
        <w:t>, администрация Артемовского городского округа</w:t>
      </w:r>
    </w:p>
    <w:p w:rsidR="004E7F58" w:rsidRPr="009B2795" w:rsidRDefault="004E7F58" w:rsidP="00854559">
      <w:pPr>
        <w:jc w:val="both"/>
        <w:rPr>
          <w:sz w:val="28"/>
          <w:szCs w:val="28"/>
        </w:rPr>
      </w:pPr>
    </w:p>
    <w:p w:rsidR="00BA76F8" w:rsidRPr="009B2795" w:rsidRDefault="00BA76F8" w:rsidP="00BA76F8">
      <w:pPr>
        <w:jc w:val="both"/>
        <w:rPr>
          <w:sz w:val="28"/>
          <w:szCs w:val="28"/>
        </w:rPr>
      </w:pPr>
      <w:r w:rsidRPr="009B2795">
        <w:rPr>
          <w:sz w:val="28"/>
          <w:szCs w:val="28"/>
        </w:rPr>
        <w:t>ПОСТАНОВЛЯЕТ:</w:t>
      </w:r>
    </w:p>
    <w:p w:rsidR="00BA76F8" w:rsidRPr="009B2795" w:rsidRDefault="00BA76F8" w:rsidP="00854559">
      <w:pPr>
        <w:jc w:val="both"/>
        <w:rPr>
          <w:sz w:val="28"/>
          <w:szCs w:val="28"/>
        </w:rPr>
      </w:pPr>
    </w:p>
    <w:p w:rsidR="00DD55C4" w:rsidRDefault="009B33F6" w:rsidP="00383C7D">
      <w:pPr>
        <w:spacing w:line="360" w:lineRule="auto"/>
        <w:ind w:firstLine="709"/>
        <w:jc w:val="both"/>
        <w:rPr>
          <w:sz w:val="28"/>
          <w:szCs w:val="28"/>
        </w:rPr>
      </w:pPr>
      <w:r w:rsidRPr="009B2795">
        <w:rPr>
          <w:sz w:val="28"/>
          <w:szCs w:val="28"/>
        </w:rPr>
        <w:t xml:space="preserve">1. </w:t>
      </w:r>
      <w:r w:rsidR="00B91999" w:rsidRPr="009B2795">
        <w:rPr>
          <w:sz w:val="28"/>
          <w:szCs w:val="28"/>
        </w:rPr>
        <w:t xml:space="preserve">Внести </w:t>
      </w:r>
      <w:r w:rsidR="00304FA3" w:rsidRPr="009B2795">
        <w:rPr>
          <w:sz w:val="28"/>
          <w:szCs w:val="28"/>
        </w:rPr>
        <w:t xml:space="preserve">следующие </w:t>
      </w:r>
      <w:r w:rsidR="00B91999" w:rsidRPr="009B2795">
        <w:rPr>
          <w:sz w:val="28"/>
          <w:szCs w:val="28"/>
        </w:rPr>
        <w:t xml:space="preserve">изменения в </w:t>
      </w:r>
      <w:r w:rsidR="00DD55C4" w:rsidRPr="009B2795">
        <w:rPr>
          <w:sz w:val="28"/>
          <w:szCs w:val="28"/>
        </w:rPr>
        <w:t>постановление администрации Артемовского городского округа от 12.07.2022 № 440-па «Об утверждении Порядка проведения мониторинга и оценки качества финансового менеджмента, осуществляемого главными администраторами доходов бюджета Артемовского городского округа, главными распорядителями бюджетных средств Артемовского городского округа»</w:t>
      </w:r>
      <w:r w:rsidR="00156075" w:rsidRPr="00156075">
        <w:rPr>
          <w:sz w:val="28"/>
          <w:szCs w:val="28"/>
        </w:rPr>
        <w:t xml:space="preserve"> </w:t>
      </w:r>
      <w:r w:rsidR="00156075">
        <w:rPr>
          <w:sz w:val="28"/>
          <w:szCs w:val="28"/>
        </w:rPr>
        <w:t>(в ред. от 01.09.2023 № 468-па)</w:t>
      </w:r>
      <w:r w:rsidR="00304FA3" w:rsidRPr="009B2795">
        <w:rPr>
          <w:sz w:val="28"/>
          <w:szCs w:val="28"/>
        </w:rPr>
        <w:t>:</w:t>
      </w:r>
    </w:p>
    <w:p w:rsidR="00907ECD" w:rsidRDefault="00907ECD" w:rsidP="00383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Исключить абзац девятый раздела 1 приложения к постановлению. </w:t>
      </w:r>
    </w:p>
    <w:p w:rsidR="001B0ACF" w:rsidRDefault="001B0ACF" w:rsidP="00383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15B5">
        <w:rPr>
          <w:sz w:val="28"/>
          <w:szCs w:val="28"/>
        </w:rPr>
        <w:t>2</w:t>
      </w:r>
      <w:r>
        <w:rPr>
          <w:sz w:val="28"/>
          <w:szCs w:val="28"/>
        </w:rPr>
        <w:t>. Изложить абзац десятый</w:t>
      </w:r>
      <w:r w:rsidR="00907ECD">
        <w:rPr>
          <w:sz w:val="28"/>
          <w:szCs w:val="28"/>
        </w:rPr>
        <w:t xml:space="preserve"> раздела 1 приложения к постановлению</w:t>
      </w:r>
      <w:r>
        <w:rPr>
          <w:sz w:val="28"/>
          <w:szCs w:val="28"/>
        </w:rPr>
        <w:t xml:space="preserve"> в новой редакции:</w:t>
      </w:r>
    </w:p>
    <w:p w:rsidR="001B0ACF" w:rsidRDefault="001B0ACF" w:rsidP="00383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«Оценка качества финансового менеджмента осуществляется финансовым управлением администрации Артемовского городского округа (далее - финансовое управление)</w:t>
      </w:r>
      <w:r w:rsidR="00907ECD">
        <w:rPr>
          <w:sz w:val="28"/>
          <w:szCs w:val="28"/>
        </w:rPr>
        <w:t xml:space="preserve"> по всем главным администраторам бюджетных средств».</w:t>
      </w:r>
    </w:p>
    <w:p w:rsidR="00AF410C" w:rsidRDefault="00156075" w:rsidP="00383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F15B5">
        <w:rPr>
          <w:sz w:val="28"/>
          <w:szCs w:val="28"/>
        </w:rPr>
        <w:t>3</w:t>
      </w:r>
      <w:r>
        <w:rPr>
          <w:sz w:val="28"/>
          <w:szCs w:val="28"/>
        </w:rPr>
        <w:t>. Исключить абзац одиннадцатый</w:t>
      </w:r>
      <w:r w:rsidR="00AF410C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раздела 1 приложения к</w:t>
      </w:r>
      <w:r w:rsidR="00AF410C">
        <w:rPr>
          <w:sz w:val="28"/>
          <w:szCs w:val="28"/>
        </w:rPr>
        <w:t xml:space="preserve"> </w:t>
      </w:r>
      <w:r w:rsidR="0055522B">
        <w:rPr>
          <w:sz w:val="28"/>
          <w:szCs w:val="28"/>
        </w:rPr>
        <w:t>постановлени</w:t>
      </w:r>
      <w:r>
        <w:rPr>
          <w:sz w:val="28"/>
          <w:szCs w:val="28"/>
        </w:rPr>
        <w:t>ю.</w:t>
      </w:r>
    </w:p>
    <w:p w:rsidR="00AA30F6" w:rsidRDefault="00AA30F6" w:rsidP="00383C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подпункте 2.2.1 пункта 2.2 раздела 2 приложения к постановлению вместо «115» читать «120».</w:t>
      </w:r>
    </w:p>
    <w:p w:rsidR="000F15B5" w:rsidRDefault="00AD2B1F" w:rsidP="000F15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A30F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3D3CC4">
        <w:rPr>
          <w:sz w:val="28"/>
          <w:szCs w:val="28"/>
        </w:rPr>
        <w:t xml:space="preserve">В названии раздела 1 </w:t>
      </w:r>
      <w:r w:rsidR="00524CAE">
        <w:rPr>
          <w:sz w:val="28"/>
          <w:szCs w:val="28"/>
        </w:rPr>
        <w:t xml:space="preserve">приложения 1 к Порядку </w:t>
      </w:r>
      <w:r w:rsidR="00524CAE" w:rsidRPr="00524CAE">
        <w:rPr>
          <w:sz w:val="28"/>
          <w:szCs w:val="28"/>
        </w:rPr>
        <w:t>про</w:t>
      </w:r>
      <w:r w:rsidR="00524CAE">
        <w:rPr>
          <w:sz w:val="28"/>
          <w:szCs w:val="28"/>
        </w:rPr>
        <w:t>ведения мониторинга и оценки ка</w:t>
      </w:r>
      <w:r w:rsidR="00524CAE" w:rsidRPr="00524CAE">
        <w:rPr>
          <w:sz w:val="28"/>
          <w:szCs w:val="28"/>
        </w:rPr>
        <w:t xml:space="preserve">чества финансового менеджмента, осуществляемого главными администраторами доходов бюджета Артемовского городского округа, </w:t>
      </w:r>
      <w:r w:rsidR="00524CAE">
        <w:rPr>
          <w:sz w:val="28"/>
          <w:szCs w:val="28"/>
        </w:rPr>
        <w:t>главными распорядителями бюджет</w:t>
      </w:r>
      <w:r w:rsidR="00524CAE" w:rsidRPr="00524CAE">
        <w:rPr>
          <w:sz w:val="28"/>
          <w:szCs w:val="28"/>
        </w:rPr>
        <w:t>ных средств Артемовского городского округа</w:t>
      </w:r>
      <w:r w:rsidR="0046564F">
        <w:rPr>
          <w:sz w:val="28"/>
          <w:szCs w:val="28"/>
        </w:rPr>
        <w:t xml:space="preserve"> (далее – Порядок)</w:t>
      </w:r>
      <w:r w:rsidR="00FF5034">
        <w:rPr>
          <w:sz w:val="28"/>
          <w:szCs w:val="28"/>
        </w:rPr>
        <w:t>,</w:t>
      </w:r>
      <w:r w:rsidR="00524CAE">
        <w:rPr>
          <w:sz w:val="28"/>
          <w:szCs w:val="28"/>
        </w:rPr>
        <w:t xml:space="preserve"> в</w:t>
      </w:r>
      <w:r w:rsidR="003D3CC4">
        <w:rPr>
          <w:sz w:val="28"/>
          <w:szCs w:val="28"/>
        </w:rPr>
        <w:t>место «30» читать «35».</w:t>
      </w:r>
    </w:p>
    <w:p w:rsidR="000F15B5" w:rsidRPr="000F15B5" w:rsidRDefault="000F15B5" w:rsidP="000F15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A30F6">
        <w:rPr>
          <w:sz w:val="28"/>
          <w:szCs w:val="28"/>
        </w:rPr>
        <w:t>6</w:t>
      </w:r>
      <w:r>
        <w:rPr>
          <w:sz w:val="28"/>
          <w:szCs w:val="28"/>
        </w:rPr>
        <w:t>. В графе 1 раздела 1 приложения 1 к Порядку исключить слова «</w:t>
      </w:r>
      <w:r w:rsidRPr="003025BF">
        <w:t xml:space="preserve">, </w:t>
      </w:r>
      <w:r w:rsidRPr="000F15B5">
        <w:rPr>
          <w:sz w:val="28"/>
          <w:szCs w:val="28"/>
        </w:rPr>
        <w:t>за исключением ГАД – муниципального казенного учреждения управления муниципальной собственности администрации Артемовского городского округа)</w:t>
      </w:r>
      <w:r>
        <w:rPr>
          <w:sz w:val="28"/>
          <w:szCs w:val="28"/>
        </w:rPr>
        <w:t>».</w:t>
      </w:r>
    </w:p>
    <w:p w:rsidR="00F568F4" w:rsidRPr="004B544B" w:rsidRDefault="003D3CC4" w:rsidP="001B0A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B544B">
        <w:rPr>
          <w:sz w:val="28"/>
          <w:szCs w:val="28"/>
        </w:rPr>
        <w:t>.</w:t>
      </w:r>
      <w:r w:rsidR="00AA30F6">
        <w:rPr>
          <w:sz w:val="28"/>
          <w:szCs w:val="28"/>
        </w:rPr>
        <w:t>7</w:t>
      </w:r>
      <w:r w:rsidRPr="004B544B">
        <w:rPr>
          <w:sz w:val="28"/>
          <w:szCs w:val="28"/>
        </w:rPr>
        <w:t>. Дополнить раздел 1 приложения 1 к Порядку строкой следующего содержания:</w:t>
      </w:r>
    </w:p>
    <w:tbl>
      <w:tblPr>
        <w:tblStyle w:val="ab"/>
        <w:tblW w:w="9635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709"/>
        <w:gridCol w:w="709"/>
        <w:gridCol w:w="2977"/>
      </w:tblGrid>
      <w:tr w:rsidR="003D3CC4" w:rsidRPr="004B544B" w:rsidTr="008D0FCA">
        <w:tc>
          <w:tcPr>
            <w:tcW w:w="2547" w:type="dxa"/>
            <w:vMerge w:val="restart"/>
          </w:tcPr>
          <w:p w:rsidR="003D3CC4" w:rsidRPr="004B544B" w:rsidRDefault="003D3CC4" w:rsidP="004656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B544B">
              <w:rPr>
                <w:rFonts w:ascii="Times New Roman" w:hAnsi="Times New Roman"/>
                <w:b/>
                <w:lang w:val="en-US"/>
              </w:rPr>
              <w:t>P</w:t>
            </w:r>
            <w:r w:rsidRPr="004B544B">
              <w:rPr>
                <w:rFonts w:ascii="Times New Roman" w:hAnsi="Times New Roman"/>
                <w:b/>
              </w:rPr>
              <w:t xml:space="preserve">6.1 </w:t>
            </w:r>
            <w:r w:rsidRPr="004B544B">
              <w:rPr>
                <w:rFonts w:ascii="Times New Roman" w:hAnsi="Times New Roman"/>
                <w:bCs/>
              </w:rPr>
              <w:t xml:space="preserve">Качество методики прогнозирования поступлений доходов в бюджет </w:t>
            </w:r>
            <w:r w:rsidR="0046564F" w:rsidRPr="004B544B">
              <w:rPr>
                <w:rFonts w:ascii="Times New Roman" w:hAnsi="Times New Roman"/>
                <w:bCs/>
              </w:rPr>
              <w:t>Артемовского городского округа</w:t>
            </w:r>
            <w:r w:rsidR="008D0FCA">
              <w:rPr>
                <w:rFonts w:ascii="Times New Roman" w:hAnsi="Times New Roman"/>
                <w:bCs/>
              </w:rPr>
              <w:t xml:space="preserve"> </w:t>
            </w:r>
            <w:r w:rsidR="008D0FCA" w:rsidRPr="008D0FCA">
              <w:rPr>
                <w:rFonts w:ascii="Times New Roman" w:hAnsi="Times New Roman"/>
                <w:bCs/>
              </w:rPr>
              <w:t xml:space="preserve">(соответствие утвержденной главным администратором доходов бюджета Артемовского городского округа методики прогнозирования требованиям </w:t>
            </w:r>
            <w:r w:rsidR="008D0FCA" w:rsidRPr="008D0FCA">
              <w:rPr>
                <w:rFonts w:ascii="Times New Roman" w:hAnsi="Times New Roman"/>
              </w:rPr>
              <w:t>постановления Правительства Российской Федерации от 23 июня 2016 г. № 574 «Об общих требованиях к методике прогнозирования поступлений доходов в бюджеты бюджетной системы Российской Федерации»)</w:t>
            </w:r>
          </w:p>
        </w:tc>
        <w:tc>
          <w:tcPr>
            <w:tcW w:w="2693" w:type="dxa"/>
          </w:tcPr>
          <w:p w:rsidR="003D3CC4" w:rsidRPr="004B544B" w:rsidRDefault="003D3CC4" w:rsidP="00C02E13">
            <w:pPr>
              <w:widowControl w:val="0"/>
              <w:rPr>
                <w:rFonts w:ascii="Times New Roman" w:hAnsi="Times New Roman"/>
                <w:b/>
              </w:rPr>
            </w:pPr>
            <w:r w:rsidRPr="004B544B">
              <w:rPr>
                <w:rFonts w:ascii="Times New Roman" w:hAnsi="Times New Roman"/>
                <w:b/>
              </w:rPr>
              <w:t>P6.1</w:t>
            </w:r>
            <w:r w:rsidRPr="004B544B">
              <w:rPr>
                <w:rFonts w:ascii="Times New Roman" w:hAnsi="Times New Roman"/>
              </w:rPr>
              <w:t xml:space="preserve"> = </w:t>
            </w:r>
            <w:proofErr w:type="spellStart"/>
            <w:r w:rsidRPr="004B544B">
              <w:rPr>
                <w:rFonts w:ascii="Times New Roman" w:hAnsi="Times New Roman"/>
              </w:rPr>
              <w:t>Npa</w:t>
            </w:r>
            <w:proofErr w:type="spellEnd"/>
            <w:r w:rsidRPr="004B544B">
              <w:rPr>
                <w:rFonts w:ascii="Times New Roman" w:hAnsi="Times New Roman"/>
              </w:rPr>
              <w:t>, где:</w:t>
            </w:r>
          </w:p>
        </w:tc>
        <w:tc>
          <w:tcPr>
            <w:tcW w:w="709" w:type="dxa"/>
            <w:vMerge w:val="restart"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3D3CC4" w:rsidRPr="004B544B" w:rsidRDefault="003D3CC4" w:rsidP="00C02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544B">
              <w:rPr>
                <w:rFonts w:ascii="Times New Roman" w:hAnsi="Times New Roman" w:cs="Times New Roman"/>
              </w:rPr>
              <w:t xml:space="preserve">негативно расценивается нарушение требований </w:t>
            </w:r>
            <w:r w:rsidRPr="004B544B">
              <w:rPr>
                <w:rFonts w:ascii="Times New Roman" w:hAnsi="Times New Roman"/>
              </w:rPr>
              <w:t>постановления Правительства Российской Федерации от 23 июня 2016 г. № 574 «Об общих требованиях к методике прогнозирования поступлений доходов в бюджеты бюджетной системы Российской Федерации» по состоянию на 31 декабря отчетного года.</w:t>
            </w:r>
          </w:p>
        </w:tc>
      </w:tr>
      <w:tr w:rsidR="003D3CC4" w:rsidRPr="004B544B" w:rsidTr="008D0FCA">
        <w:tc>
          <w:tcPr>
            <w:tcW w:w="2547" w:type="dxa"/>
            <w:vMerge/>
          </w:tcPr>
          <w:p w:rsidR="003D3CC4" w:rsidRPr="004B544B" w:rsidRDefault="003D3CC4" w:rsidP="00C02E13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3D3CC4" w:rsidRPr="004B544B" w:rsidRDefault="003D3CC4" w:rsidP="00C02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  <w:proofErr w:type="spellStart"/>
            <w:r w:rsidRPr="004B544B">
              <w:rPr>
                <w:rFonts w:ascii="Times New Roman" w:hAnsi="Times New Roman"/>
                <w:bCs/>
              </w:rPr>
              <w:t>Npa</w:t>
            </w:r>
            <w:proofErr w:type="spellEnd"/>
            <w:r w:rsidRPr="004B544B">
              <w:rPr>
                <w:rFonts w:ascii="Times New Roman" w:hAnsi="Times New Roman"/>
                <w:bCs/>
              </w:rPr>
              <w:t xml:space="preserve"> - оценка состояния методики прогнозирования (баллов</w:t>
            </w:r>
            <w:r w:rsidRPr="004B544B">
              <w:rPr>
                <w:rFonts w:ascii="Times New Roman" w:hAnsi="Times New Roman"/>
                <w:b/>
                <w:bCs/>
              </w:rPr>
              <w:t>).</w:t>
            </w:r>
          </w:p>
        </w:tc>
        <w:tc>
          <w:tcPr>
            <w:tcW w:w="709" w:type="dxa"/>
            <w:vMerge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CC4" w:rsidRPr="004B544B" w:rsidTr="008D0FCA">
        <w:tc>
          <w:tcPr>
            <w:tcW w:w="2547" w:type="dxa"/>
            <w:vMerge/>
          </w:tcPr>
          <w:p w:rsidR="003D3CC4" w:rsidRPr="004B544B" w:rsidRDefault="003D3CC4" w:rsidP="00C02E13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3D3CC4" w:rsidRPr="004B544B" w:rsidRDefault="003D3CC4" w:rsidP="00C02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B544B">
              <w:rPr>
                <w:rFonts w:ascii="Times New Roman" w:hAnsi="Times New Roman"/>
                <w:bCs/>
              </w:rPr>
              <w:t>если методика прогнозирования поступлений по состоянию на 31 декабря отчетного года не требует доработки;</w:t>
            </w:r>
          </w:p>
        </w:tc>
        <w:tc>
          <w:tcPr>
            <w:tcW w:w="709" w:type="dxa"/>
            <w:vMerge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vMerge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CC4" w:rsidRPr="004B544B" w:rsidTr="008D0FCA">
        <w:tc>
          <w:tcPr>
            <w:tcW w:w="2547" w:type="dxa"/>
            <w:vMerge/>
          </w:tcPr>
          <w:p w:rsidR="003D3CC4" w:rsidRPr="004B544B" w:rsidRDefault="003D3CC4" w:rsidP="00C02E13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3D3CC4" w:rsidRPr="004B544B" w:rsidRDefault="003D3CC4" w:rsidP="00C02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B544B">
              <w:rPr>
                <w:rFonts w:ascii="Times New Roman" w:hAnsi="Times New Roman"/>
              </w:rPr>
              <w:t>если методика прогнозирования по состоянию на 31 декабря отчетного года требует доработки по причинам, затрагивающим алгоритмы прогнозирования доходов и (или) полноту видов (подвидов) доходов</w:t>
            </w:r>
            <w:r w:rsidR="00331B95">
              <w:rPr>
                <w:rFonts w:ascii="Times New Roman" w:hAnsi="Times New Roman"/>
              </w:rPr>
              <w:t>, а также если методика (изменения в методику) не согласована с финансовым управлением.</w:t>
            </w:r>
          </w:p>
        </w:tc>
        <w:tc>
          <w:tcPr>
            <w:tcW w:w="709" w:type="dxa"/>
            <w:vMerge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vMerge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CC4" w:rsidRPr="004B544B" w:rsidRDefault="003D3CC4" w:rsidP="003D3CC4">
      <w:pPr>
        <w:spacing w:line="360" w:lineRule="auto"/>
        <w:ind w:firstLine="709"/>
        <w:jc w:val="both"/>
        <w:rPr>
          <w:sz w:val="28"/>
          <w:szCs w:val="28"/>
        </w:rPr>
      </w:pPr>
      <w:r w:rsidRPr="004B544B">
        <w:rPr>
          <w:sz w:val="28"/>
          <w:szCs w:val="28"/>
        </w:rPr>
        <w:lastRenderedPageBreak/>
        <w:t>1.</w:t>
      </w:r>
      <w:r w:rsidR="00AA30F6">
        <w:rPr>
          <w:sz w:val="28"/>
          <w:szCs w:val="28"/>
        </w:rPr>
        <w:t>8</w:t>
      </w:r>
      <w:r w:rsidRPr="004B544B">
        <w:rPr>
          <w:sz w:val="28"/>
          <w:szCs w:val="28"/>
        </w:rPr>
        <w:t xml:space="preserve">. Дополнить раздел 1 приложения </w:t>
      </w:r>
      <w:r w:rsidR="0046564F" w:rsidRPr="004B544B">
        <w:rPr>
          <w:sz w:val="28"/>
          <w:szCs w:val="28"/>
        </w:rPr>
        <w:t>2</w:t>
      </w:r>
      <w:r w:rsidRPr="004B544B">
        <w:rPr>
          <w:sz w:val="28"/>
          <w:szCs w:val="28"/>
        </w:rPr>
        <w:t xml:space="preserve"> к Порядку строкой следующего содержания:</w:t>
      </w:r>
    </w:p>
    <w:tbl>
      <w:tblPr>
        <w:tblStyle w:val="ab"/>
        <w:tblW w:w="9635" w:type="dxa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567"/>
        <w:gridCol w:w="3827"/>
        <w:gridCol w:w="851"/>
      </w:tblGrid>
      <w:tr w:rsidR="003D3CC4" w:rsidRPr="004B544B" w:rsidTr="008D0FCA">
        <w:tc>
          <w:tcPr>
            <w:tcW w:w="704" w:type="dxa"/>
          </w:tcPr>
          <w:p w:rsidR="003D3CC4" w:rsidRPr="004B544B" w:rsidRDefault="003D3CC4" w:rsidP="003D3CC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B544B">
              <w:rPr>
                <w:rFonts w:ascii="Times New Roman" w:hAnsi="Times New Roman"/>
                <w:b/>
                <w:lang w:val="en-US"/>
              </w:rPr>
              <w:t>P</w:t>
            </w:r>
            <w:r w:rsidRPr="004B544B">
              <w:rPr>
                <w:rFonts w:ascii="Times New Roman" w:hAnsi="Times New Roman"/>
                <w:b/>
              </w:rPr>
              <w:t xml:space="preserve">6.1 </w:t>
            </w:r>
          </w:p>
        </w:tc>
        <w:tc>
          <w:tcPr>
            <w:tcW w:w="3686" w:type="dxa"/>
          </w:tcPr>
          <w:p w:rsidR="003D3CC4" w:rsidRPr="004B544B" w:rsidRDefault="008D0FCA" w:rsidP="0046564F">
            <w:pPr>
              <w:widowControl w:val="0"/>
              <w:rPr>
                <w:rFonts w:ascii="Times New Roman" w:hAnsi="Times New Roman"/>
                <w:b/>
              </w:rPr>
            </w:pPr>
            <w:r w:rsidRPr="004B544B">
              <w:rPr>
                <w:rFonts w:ascii="Times New Roman" w:hAnsi="Times New Roman"/>
                <w:bCs/>
              </w:rPr>
              <w:t xml:space="preserve">Качество методики прогнозирования поступлений доходов в бюджет Артемовского городского </w:t>
            </w:r>
            <w:r w:rsidRPr="008D0FCA">
              <w:rPr>
                <w:rFonts w:ascii="Times New Roman" w:hAnsi="Times New Roman"/>
                <w:bCs/>
              </w:rPr>
              <w:t xml:space="preserve">округа (соответствие утвержденной главным администратором доходов бюджета Артемовского городского округа методики прогнозирования требованиям </w:t>
            </w:r>
            <w:r w:rsidRPr="008D0FCA">
              <w:rPr>
                <w:rFonts w:ascii="Times New Roman" w:hAnsi="Times New Roman"/>
              </w:rPr>
              <w:t>постановления Правительства Российской Федерации от 23 июня 2016 г. № 574 «Об общих требованиях к методике прогнозирования поступлений доходов в бюджеты бюджетной системы Российской Федерации»)</w:t>
            </w:r>
          </w:p>
        </w:tc>
        <w:tc>
          <w:tcPr>
            <w:tcW w:w="567" w:type="dxa"/>
          </w:tcPr>
          <w:p w:rsidR="003D3CC4" w:rsidRPr="004B544B" w:rsidRDefault="003D3CC4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3CC4" w:rsidRPr="004B544B" w:rsidRDefault="0046564F" w:rsidP="00C02E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544B">
              <w:rPr>
                <w:rFonts w:ascii="Times New Roman" w:hAnsi="Times New Roman"/>
              </w:rPr>
              <w:t xml:space="preserve">Утвержденная главным администратором доходов бюджета Артемовского городского округа </w:t>
            </w:r>
            <w:r w:rsidRPr="004B544B">
              <w:rPr>
                <w:rFonts w:ascii="Times New Roman" w:hAnsi="Times New Roman"/>
                <w:sz w:val="24"/>
                <w:szCs w:val="24"/>
              </w:rPr>
              <w:t>методик</w:t>
            </w:r>
            <w:r w:rsidRPr="004B544B">
              <w:rPr>
                <w:rFonts w:ascii="Times New Roman" w:hAnsi="Times New Roman"/>
              </w:rPr>
              <w:t>а</w:t>
            </w:r>
            <w:r w:rsidRPr="004B544B">
              <w:rPr>
                <w:rFonts w:ascii="Times New Roman" w:hAnsi="Times New Roman"/>
                <w:sz w:val="24"/>
                <w:szCs w:val="24"/>
              </w:rPr>
              <w:t xml:space="preserve"> прогнозирован</w:t>
            </w:r>
            <w:r w:rsidRPr="004B544B">
              <w:rPr>
                <w:rFonts w:ascii="Times New Roman" w:hAnsi="Times New Roman"/>
              </w:rPr>
              <w:t>ия поступлений доходов в бюджет</w:t>
            </w:r>
            <w:r w:rsidRPr="004B54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544B">
              <w:rPr>
                <w:rFonts w:ascii="Times New Roman" w:hAnsi="Times New Roman"/>
              </w:rPr>
              <w:t>Артемовского городского округа</w:t>
            </w:r>
            <w:r w:rsidRPr="004B544B">
              <w:rPr>
                <w:rFonts w:ascii="Times New Roman" w:hAnsi="Times New Roman"/>
                <w:sz w:val="24"/>
                <w:szCs w:val="24"/>
              </w:rPr>
              <w:t xml:space="preserve"> по состоянию на 31 декабря отчетного года.</w:t>
            </w:r>
          </w:p>
        </w:tc>
        <w:tc>
          <w:tcPr>
            <w:tcW w:w="851" w:type="dxa"/>
          </w:tcPr>
          <w:p w:rsidR="003D3CC4" w:rsidRPr="004B544B" w:rsidRDefault="003D3CC4" w:rsidP="00C02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F63CA" w:rsidRDefault="001F63CA" w:rsidP="004656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В графе 2 раздела 1 приложения 3 к Порядку исключить слова «</w:t>
      </w:r>
      <w:r w:rsidRPr="003025BF">
        <w:t xml:space="preserve">, </w:t>
      </w:r>
      <w:r w:rsidRPr="000F15B5">
        <w:rPr>
          <w:sz w:val="28"/>
          <w:szCs w:val="28"/>
        </w:rPr>
        <w:t>за исключением ГАД – муниципального казенного учреждения управления муниципальной собственности администрации Артемовского городского округа)</w:t>
      </w:r>
      <w:r>
        <w:rPr>
          <w:sz w:val="28"/>
          <w:szCs w:val="28"/>
        </w:rPr>
        <w:t>».</w:t>
      </w:r>
    </w:p>
    <w:p w:rsidR="0046564F" w:rsidRPr="004B544B" w:rsidRDefault="0046564F" w:rsidP="0046564F">
      <w:pPr>
        <w:spacing w:line="360" w:lineRule="auto"/>
        <w:ind w:firstLine="709"/>
        <w:jc w:val="both"/>
        <w:rPr>
          <w:sz w:val="28"/>
          <w:szCs w:val="28"/>
        </w:rPr>
      </w:pPr>
      <w:r w:rsidRPr="004B544B">
        <w:rPr>
          <w:sz w:val="28"/>
          <w:szCs w:val="28"/>
        </w:rPr>
        <w:t>1.</w:t>
      </w:r>
      <w:r w:rsidR="001F63CA">
        <w:rPr>
          <w:sz w:val="28"/>
          <w:szCs w:val="28"/>
        </w:rPr>
        <w:t>10</w:t>
      </w:r>
      <w:r w:rsidRPr="004B544B">
        <w:rPr>
          <w:sz w:val="28"/>
          <w:szCs w:val="28"/>
        </w:rPr>
        <w:t>. Дополнить раздел 1 приложения 3 к Порядку строкой следующего содержания:</w:t>
      </w:r>
    </w:p>
    <w:tbl>
      <w:tblPr>
        <w:tblStyle w:val="ab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77685" w:rsidRPr="004B544B" w:rsidTr="008D0FCA">
        <w:tc>
          <w:tcPr>
            <w:tcW w:w="704" w:type="dxa"/>
          </w:tcPr>
          <w:p w:rsidR="0046564F" w:rsidRPr="004B544B" w:rsidRDefault="0046564F" w:rsidP="00C02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4B544B">
              <w:rPr>
                <w:rFonts w:ascii="Times New Roman" w:hAnsi="Times New Roman"/>
                <w:b/>
                <w:lang w:val="en-US"/>
              </w:rPr>
              <w:t>P</w:t>
            </w:r>
            <w:r w:rsidRPr="004B544B">
              <w:rPr>
                <w:rFonts w:ascii="Times New Roman" w:hAnsi="Times New Roman"/>
                <w:b/>
              </w:rPr>
              <w:t xml:space="preserve">6.1 </w:t>
            </w:r>
          </w:p>
        </w:tc>
        <w:tc>
          <w:tcPr>
            <w:tcW w:w="3686" w:type="dxa"/>
          </w:tcPr>
          <w:p w:rsidR="0046564F" w:rsidRPr="004B544B" w:rsidRDefault="008D0FCA" w:rsidP="00C02E13">
            <w:pPr>
              <w:widowControl w:val="0"/>
              <w:rPr>
                <w:rFonts w:ascii="Times New Roman" w:hAnsi="Times New Roman"/>
                <w:b/>
              </w:rPr>
            </w:pPr>
            <w:r w:rsidRPr="008D0FCA">
              <w:rPr>
                <w:rFonts w:ascii="Times New Roman" w:hAnsi="Times New Roman"/>
                <w:bCs/>
              </w:rPr>
              <w:t xml:space="preserve">Качество методики прогнозирования поступлений доходов в бюджет Артемовского городского округа (соответствие утвержденной главным администратором доходов бюджета Артемовского городского округа методики прогнозирования требованиям </w:t>
            </w:r>
            <w:r w:rsidRPr="008D0FCA">
              <w:rPr>
                <w:rFonts w:ascii="Times New Roman" w:hAnsi="Times New Roman"/>
              </w:rPr>
              <w:t>постановления Правительства Российской Федерации от 23 июня 2016 г. № 574 «Об общих требованиях к методике прогнозирования поступлений доходов в бюджеты бюджетной системы Российской Федерации»)</w:t>
            </w:r>
          </w:p>
        </w:tc>
        <w:tc>
          <w:tcPr>
            <w:tcW w:w="567" w:type="dxa"/>
          </w:tcPr>
          <w:p w:rsidR="0046564F" w:rsidRPr="004B544B" w:rsidRDefault="0046564F" w:rsidP="00C02E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6564F" w:rsidRPr="004B544B" w:rsidRDefault="0046564F" w:rsidP="00C02E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6564F" w:rsidRPr="004B544B" w:rsidRDefault="0046564F" w:rsidP="00C02E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6564F" w:rsidRPr="004B544B" w:rsidRDefault="0046564F" w:rsidP="00C02E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6564F" w:rsidRPr="004B544B" w:rsidRDefault="0046564F" w:rsidP="00C02E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6564F" w:rsidRPr="004B544B" w:rsidRDefault="0046564F" w:rsidP="00C02E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6564F" w:rsidRPr="004B544B" w:rsidRDefault="0046564F" w:rsidP="00C02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6564F" w:rsidRPr="004B544B" w:rsidRDefault="0046564F" w:rsidP="00C02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6564F" w:rsidRPr="004B544B" w:rsidRDefault="0046564F" w:rsidP="00C02E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4CAE" w:rsidRDefault="00A77685" w:rsidP="00A776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A30F6">
        <w:rPr>
          <w:sz w:val="28"/>
          <w:szCs w:val="28"/>
        </w:rPr>
        <w:t>10</w:t>
      </w:r>
      <w:r>
        <w:rPr>
          <w:sz w:val="28"/>
          <w:szCs w:val="28"/>
        </w:rPr>
        <w:t xml:space="preserve">. Изложить приложение </w:t>
      </w:r>
      <w:r w:rsidR="00C84700">
        <w:rPr>
          <w:sz w:val="28"/>
          <w:szCs w:val="28"/>
        </w:rPr>
        <w:t>4</w:t>
      </w:r>
      <w:r>
        <w:rPr>
          <w:sz w:val="28"/>
          <w:szCs w:val="28"/>
        </w:rPr>
        <w:t xml:space="preserve"> к Порядку в </w:t>
      </w:r>
      <w:r w:rsidR="004B544B">
        <w:rPr>
          <w:sz w:val="28"/>
          <w:szCs w:val="28"/>
        </w:rPr>
        <w:t>редакции приложения к настоящему постановлению</w:t>
      </w:r>
      <w:r w:rsidR="008D0FCA">
        <w:rPr>
          <w:sz w:val="28"/>
          <w:szCs w:val="28"/>
        </w:rPr>
        <w:t>.</w:t>
      </w:r>
    </w:p>
    <w:p w:rsidR="00B61A1D" w:rsidRPr="009B2795" w:rsidRDefault="009B2795" w:rsidP="009B2795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9B2795">
        <w:rPr>
          <w:sz w:val="28"/>
          <w:szCs w:val="28"/>
        </w:rPr>
        <w:t>2</w:t>
      </w:r>
      <w:r w:rsidR="00B61A1D" w:rsidRPr="009B2795">
        <w:rPr>
          <w:sz w:val="28"/>
          <w:szCs w:val="28"/>
        </w:rPr>
        <w:t xml:space="preserve">. </w:t>
      </w:r>
      <w:r w:rsidR="005A73F6" w:rsidRPr="009B2795">
        <w:rPr>
          <w:sz w:val="28"/>
          <w:szCs w:val="28"/>
        </w:rPr>
        <w:t>Р</w:t>
      </w:r>
      <w:r w:rsidR="00B61A1D" w:rsidRPr="009B2795">
        <w:rPr>
          <w:sz w:val="28"/>
          <w:szCs w:val="28"/>
        </w:rPr>
        <w:t>азместить</w:t>
      </w:r>
      <w:r w:rsidR="005A73F6" w:rsidRPr="009B2795">
        <w:rPr>
          <w:sz w:val="28"/>
          <w:szCs w:val="28"/>
        </w:rPr>
        <w:t xml:space="preserve"> настоящее постановление </w:t>
      </w:r>
      <w:r w:rsidR="00B61A1D" w:rsidRPr="009B2795">
        <w:rPr>
          <w:sz w:val="28"/>
          <w:szCs w:val="28"/>
        </w:rPr>
        <w:t>на официальном сайте Артемовского городского округа</w:t>
      </w:r>
      <w:r w:rsidR="007E7FCD" w:rsidRPr="009B2795">
        <w:rPr>
          <w:sz w:val="28"/>
          <w:szCs w:val="28"/>
        </w:rPr>
        <w:t>.</w:t>
      </w:r>
    </w:p>
    <w:p w:rsidR="00C778D2" w:rsidRPr="00C778D2" w:rsidRDefault="009B2795" w:rsidP="007366E7">
      <w:pPr>
        <w:spacing w:line="336" w:lineRule="auto"/>
        <w:ind w:firstLine="709"/>
        <w:jc w:val="both"/>
        <w:rPr>
          <w:sz w:val="28"/>
          <w:szCs w:val="28"/>
        </w:rPr>
      </w:pPr>
      <w:r w:rsidRPr="009B2795">
        <w:rPr>
          <w:sz w:val="28"/>
          <w:szCs w:val="28"/>
        </w:rPr>
        <w:lastRenderedPageBreak/>
        <w:t>3</w:t>
      </w:r>
      <w:r w:rsidR="008C307C" w:rsidRPr="009B2795">
        <w:rPr>
          <w:sz w:val="28"/>
          <w:szCs w:val="28"/>
        </w:rPr>
        <w:t xml:space="preserve">. Настоящее постановление вступает в силу со дня </w:t>
      </w:r>
      <w:r w:rsidR="00043A50">
        <w:rPr>
          <w:sz w:val="28"/>
          <w:szCs w:val="28"/>
        </w:rPr>
        <w:t>принятия и применяется</w:t>
      </w:r>
      <w:r w:rsidR="008C307C" w:rsidRPr="009B2795">
        <w:rPr>
          <w:sz w:val="28"/>
          <w:szCs w:val="28"/>
        </w:rPr>
        <w:t xml:space="preserve"> </w:t>
      </w:r>
      <w:r w:rsidR="00043A50">
        <w:rPr>
          <w:sz w:val="28"/>
          <w:szCs w:val="28"/>
        </w:rPr>
        <w:t>с</w:t>
      </w:r>
      <w:r w:rsidR="008C307C" w:rsidRPr="00C778D2">
        <w:rPr>
          <w:sz w:val="28"/>
          <w:szCs w:val="28"/>
        </w:rPr>
        <w:t xml:space="preserve"> 01</w:t>
      </w:r>
      <w:r w:rsidR="00043A50">
        <w:rPr>
          <w:sz w:val="28"/>
          <w:szCs w:val="28"/>
        </w:rPr>
        <w:t>.01.</w:t>
      </w:r>
      <w:r w:rsidR="008C307C" w:rsidRPr="00C778D2">
        <w:rPr>
          <w:sz w:val="28"/>
          <w:szCs w:val="28"/>
        </w:rPr>
        <w:t>202</w:t>
      </w:r>
      <w:r w:rsidR="00F520AA">
        <w:rPr>
          <w:sz w:val="28"/>
          <w:szCs w:val="28"/>
        </w:rPr>
        <w:t>5</w:t>
      </w:r>
      <w:bookmarkStart w:id="0" w:name="_GoBack"/>
      <w:bookmarkEnd w:id="0"/>
      <w:r w:rsidR="008C307C" w:rsidRPr="00C778D2">
        <w:rPr>
          <w:sz w:val="28"/>
          <w:szCs w:val="28"/>
        </w:rPr>
        <w:t xml:space="preserve"> г</w:t>
      </w:r>
      <w:r w:rsidR="00CE33DC">
        <w:rPr>
          <w:sz w:val="28"/>
          <w:szCs w:val="28"/>
        </w:rPr>
        <w:t>.</w:t>
      </w:r>
    </w:p>
    <w:p w:rsidR="00B86F46" w:rsidRPr="009B2795" w:rsidRDefault="009B2795" w:rsidP="007366E7">
      <w:pPr>
        <w:spacing w:line="336" w:lineRule="auto"/>
        <w:ind w:firstLine="709"/>
        <w:jc w:val="both"/>
        <w:rPr>
          <w:sz w:val="28"/>
          <w:szCs w:val="28"/>
        </w:rPr>
      </w:pPr>
      <w:r w:rsidRPr="009B2795">
        <w:rPr>
          <w:sz w:val="28"/>
          <w:szCs w:val="28"/>
        </w:rPr>
        <w:t>4</w:t>
      </w:r>
      <w:r w:rsidR="00B61A1D" w:rsidRPr="009B2795">
        <w:rPr>
          <w:sz w:val="28"/>
          <w:szCs w:val="28"/>
        </w:rPr>
        <w:t xml:space="preserve">. Контроль за исполнением настоящего </w:t>
      </w:r>
      <w:r w:rsidR="00A25E1C" w:rsidRPr="009B2795">
        <w:rPr>
          <w:sz w:val="28"/>
          <w:szCs w:val="28"/>
        </w:rPr>
        <w:t>постановлени</w:t>
      </w:r>
      <w:r w:rsidR="005A73F6" w:rsidRPr="009B2795">
        <w:rPr>
          <w:sz w:val="28"/>
          <w:szCs w:val="28"/>
        </w:rPr>
        <w:t>я возложить на первого заместителя главы администрации Артемовского городского округа</w:t>
      </w:r>
      <w:r w:rsidR="00B61A1D" w:rsidRPr="009B2795">
        <w:rPr>
          <w:sz w:val="28"/>
          <w:szCs w:val="28"/>
        </w:rPr>
        <w:t xml:space="preserve"> </w:t>
      </w:r>
      <w:proofErr w:type="spellStart"/>
      <w:r w:rsidR="005A73F6" w:rsidRPr="009B2795">
        <w:rPr>
          <w:sz w:val="28"/>
          <w:szCs w:val="28"/>
        </w:rPr>
        <w:t>Воркову</w:t>
      </w:r>
      <w:proofErr w:type="spellEnd"/>
      <w:r w:rsidR="00184AB0" w:rsidRPr="009B2795">
        <w:rPr>
          <w:sz w:val="28"/>
          <w:szCs w:val="28"/>
        </w:rPr>
        <w:t xml:space="preserve"> В.А.</w:t>
      </w:r>
    </w:p>
    <w:p w:rsidR="00B86F46" w:rsidRPr="009B2795" w:rsidRDefault="00B86F46" w:rsidP="00093258">
      <w:pPr>
        <w:ind w:firstLine="567"/>
        <w:jc w:val="both"/>
        <w:rPr>
          <w:sz w:val="28"/>
          <w:szCs w:val="28"/>
        </w:rPr>
      </w:pPr>
    </w:p>
    <w:p w:rsidR="00465172" w:rsidRPr="009B2795" w:rsidRDefault="00465172" w:rsidP="00093258">
      <w:pPr>
        <w:ind w:firstLine="567"/>
        <w:jc w:val="both"/>
        <w:rPr>
          <w:sz w:val="28"/>
          <w:szCs w:val="28"/>
        </w:rPr>
      </w:pPr>
    </w:p>
    <w:p w:rsidR="00D03AB5" w:rsidRPr="009B2795" w:rsidRDefault="00D03AB5" w:rsidP="00093258">
      <w:pPr>
        <w:ind w:firstLine="567"/>
        <w:jc w:val="both"/>
        <w:rPr>
          <w:sz w:val="28"/>
          <w:szCs w:val="28"/>
        </w:rPr>
      </w:pPr>
    </w:p>
    <w:p w:rsidR="00EA393F" w:rsidRPr="009B2795" w:rsidRDefault="002B6D78" w:rsidP="00BA76F8">
      <w:pPr>
        <w:jc w:val="both"/>
        <w:rPr>
          <w:sz w:val="28"/>
          <w:szCs w:val="28"/>
        </w:rPr>
      </w:pPr>
      <w:r w:rsidRPr="009B2795">
        <w:rPr>
          <w:sz w:val="28"/>
          <w:szCs w:val="28"/>
        </w:rPr>
        <w:t>Г</w:t>
      </w:r>
      <w:r w:rsidR="00B61A1D" w:rsidRPr="009B2795">
        <w:rPr>
          <w:sz w:val="28"/>
          <w:szCs w:val="28"/>
        </w:rPr>
        <w:t>лав</w:t>
      </w:r>
      <w:r w:rsidRPr="009B2795">
        <w:rPr>
          <w:sz w:val="28"/>
          <w:szCs w:val="28"/>
        </w:rPr>
        <w:t>а</w:t>
      </w:r>
      <w:r w:rsidR="00B61A1D" w:rsidRPr="009B2795">
        <w:rPr>
          <w:sz w:val="28"/>
          <w:szCs w:val="28"/>
        </w:rPr>
        <w:t xml:space="preserve"> Артемовского городского округа </w:t>
      </w:r>
      <w:r w:rsidR="009B253B">
        <w:rPr>
          <w:sz w:val="28"/>
          <w:szCs w:val="28"/>
        </w:rPr>
        <w:t xml:space="preserve"> </w:t>
      </w:r>
      <w:r w:rsidR="00351302" w:rsidRPr="009B2795">
        <w:rPr>
          <w:sz w:val="28"/>
          <w:szCs w:val="28"/>
        </w:rPr>
        <w:t xml:space="preserve">   </w:t>
      </w:r>
      <w:r w:rsidRPr="009B2795">
        <w:rPr>
          <w:sz w:val="28"/>
          <w:szCs w:val="28"/>
        </w:rPr>
        <w:t xml:space="preserve">                </w:t>
      </w:r>
      <w:r w:rsidR="00351302" w:rsidRPr="009B2795">
        <w:rPr>
          <w:sz w:val="28"/>
          <w:szCs w:val="28"/>
        </w:rPr>
        <w:t xml:space="preserve">        </w:t>
      </w:r>
      <w:r w:rsidR="009B2795" w:rsidRPr="009B2795">
        <w:rPr>
          <w:sz w:val="28"/>
          <w:szCs w:val="28"/>
        </w:rPr>
        <w:t xml:space="preserve">                        </w:t>
      </w:r>
      <w:r w:rsidRPr="009B2795">
        <w:rPr>
          <w:sz w:val="28"/>
          <w:szCs w:val="28"/>
        </w:rPr>
        <w:t>В.В. Квон</w:t>
      </w:r>
      <w:r w:rsidR="00B61A1D" w:rsidRPr="009B2795">
        <w:rPr>
          <w:sz w:val="28"/>
          <w:szCs w:val="28"/>
        </w:rPr>
        <w:t xml:space="preserve"> </w:t>
      </w:r>
    </w:p>
    <w:sectPr w:rsidR="00EA393F" w:rsidRPr="009B2795" w:rsidSect="007366E7">
      <w:headerReference w:type="default" r:id="rId9"/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A94" w:rsidRDefault="00063A94" w:rsidP="0060504C">
      <w:r>
        <w:separator/>
      </w:r>
    </w:p>
  </w:endnote>
  <w:endnote w:type="continuationSeparator" w:id="0">
    <w:p w:rsidR="00063A94" w:rsidRDefault="00063A94" w:rsidP="00605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A94" w:rsidRDefault="00063A94" w:rsidP="0060504C">
      <w:r>
        <w:separator/>
      </w:r>
    </w:p>
  </w:footnote>
  <w:footnote w:type="continuationSeparator" w:id="0">
    <w:p w:rsidR="00063A94" w:rsidRDefault="00063A94" w:rsidP="00605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93" w:rsidRPr="00093258" w:rsidRDefault="004B0D93" w:rsidP="00093258">
    <w:pPr>
      <w:pStyle w:val="a4"/>
      <w:tabs>
        <w:tab w:val="left" w:pos="3574"/>
        <w:tab w:val="center" w:pos="4819"/>
      </w:tabs>
      <w:spacing w:after="160" w:line="259" w:lineRule="auto"/>
      <w:rPr>
        <w:sz w:val="28"/>
        <w:szCs w:val="28"/>
      </w:rPr>
    </w:pPr>
    <w:r>
      <w:tab/>
    </w:r>
    <w:r>
      <w:tab/>
    </w:r>
    <w:r>
      <w:tab/>
    </w:r>
    <w:r w:rsidRPr="00093258">
      <w:rPr>
        <w:sz w:val="28"/>
        <w:szCs w:val="28"/>
      </w:rPr>
      <w:fldChar w:fldCharType="begin"/>
    </w:r>
    <w:r w:rsidRPr="00093258">
      <w:rPr>
        <w:sz w:val="28"/>
        <w:szCs w:val="28"/>
      </w:rPr>
      <w:instrText xml:space="preserve"> PAGE   \* MERGEFORMAT </w:instrText>
    </w:r>
    <w:r w:rsidRPr="00093258">
      <w:rPr>
        <w:sz w:val="28"/>
        <w:szCs w:val="28"/>
      </w:rPr>
      <w:fldChar w:fldCharType="separate"/>
    </w:r>
    <w:r w:rsidR="00F520AA">
      <w:rPr>
        <w:noProof/>
        <w:sz w:val="28"/>
        <w:szCs w:val="28"/>
      </w:rPr>
      <w:t>4</w:t>
    </w:r>
    <w:r w:rsidRPr="00093258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46ADF"/>
    <w:multiLevelType w:val="hybridMultilevel"/>
    <w:tmpl w:val="BCA47262"/>
    <w:lvl w:ilvl="0" w:tplc="BC64D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816FB2"/>
    <w:multiLevelType w:val="hybridMultilevel"/>
    <w:tmpl w:val="D0F6E586"/>
    <w:lvl w:ilvl="0" w:tplc="8474D1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115D10"/>
    <w:multiLevelType w:val="hybridMultilevel"/>
    <w:tmpl w:val="24F4F754"/>
    <w:lvl w:ilvl="0" w:tplc="EA4E501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FD10E7"/>
    <w:multiLevelType w:val="hybridMultilevel"/>
    <w:tmpl w:val="0838D112"/>
    <w:lvl w:ilvl="0" w:tplc="DE365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8E"/>
    <w:rsid w:val="00043A50"/>
    <w:rsid w:val="00063A94"/>
    <w:rsid w:val="00082744"/>
    <w:rsid w:val="000844B9"/>
    <w:rsid w:val="00093258"/>
    <w:rsid w:val="00095662"/>
    <w:rsid w:val="00095EBA"/>
    <w:rsid w:val="000B76AB"/>
    <w:rsid w:val="000D69F0"/>
    <w:rsid w:val="000E2E82"/>
    <w:rsid w:val="000E785C"/>
    <w:rsid w:val="000F15B5"/>
    <w:rsid w:val="00120FAE"/>
    <w:rsid w:val="00156075"/>
    <w:rsid w:val="0016601F"/>
    <w:rsid w:val="00184AB0"/>
    <w:rsid w:val="00195CDD"/>
    <w:rsid w:val="001A370F"/>
    <w:rsid w:val="001B0ACF"/>
    <w:rsid w:val="001D4B3F"/>
    <w:rsid w:val="001F63CA"/>
    <w:rsid w:val="002326BF"/>
    <w:rsid w:val="00235CCC"/>
    <w:rsid w:val="00250BBA"/>
    <w:rsid w:val="00295975"/>
    <w:rsid w:val="002A328D"/>
    <w:rsid w:val="002A7028"/>
    <w:rsid w:val="002B6D78"/>
    <w:rsid w:val="002E62E2"/>
    <w:rsid w:val="002F04E7"/>
    <w:rsid w:val="00300D7E"/>
    <w:rsid w:val="00304FA3"/>
    <w:rsid w:val="00331664"/>
    <w:rsid w:val="00331B95"/>
    <w:rsid w:val="003352CF"/>
    <w:rsid w:val="00351302"/>
    <w:rsid w:val="00355BB6"/>
    <w:rsid w:val="00365112"/>
    <w:rsid w:val="0037343D"/>
    <w:rsid w:val="00375B7E"/>
    <w:rsid w:val="00383C7D"/>
    <w:rsid w:val="00390FEC"/>
    <w:rsid w:val="003D0BAC"/>
    <w:rsid w:val="003D3CC4"/>
    <w:rsid w:val="003F554C"/>
    <w:rsid w:val="00403F2D"/>
    <w:rsid w:val="00406862"/>
    <w:rsid w:val="004153C1"/>
    <w:rsid w:val="0044109F"/>
    <w:rsid w:val="00465172"/>
    <w:rsid w:val="0046564F"/>
    <w:rsid w:val="0048468C"/>
    <w:rsid w:val="00496593"/>
    <w:rsid w:val="004A3789"/>
    <w:rsid w:val="004A5931"/>
    <w:rsid w:val="004A6A3E"/>
    <w:rsid w:val="004A7A54"/>
    <w:rsid w:val="004B0D93"/>
    <w:rsid w:val="004B544B"/>
    <w:rsid w:val="004C1EE0"/>
    <w:rsid w:val="004C598D"/>
    <w:rsid w:val="004D5DCC"/>
    <w:rsid w:val="004E7F58"/>
    <w:rsid w:val="005041A0"/>
    <w:rsid w:val="005052F3"/>
    <w:rsid w:val="005122D8"/>
    <w:rsid w:val="00521539"/>
    <w:rsid w:val="00524CAE"/>
    <w:rsid w:val="005301B5"/>
    <w:rsid w:val="0055522B"/>
    <w:rsid w:val="00576E75"/>
    <w:rsid w:val="00581AFA"/>
    <w:rsid w:val="0058728E"/>
    <w:rsid w:val="005904F3"/>
    <w:rsid w:val="005A23ED"/>
    <w:rsid w:val="005A26E2"/>
    <w:rsid w:val="005A73F6"/>
    <w:rsid w:val="005F0926"/>
    <w:rsid w:val="0060504C"/>
    <w:rsid w:val="006222E7"/>
    <w:rsid w:val="00640A6A"/>
    <w:rsid w:val="00641253"/>
    <w:rsid w:val="006543C5"/>
    <w:rsid w:val="006712BC"/>
    <w:rsid w:val="006F1025"/>
    <w:rsid w:val="007148A6"/>
    <w:rsid w:val="00722F9C"/>
    <w:rsid w:val="007366E7"/>
    <w:rsid w:val="007419EC"/>
    <w:rsid w:val="0074238E"/>
    <w:rsid w:val="007E7FCD"/>
    <w:rsid w:val="007F173A"/>
    <w:rsid w:val="00803BDE"/>
    <w:rsid w:val="00847976"/>
    <w:rsid w:val="00853989"/>
    <w:rsid w:val="00854559"/>
    <w:rsid w:val="00880811"/>
    <w:rsid w:val="00895BDE"/>
    <w:rsid w:val="008C0C81"/>
    <w:rsid w:val="008C307C"/>
    <w:rsid w:val="008C65B3"/>
    <w:rsid w:val="008D0FCA"/>
    <w:rsid w:val="008E2462"/>
    <w:rsid w:val="008E598E"/>
    <w:rsid w:val="008F198E"/>
    <w:rsid w:val="00907ECD"/>
    <w:rsid w:val="00956771"/>
    <w:rsid w:val="009674AC"/>
    <w:rsid w:val="00985336"/>
    <w:rsid w:val="009A6D90"/>
    <w:rsid w:val="009B07B6"/>
    <w:rsid w:val="009B0F62"/>
    <w:rsid w:val="009B253B"/>
    <w:rsid w:val="009B2795"/>
    <w:rsid w:val="009B33F6"/>
    <w:rsid w:val="009D7691"/>
    <w:rsid w:val="009F2B4A"/>
    <w:rsid w:val="00A07BC5"/>
    <w:rsid w:val="00A25E1C"/>
    <w:rsid w:val="00A2725E"/>
    <w:rsid w:val="00A4159C"/>
    <w:rsid w:val="00A51031"/>
    <w:rsid w:val="00A67609"/>
    <w:rsid w:val="00A71023"/>
    <w:rsid w:val="00A72702"/>
    <w:rsid w:val="00A77685"/>
    <w:rsid w:val="00AA30F6"/>
    <w:rsid w:val="00AD2B1F"/>
    <w:rsid w:val="00AE3E7E"/>
    <w:rsid w:val="00AE6C1C"/>
    <w:rsid w:val="00AF410C"/>
    <w:rsid w:val="00B052FF"/>
    <w:rsid w:val="00B27AF9"/>
    <w:rsid w:val="00B441C6"/>
    <w:rsid w:val="00B536AA"/>
    <w:rsid w:val="00B57299"/>
    <w:rsid w:val="00B61A1D"/>
    <w:rsid w:val="00B752DF"/>
    <w:rsid w:val="00B86F46"/>
    <w:rsid w:val="00B91999"/>
    <w:rsid w:val="00BA7572"/>
    <w:rsid w:val="00BA76F8"/>
    <w:rsid w:val="00BB6745"/>
    <w:rsid w:val="00BB7CF6"/>
    <w:rsid w:val="00BD0656"/>
    <w:rsid w:val="00BD29F4"/>
    <w:rsid w:val="00C00C9C"/>
    <w:rsid w:val="00C040A9"/>
    <w:rsid w:val="00C05806"/>
    <w:rsid w:val="00C34AAB"/>
    <w:rsid w:val="00C4320E"/>
    <w:rsid w:val="00C778D2"/>
    <w:rsid w:val="00C84700"/>
    <w:rsid w:val="00C86906"/>
    <w:rsid w:val="00CE33DC"/>
    <w:rsid w:val="00D02C3B"/>
    <w:rsid w:val="00D03AB5"/>
    <w:rsid w:val="00D2327A"/>
    <w:rsid w:val="00D24889"/>
    <w:rsid w:val="00D472B6"/>
    <w:rsid w:val="00D47864"/>
    <w:rsid w:val="00D75D2E"/>
    <w:rsid w:val="00D92F8D"/>
    <w:rsid w:val="00D950EB"/>
    <w:rsid w:val="00D97DE3"/>
    <w:rsid w:val="00DA3602"/>
    <w:rsid w:val="00DA472E"/>
    <w:rsid w:val="00DC2E7A"/>
    <w:rsid w:val="00DD27E8"/>
    <w:rsid w:val="00DD4C8C"/>
    <w:rsid w:val="00DD55C4"/>
    <w:rsid w:val="00DF2BB8"/>
    <w:rsid w:val="00E148AE"/>
    <w:rsid w:val="00E20B42"/>
    <w:rsid w:val="00E25F7B"/>
    <w:rsid w:val="00E4367E"/>
    <w:rsid w:val="00EA37F6"/>
    <w:rsid w:val="00EA393F"/>
    <w:rsid w:val="00EB070D"/>
    <w:rsid w:val="00EC0EBD"/>
    <w:rsid w:val="00EE7395"/>
    <w:rsid w:val="00EF71A6"/>
    <w:rsid w:val="00F06EE5"/>
    <w:rsid w:val="00F26852"/>
    <w:rsid w:val="00F339AD"/>
    <w:rsid w:val="00F520AA"/>
    <w:rsid w:val="00F542A1"/>
    <w:rsid w:val="00F568F4"/>
    <w:rsid w:val="00F8261C"/>
    <w:rsid w:val="00F92CDA"/>
    <w:rsid w:val="00FA6598"/>
    <w:rsid w:val="00FC5BF1"/>
    <w:rsid w:val="00FE22C7"/>
    <w:rsid w:val="00FF2E4F"/>
    <w:rsid w:val="00FF3B87"/>
    <w:rsid w:val="00FF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25A54"/>
  <w15:chartTrackingRefBased/>
  <w15:docId w15:val="{42A5BE76-1DAA-4FC3-B42B-9B589A904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27A"/>
    <w:rPr>
      <w:sz w:val="24"/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6E2"/>
    <w:pPr>
      <w:spacing w:before="100" w:beforeAutospacing="1" w:after="100" w:afterAutospacing="1"/>
    </w:pPr>
  </w:style>
  <w:style w:type="paragraph" w:customStyle="1" w:styleId="ConsPlusNormal">
    <w:name w:val="ConsPlusNormal"/>
    <w:rsid w:val="00B86F4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unhideWhenUsed/>
    <w:rsid w:val="0060504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60504C"/>
    <w:rPr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0504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rsid w:val="0060504C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55C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D55C4"/>
    <w:rPr>
      <w:rFonts w:ascii="Segoe UI" w:hAnsi="Segoe UI" w:cs="Segoe UI"/>
      <w:sz w:val="18"/>
      <w:szCs w:val="18"/>
    </w:rPr>
  </w:style>
  <w:style w:type="character" w:styleId="aa">
    <w:name w:val="Placeholder Text"/>
    <w:basedOn w:val="a0"/>
    <w:uiPriority w:val="99"/>
    <w:semiHidden/>
    <w:rsid w:val="00A72702"/>
    <w:rPr>
      <w:color w:val="808080"/>
    </w:rPr>
  </w:style>
  <w:style w:type="table" w:styleId="ab">
    <w:name w:val="Table Grid"/>
    <w:basedOn w:val="a1"/>
    <w:uiPriority w:val="39"/>
    <w:rsid w:val="00524C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D3C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c">
    <w:name w:val="annotation reference"/>
    <w:basedOn w:val="a0"/>
    <w:uiPriority w:val="99"/>
    <w:semiHidden/>
    <w:unhideWhenUsed/>
    <w:rsid w:val="0046564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6564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6564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6564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6564F"/>
    <w:rPr>
      <w:b/>
      <w:bCs/>
    </w:rPr>
  </w:style>
  <w:style w:type="paragraph" w:styleId="af1">
    <w:name w:val="Revision"/>
    <w:hidden/>
    <w:uiPriority w:val="99"/>
    <w:semiHidden/>
    <w:rsid w:val="004656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0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19091-8D26-4AF2-8C61-38B49A1D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658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UPRAVDELAMI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Анатольевна Азьмука</dc:creator>
  <cp:keywords/>
  <cp:lastModifiedBy>Наталья Владимировна Виноград</cp:lastModifiedBy>
  <cp:revision>21</cp:revision>
  <cp:lastPrinted>2025-03-20T02:12:00Z</cp:lastPrinted>
  <dcterms:created xsi:type="dcterms:W3CDTF">2025-03-19T04:15:00Z</dcterms:created>
  <dcterms:modified xsi:type="dcterms:W3CDTF">2025-03-23T23:44:00Z</dcterms:modified>
</cp:coreProperties>
</file>