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B0094" w14:textId="77777777"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4631636D" wp14:editId="6FC02A41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201D6" w14:textId="77777777" w:rsidR="00D7712B" w:rsidRPr="00BD055A" w:rsidRDefault="00D7712B" w:rsidP="00D7712B">
      <w:pPr>
        <w:ind w:left="6663"/>
        <w:jc w:val="both"/>
      </w:pPr>
    </w:p>
    <w:p w14:paraId="737D40F0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27311AFE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21E55A04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76BB19D3" w14:textId="77777777" w:rsidR="00D7712B" w:rsidRPr="00BD055A" w:rsidRDefault="00D7712B" w:rsidP="00D7712B">
      <w:pPr>
        <w:spacing w:line="276" w:lineRule="auto"/>
        <w:jc w:val="center"/>
      </w:pPr>
    </w:p>
    <w:p w14:paraId="02DAB3B5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1B2CEA91" w14:textId="77777777" w:rsidR="00D7712B" w:rsidRPr="00BD055A" w:rsidRDefault="00D7712B" w:rsidP="00A7045D">
      <w:pPr>
        <w:rPr>
          <w:sz w:val="16"/>
        </w:rPr>
      </w:pPr>
    </w:p>
    <w:p w14:paraId="252F7EEB" w14:textId="3292A7A6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2A24B75E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5D9B5B40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2C0898BE" w14:textId="3DF6424E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106F53">
        <w:rPr>
          <w:sz w:val="20"/>
        </w:rPr>
        <w:t xml:space="preserve"> 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14:paraId="60D8797A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6BB92FF5" w14:textId="77777777" w:rsidR="00D7712B" w:rsidRPr="00BD055A" w:rsidRDefault="00D7712B" w:rsidP="00D7712B">
      <w:pPr>
        <w:jc w:val="both"/>
      </w:pPr>
    </w:p>
    <w:p w14:paraId="3A71C6C3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39E2EAF3" w14:textId="77777777" w:rsidR="00D7712B" w:rsidRPr="00BD055A" w:rsidRDefault="00D7712B" w:rsidP="00D7712B">
      <w:pPr>
        <w:jc w:val="both"/>
      </w:pPr>
    </w:p>
    <w:p w14:paraId="515C4A63" w14:textId="5CBBA3AD" w:rsidR="00D7712B" w:rsidRPr="00BD055A" w:rsidRDefault="007713A6" w:rsidP="00D7712B">
      <w:pPr>
        <w:jc w:val="both"/>
        <w:rPr>
          <w:spacing w:val="40"/>
          <w:sz w:val="22"/>
          <w:szCs w:val="22"/>
        </w:rPr>
      </w:pPr>
      <w:r>
        <w:t>13</w:t>
      </w:r>
      <w:r w:rsidR="00A7045D">
        <w:t>.0</w:t>
      </w:r>
      <w:r w:rsidR="001B6D83">
        <w:t>9</w:t>
      </w:r>
      <w:r w:rsidR="00A7045D">
        <w:t xml:space="preserve">.2024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</w:t>
      </w:r>
      <w:r w:rsidR="0069593F">
        <w:rPr>
          <w:spacing w:val="40"/>
          <w:sz w:val="22"/>
          <w:szCs w:val="22"/>
        </w:rPr>
        <w:t xml:space="preserve"> </w:t>
      </w:r>
      <w:r w:rsidR="009F37D6" w:rsidRPr="00BD055A">
        <w:rPr>
          <w:spacing w:val="40"/>
          <w:sz w:val="22"/>
          <w:szCs w:val="22"/>
        </w:rPr>
        <w:t>№</w:t>
      </w:r>
      <w:r w:rsidR="001B6D83">
        <w:rPr>
          <w:spacing w:val="40"/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>23</w:t>
      </w:r>
    </w:p>
    <w:p w14:paraId="5C9E9733" w14:textId="77777777" w:rsidR="00D7712B" w:rsidRPr="00BD055A" w:rsidRDefault="00D7712B" w:rsidP="00D7712B"/>
    <w:p w14:paraId="4B1B5432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0F2E1189" w14:textId="03BEBF6B" w:rsidR="00FC23BA" w:rsidRDefault="00FC23BA" w:rsidP="00FC23BA">
      <w:pPr>
        <w:ind w:firstLine="5245"/>
        <w:rPr>
          <w:szCs w:val="24"/>
        </w:rPr>
      </w:pPr>
      <w:r>
        <w:rPr>
          <w:szCs w:val="24"/>
        </w:rPr>
        <w:t>Заместителю главы администрации -</w:t>
      </w:r>
    </w:p>
    <w:p w14:paraId="74FE217E" w14:textId="69F0F10C" w:rsidR="00FC23BA" w:rsidRDefault="00FC23BA" w:rsidP="00FC23BA">
      <w:pPr>
        <w:ind w:firstLine="5245"/>
        <w:rPr>
          <w:szCs w:val="24"/>
        </w:rPr>
      </w:pPr>
      <w:r>
        <w:rPr>
          <w:szCs w:val="24"/>
        </w:rPr>
        <w:t xml:space="preserve">начальнику управления </w:t>
      </w:r>
      <w:proofErr w:type="gramStart"/>
      <w:r>
        <w:rPr>
          <w:szCs w:val="24"/>
        </w:rPr>
        <w:t>муниципальной</w:t>
      </w:r>
      <w:proofErr w:type="gramEnd"/>
    </w:p>
    <w:p w14:paraId="7FB6E88F" w14:textId="1FFB0509" w:rsidR="00FC23BA" w:rsidRDefault="00FC23BA" w:rsidP="00FC23BA">
      <w:pPr>
        <w:ind w:firstLine="5245"/>
        <w:rPr>
          <w:szCs w:val="24"/>
        </w:rPr>
      </w:pPr>
      <w:r>
        <w:rPr>
          <w:szCs w:val="24"/>
        </w:rPr>
        <w:t xml:space="preserve">собственности администрации </w:t>
      </w:r>
    </w:p>
    <w:p w14:paraId="023B63B5" w14:textId="329F4E59" w:rsidR="001C06C3" w:rsidRPr="00B71333" w:rsidRDefault="001C06C3" w:rsidP="00FC23BA">
      <w:pPr>
        <w:ind w:firstLine="5245"/>
        <w:rPr>
          <w:szCs w:val="24"/>
        </w:rPr>
      </w:pPr>
      <w:r w:rsidRPr="00B71333">
        <w:rPr>
          <w:szCs w:val="24"/>
        </w:rPr>
        <w:t>Артемовского городского округа</w:t>
      </w:r>
    </w:p>
    <w:p w14:paraId="540309FA" w14:textId="766A492E" w:rsidR="00A7045D" w:rsidRPr="00BD055A" w:rsidRDefault="00FC23BA" w:rsidP="001C06C3">
      <w:pPr>
        <w:spacing w:line="276" w:lineRule="auto"/>
        <w:ind w:firstLine="5245"/>
        <w:jc w:val="both"/>
      </w:pPr>
      <w:r>
        <w:rPr>
          <w:szCs w:val="24"/>
        </w:rPr>
        <w:t>Н.С</w:t>
      </w:r>
      <w:r w:rsidR="00CD154B">
        <w:rPr>
          <w:szCs w:val="24"/>
        </w:rPr>
        <w:t>.</w:t>
      </w:r>
      <w:r w:rsidR="001C06C3">
        <w:rPr>
          <w:szCs w:val="24"/>
        </w:rPr>
        <w:t xml:space="preserve"> </w:t>
      </w:r>
      <w:r>
        <w:rPr>
          <w:szCs w:val="24"/>
        </w:rPr>
        <w:t>Железновой</w:t>
      </w:r>
    </w:p>
    <w:p w14:paraId="04540264" w14:textId="77777777" w:rsidR="001C06C3" w:rsidRDefault="001C06C3" w:rsidP="003F2E1E">
      <w:pPr>
        <w:ind w:firstLine="709"/>
        <w:jc w:val="both"/>
        <w:rPr>
          <w:szCs w:val="24"/>
        </w:rPr>
      </w:pPr>
    </w:p>
    <w:p w14:paraId="13A2B07D" w14:textId="68AE5DDE" w:rsidR="00A7045D" w:rsidRPr="00A7045D" w:rsidRDefault="00106F53" w:rsidP="007713A6">
      <w:pPr>
        <w:ind w:firstLine="709"/>
        <w:jc w:val="both"/>
      </w:pPr>
      <w:proofErr w:type="gramStart"/>
      <w:r w:rsidRPr="00AF68FF">
        <w:rPr>
          <w:szCs w:val="24"/>
        </w:rPr>
        <w:t xml:space="preserve">Контрольно-счетной палатой Артемовского городского округа </w:t>
      </w:r>
      <w:r>
        <w:t>н</w:t>
      </w:r>
      <w:r w:rsidR="00893F60" w:rsidRPr="00BD055A">
        <w:t xml:space="preserve">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</w:t>
      </w:r>
      <w:r w:rsidR="001B6D83" w:rsidRPr="001B6D83">
        <w:t xml:space="preserve">2.4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городского округа от</w:t>
      </w:r>
      <w:r>
        <w:t xml:space="preserve"> </w:t>
      </w:r>
      <w:r w:rsidR="001B6D83" w:rsidRPr="001B6D83">
        <w:t xml:space="preserve">29.12.2023 </w:t>
      </w:r>
      <w:r w:rsidR="001B6D83">
        <w:t xml:space="preserve">   </w:t>
      </w:r>
      <w:r w:rsidR="001B6D83" w:rsidRPr="001B6D83">
        <w:t>№ 55</w:t>
      </w:r>
      <w:r w:rsidR="00811648" w:rsidRPr="00BD055A">
        <w:t xml:space="preserve">, распоряжения председателя контрольно-счетной палаты Артемовского городского округа </w:t>
      </w:r>
      <w:r w:rsidRPr="00106F53">
        <w:t xml:space="preserve">от </w:t>
      </w:r>
      <w:r w:rsidR="001B6D83" w:rsidRPr="001B6D83">
        <w:t xml:space="preserve">26.07.2024 № 32 </w:t>
      </w:r>
      <w:r w:rsidR="00D7712B" w:rsidRPr="00BD055A">
        <w:t xml:space="preserve">проведено </w:t>
      </w:r>
      <w:r w:rsidR="001B6D83">
        <w:t>экспертно-аналитическое</w:t>
      </w:r>
      <w:r w:rsidR="00D7712B" w:rsidRPr="00BD055A">
        <w:t xml:space="preserve"> мероприятие </w:t>
      </w:r>
      <w:bookmarkStart w:id="1" w:name="_Hlk72421852"/>
      <w:r w:rsidR="00A7045D" w:rsidRPr="00CB63A3">
        <w:rPr>
          <w:u w:val="single"/>
        </w:rPr>
        <w:t>«</w:t>
      </w:r>
      <w:r w:rsidR="001B6D83" w:rsidRPr="001B6D83">
        <w:rPr>
          <w:u w:val="single"/>
        </w:rPr>
        <w:t>Анализ деятельности администрации Артемовского городского округа по предоставлению права на размещение и эксплуатацию нестационарного торгового объекта в 2023 году и</w:t>
      </w:r>
      <w:proofErr w:type="gramEnd"/>
      <w:r w:rsidR="001B6D83" w:rsidRPr="001B6D83">
        <w:rPr>
          <w:u w:val="single"/>
        </w:rPr>
        <w:t xml:space="preserve"> текущем </w:t>
      </w:r>
      <w:proofErr w:type="gramStart"/>
      <w:r w:rsidR="001B6D83" w:rsidRPr="001B6D83">
        <w:rPr>
          <w:u w:val="single"/>
        </w:rPr>
        <w:t>периоде</w:t>
      </w:r>
      <w:proofErr w:type="gramEnd"/>
      <w:r w:rsidR="001B6D83" w:rsidRPr="001B6D83">
        <w:rPr>
          <w:u w:val="single"/>
        </w:rPr>
        <w:t xml:space="preserve"> 2024 года. Выборочная проверка полноты и своевременности поступления в бюджет округа доходов от размещения и эксплуатации нестационарных торговых объектов в 2023 году и текущем периоде 2024 года</w:t>
      </w:r>
      <w:r w:rsidR="00A7045D" w:rsidRPr="00CB63A3">
        <w:rPr>
          <w:u w:val="single"/>
        </w:rPr>
        <w:t>».</w:t>
      </w:r>
    </w:p>
    <w:bookmarkEnd w:id="1"/>
    <w:p w14:paraId="5E4642AA" w14:textId="235C9CA8" w:rsidR="00474929" w:rsidRDefault="00106F53" w:rsidP="007713A6">
      <w:pPr>
        <w:ind w:firstLine="709"/>
        <w:jc w:val="both"/>
      </w:pPr>
      <w:proofErr w:type="gramStart"/>
      <w:r w:rsidRPr="00106F53">
        <w:t xml:space="preserve">В администрации Артемовского городского округа проведен </w:t>
      </w:r>
      <w:r w:rsidR="00474929">
        <w:t>а</w:t>
      </w:r>
      <w:r w:rsidR="00474929" w:rsidRPr="00474929">
        <w:t>нализ правовых актов, регламентирующих правомерность включения в схему, размещения и эксплуатации нестационарного торгового объекта</w:t>
      </w:r>
      <w:r w:rsidR="00474929">
        <w:t>; проведена оценка о</w:t>
      </w:r>
      <w:r w:rsidR="00474929" w:rsidRPr="00474929">
        <w:t>существлени</w:t>
      </w:r>
      <w:r w:rsidR="00474929">
        <w:t>я</w:t>
      </w:r>
      <w:r w:rsidR="00474929" w:rsidRPr="00474929">
        <w:t xml:space="preserve"> полномочий органами администрации Артемовского городского округа на включение в схему, на размещение и эксплуатацию нестационарного торгового объекта</w:t>
      </w:r>
      <w:r w:rsidR="00474929">
        <w:t>, а также с</w:t>
      </w:r>
      <w:r w:rsidR="00474929" w:rsidRPr="00474929">
        <w:t>облюдени</w:t>
      </w:r>
      <w:r w:rsidR="00474929">
        <w:t>я</w:t>
      </w:r>
      <w:r w:rsidR="00474929" w:rsidRPr="00474929">
        <w:t xml:space="preserve"> порядка заключения договоров о включении хозяйствующих субъектов в схему и договоров на размещение НТО;</w:t>
      </w:r>
      <w:proofErr w:type="gramEnd"/>
      <w:r w:rsidR="00474929" w:rsidRPr="00474929">
        <w:t xml:space="preserve"> проведен анализ полноты и своевременности поступлений в бюджет округа доходов от включения в схему, размещения и эксплуатации нестационарных торговых объектов</w:t>
      </w:r>
      <w:r w:rsidR="00474929">
        <w:t>.</w:t>
      </w:r>
    </w:p>
    <w:p w14:paraId="0F382AD0" w14:textId="6AF8EC63" w:rsidR="00106F53" w:rsidRDefault="007A1552" w:rsidP="007713A6">
      <w:pPr>
        <w:ind w:firstLine="709"/>
        <w:jc w:val="both"/>
      </w:pPr>
      <w:r>
        <w:t xml:space="preserve">Основные </w:t>
      </w:r>
      <w:r w:rsidR="0034472E">
        <w:t xml:space="preserve">выявленные </w:t>
      </w:r>
      <w:r>
        <w:t xml:space="preserve">нарушения и недоработки отражены в выводах </w:t>
      </w:r>
      <w:r w:rsidR="0034472E">
        <w:t xml:space="preserve">заключения </w:t>
      </w:r>
      <w:r>
        <w:t xml:space="preserve">по результатам </w:t>
      </w:r>
      <w:r w:rsidR="0034472E">
        <w:t>экспертно-аналитического</w:t>
      </w:r>
      <w:r>
        <w:t xml:space="preserve"> мероприят</w:t>
      </w:r>
      <w:r w:rsidRPr="00EB62CD">
        <w:t>ия</w:t>
      </w:r>
      <w:r w:rsidR="0034472E">
        <w:t>.</w:t>
      </w:r>
    </w:p>
    <w:p w14:paraId="3E1943F6" w14:textId="5001E017" w:rsidR="00106F53" w:rsidRDefault="0021317E" w:rsidP="007713A6">
      <w:pPr>
        <w:ind w:firstLine="709"/>
        <w:jc w:val="both"/>
      </w:pPr>
      <w:r w:rsidRPr="0021317E">
        <w:t xml:space="preserve">На основании статьи 36 Устава Артемовского городского округа, раздела 17 Положения о контрольно-счетной палате Артемовского городского округа, </w:t>
      </w:r>
      <w:r w:rsidRPr="0034472E">
        <w:t>утвержденного решением Думы Артемовского городского округа от 22.12.2005 № 254 (ред. от 22.08.2023),</w:t>
      </w:r>
      <w:r w:rsidRPr="0021317E">
        <w:t xml:space="preserve"> контрольно-счетная палата Артёмовского городского округа предлагает рассмотреть представление и принять меры по предупреждению нарушений:</w:t>
      </w:r>
    </w:p>
    <w:p w14:paraId="1E8CAB3A" w14:textId="09E4D6E9" w:rsidR="00FC23BA" w:rsidRDefault="00FC23BA" w:rsidP="00FC23BA">
      <w:pPr>
        <w:autoSpaceDE w:val="0"/>
        <w:autoSpaceDN w:val="0"/>
        <w:adjustRightInd w:val="0"/>
        <w:spacing w:before="120"/>
        <w:ind w:firstLine="709"/>
        <w:jc w:val="both"/>
      </w:pPr>
      <w:proofErr w:type="gramStart"/>
      <w:r>
        <w:lastRenderedPageBreak/>
        <w:t>1. провести инвентаризацию договоров на включение в схему и на размещение НТО на предмет правильности установления сроков внесения платы за размещение НТО и включение в схему, правильности определения платы за размещение НТО и включение в схему (после внесения изменений в методику расчета), соответствия постановлени</w:t>
      </w:r>
      <w:r w:rsidR="007713A6">
        <w:t>ю</w:t>
      </w:r>
      <w:r>
        <w:t xml:space="preserve"> администрации Артемовского городского округа от 30.09.2011 № 1726-па «Об утверждении схемы размещения нестационарных торговых объектов на территории</w:t>
      </w:r>
      <w:proofErr w:type="gramEnd"/>
      <w:r>
        <w:t xml:space="preserve"> Артемовского городского округа» путем заключения дополнительных соглашений.</w:t>
      </w:r>
    </w:p>
    <w:p w14:paraId="1591A318" w14:textId="15CC0DEE" w:rsidR="00FC23BA" w:rsidRDefault="00FC23BA" w:rsidP="00CE7DE4">
      <w:pPr>
        <w:autoSpaceDE w:val="0"/>
        <w:autoSpaceDN w:val="0"/>
        <w:adjustRightInd w:val="0"/>
        <w:ind w:firstLine="709"/>
        <w:jc w:val="both"/>
      </w:pPr>
      <w:r>
        <w:t>Предоставить результаты инвентаризации договоров с предоставлением подтверждающих документов</w:t>
      </w:r>
      <w:r w:rsidR="00CE7DE4">
        <w:t>.</w:t>
      </w:r>
    </w:p>
    <w:p w14:paraId="0F2A8D17" w14:textId="5C19AFF8" w:rsidR="00FC23BA" w:rsidRDefault="00FC23BA" w:rsidP="00FC23BA">
      <w:pPr>
        <w:autoSpaceDE w:val="0"/>
        <w:autoSpaceDN w:val="0"/>
        <w:adjustRightInd w:val="0"/>
        <w:spacing w:before="120"/>
        <w:ind w:firstLine="709"/>
        <w:jc w:val="both"/>
      </w:pPr>
      <w:proofErr w:type="gramStart"/>
      <w:r>
        <w:t>2. при заключении договоров на включение в схему и на размещение НТО не допускать нарушений в установлении сроков внесения платы за размещение НТО и включение в схему, ошибок в определении размера платы за размещение НТО и включение в схему, технических ошибок, своевременно и без ошибок вносить изменения в договора на включение в схему и на размещение НТО</w:t>
      </w:r>
      <w:r w:rsidR="005F6E48">
        <w:t>.</w:t>
      </w:r>
      <w:proofErr w:type="gramEnd"/>
    </w:p>
    <w:p w14:paraId="6E7355C3" w14:textId="3F818820" w:rsidR="00FC23BA" w:rsidRDefault="00FC23BA" w:rsidP="00FC23BA">
      <w:pPr>
        <w:autoSpaceDE w:val="0"/>
        <w:autoSpaceDN w:val="0"/>
        <w:adjustRightInd w:val="0"/>
        <w:spacing w:before="120"/>
        <w:ind w:firstLine="709"/>
        <w:jc w:val="both"/>
      </w:pPr>
      <w:proofErr w:type="gramStart"/>
      <w:r>
        <w:t xml:space="preserve">3. урегулировать вопрос применения ежегодной индексации с учетом размера уровня инфляции, установленного в федеральном законе о федеральном бюджете на очередной финансовый год (либо исключить указанное условие из договоров, либо указать в </w:t>
      </w:r>
      <w:r w:rsidRPr="00FC23BA">
        <w:t>постановлени</w:t>
      </w:r>
      <w:r>
        <w:t>и</w:t>
      </w:r>
      <w:r w:rsidRPr="00FC23BA">
        <w:t xml:space="preserve"> администрации Артемовского городского округа от 15.01.2020 № 60-па «Об утверждении порядка, условий и сроков внесения платы за право включения хозяйствующего субъекта в схему размещения нестационарных торговых объектов на территории</w:t>
      </w:r>
      <w:proofErr w:type="gramEnd"/>
      <w:r w:rsidRPr="00FC23BA">
        <w:t xml:space="preserve"> </w:t>
      </w:r>
      <w:proofErr w:type="gramStart"/>
      <w:r w:rsidRPr="00FC23BA">
        <w:t>Артемовского городского округа, платы за размещение нестационарного торгового объекта на территории Артемовского городского округа»</w:t>
      </w:r>
      <w:r>
        <w:t>)</w:t>
      </w:r>
      <w:r w:rsidR="005F6E48">
        <w:t>.</w:t>
      </w:r>
      <w:proofErr w:type="gramEnd"/>
    </w:p>
    <w:p w14:paraId="59AE12B3" w14:textId="07016A4F" w:rsidR="00FC23BA" w:rsidRDefault="00FC23BA" w:rsidP="00FC23BA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4. усилить </w:t>
      </w:r>
      <w:proofErr w:type="gramStart"/>
      <w:r>
        <w:t>контроль за</w:t>
      </w:r>
      <w:proofErr w:type="gramEnd"/>
      <w:r>
        <w:t xml:space="preserve"> правильностью начисления платы за включение в схему, за размещение НТО, правильностью внесения договоров в базу, достоверностью отражения задолженности по плате за включение в схему и размещение НТО в бюджетной отчетности, а также за своевременностью и полнотой погашения задолженности, не допускать искажения данных</w:t>
      </w:r>
      <w:r w:rsidR="005F6E48">
        <w:t>.</w:t>
      </w:r>
    </w:p>
    <w:p w14:paraId="4B8109DE" w14:textId="77777777" w:rsidR="00FC23BA" w:rsidRDefault="00FC23BA" w:rsidP="00FC23BA">
      <w:pPr>
        <w:autoSpaceDE w:val="0"/>
        <w:autoSpaceDN w:val="0"/>
        <w:adjustRightInd w:val="0"/>
        <w:spacing w:before="120"/>
        <w:ind w:firstLine="709"/>
        <w:jc w:val="both"/>
      </w:pPr>
      <w:r>
        <w:t>5. принять меры к взысканию задолженности по договорам, усилить претензионно-исковую работу по возмещению задолженности по плате за размещение НТО и включение в схему.</w:t>
      </w:r>
    </w:p>
    <w:p w14:paraId="5F5634C8" w14:textId="77777777" w:rsidR="005F6E48" w:rsidRDefault="00D7712B" w:rsidP="005F6E48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</w:rPr>
      </w:pPr>
      <w:r w:rsidRPr="0069593F"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</w:t>
      </w:r>
      <w:r w:rsidR="005F6E48" w:rsidRPr="00FB23F9">
        <w:rPr>
          <w:b/>
          <w:bCs/>
        </w:rPr>
        <w:t>в срок до 14.10.2024.</w:t>
      </w:r>
    </w:p>
    <w:p w14:paraId="5731A661" w14:textId="55EF7B33" w:rsidR="00E03AB7" w:rsidRPr="001D129A" w:rsidRDefault="00E03AB7" w:rsidP="005F6E48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4"/>
          <w:lang w:eastAsia="en-US"/>
        </w:rPr>
      </w:pPr>
      <w:r w:rsidRPr="002F69B7">
        <w:t xml:space="preserve">Приложение: </w:t>
      </w:r>
      <w:r w:rsidR="00013864">
        <w:t>заключение от 30.08.2024 № 100 п</w:t>
      </w:r>
      <w:r w:rsidR="00013864" w:rsidRPr="00013864">
        <w:t>о результатам проведения экспертно-аналитического мероприятия «Анализ деятельности администрации Артемовского городского округа по предоставлению права на размещение и эксплуатацию нестационарного торгового объекта в 2023 году и текущем периоде 2024 года. Выборочная проверка полноты и своевременности поступления в бюджет округа доходов от размещения и эксплуатации нестационарных торговых объектов в 2023 году и текущем периоде 2024 года»</w:t>
      </w:r>
      <w:r w:rsidRPr="00AF68FF">
        <w:rPr>
          <w:szCs w:val="24"/>
        </w:rPr>
        <w:t xml:space="preserve"> </w:t>
      </w:r>
      <w:r w:rsidRPr="00EB62CD">
        <w:rPr>
          <w:szCs w:val="24"/>
        </w:rPr>
        <w:t>на</w:t>
      </w:r>
      <w:r w:rsidRPr="00EB62CD">
        <w:t xml:space="preserve"> </w:t>
      </w:r>
      <w:r w:rsidR="00013864">
        <w:t>__</w:t>
      </w:r>
      <w:r w:rsidRPr="00077F96">
        <w:t xml:space="preserve"> л. в 1 экз.</w:t>
      </w:r>
    </w:p>
    <w:p w14:paraId="4192A309" w14:textId="77777777" w:rsidR="00DD25D4" w:rsidRPr="00BD055A" w:rsidRDefault="00DD25D4" w:rsidP="004139B3">
      <w:pPr>
        <w:jc w:val="both"/>
      </w:pPr>
    </w:p>
    <w:p w14:paraId="5AD37931" w14:textId="77777777" w:rsidR="00ED1C2B" w:rsidRDefault="00ED1C2B" w:rsidP="00ED1C2B">
      <w:pPr>
        <w:spacing w:before="120"/>
      </w:pPr>
      <w:r>
        <w:t>Председатель контрольно-счетной палаты</w:t>
      </w:r>
    </w:p>
    <w:p w14:paraId="7DDD29EF" w14:textId="77777777" w:rsidR="00ED1C2B" w:rsidRDefault="00ED1C2B" w:rsidP="00ED1C2B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p w14:paraId="5DCABFEA" w14:textId="77777777" w:rsidR="00025FE8" w:rsidRPr="00BD055A" w:rsidRDefault="00025FE8" w:rsidP="00C54946">
      <w:pPr>
        <w:jc w:val="both"/>
      </w:pP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0B40" w14:textId="77777777" w:rsidR="000E02A5" w:rsidRDefault="000E02A5">
      <w:r>
        <w:separator/>
      </w:r>
    </w:p>
  </w:endnote>
  <w:endnote w:type="continuationSeparator" w:id="0">
    <w:p w14:paraId="0A636602" w14:textId="77777777" w:rsidR="000E02A5" w:rsidRDefault="000E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811B2" w14:textId="77777777" w:rsidR="000E02A5" w:rsidRDefault="000E02A5">
      <w:r>
        <w:separator/>
      </w:r>
    </w:p>
  </w:footnote>
  <w:footnote w:type="continuationSeparator" w:id="0">
    <w:p w14:paraId="2F7612C4" w14:textId="77777777" w:rsidR="000E02A5" w:rsidRDefault="000E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68DD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F52DE51" w14:textId="77777777"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B802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6DE">
      <w:rPr>
        <w:rStyle w:val="a5"/>
        <w:noProof/>
      </w:rPr>
      <w:t>2</w:t>
    </w:r>
    <w:r>
      <w:rPr>
        <w:rStyle w:val="a5"/>
      </w:rPr>
      <w:fldChar w:fldCharType="end"/>
    </w:r>
  </w:p>
  <w:p w14:paraId="04691DD1" w14:textId="77777777"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3864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2A5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06F53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B6D83"/>
    <w:rsid w:val="001C06C3"/>
    <w:rsid w:val="001C2151"/>
    <w:rsid w:val="001C318B"/>
    <w:rsid w:val="001C4E16"/>
    <w:rsid w:val="001C663F"/>
    <w:rsid w:val="001C6D7E"/>
    <w:rsid w:val="001D047D"/>
    <w:rsid w:val="001D129A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317E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472E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16DE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2E1E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5B3A"/>
    <w:rsid w:val="00460CA5"/>
    <w:rsid w:val="00470708"/>
    <w:rsid w:val="00470F04"/>
    <w:rsid w:val="00473130"/>
    <w:rsid w:val="00474929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4010F"/>
    <w:rsid w:val="00540A65"/>
    <w:rsid w:val="00540C92"/>
    <w:rsid w:val="00541FB0"/>
    <w:rsid w:val="00543F56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5F6E48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5465"/>
    <w:rsid w:val="00687234"/>
    <w:rsid w:val="006931B8"/>
    <w:rsid w:val="006936BC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13A6"/>
    <w:rsid w:val="00774E42"/>
    <w:rsid w:val="00777D53"/>
    <w:rsid w:val="0078057E"/>
    <w:rsid w:val="00780EB8"/>
    <w:rsid w:val="007872CF"/>
    <w:rsid w:val="00787E77"/>
    <w:rsid w:val="007A0D37"/>
    <w:rsid w:val="007A1552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38A0"/>
    <w:rsid w:val="00855105"/>
    <w:rsid w:val="008560B9"/>
    <w:rsid w:val="0085670F"/>
    <w:rsid w:val="00861142"/>
    <w:rsid w:val="0086208E"/>
    <w:rsid w:val="0086644D"/>
    <w:rsid w:val="00870D9E"/>
    <w:rsid w:val="0087181C"/>
    <w:rsid w:val="008738D7"/>
    <w:rsid w:val="00875382"/>
    <w:rsid w:val="00882586"/>
    <w:rsid w:val="00883572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A7BD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3A68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64A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407D"/>
    <w:rsid w:val="00AB587F"/>
    <w:rsid w:val="00AB6084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1692"/>
    <w:rsid w:val="00BF4AA5"/>
    <w:rsid w:val="00C000F7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1B7"/>
    <w:rsid w:val="00CB0C0C"/>
    <w:rsid w:val="00CB3FDA"/>
    <w:rsid w:val="00CB558D"/>
    <w:rsid w:val="00CB614E"/>
    <w:rsid w:val="00CB63A3"/>
    <w:rsid w:val="00CC0AB7"/>
    <w:rsid w:val="00CC27AF"/>
    <w:rsid w:val="00CC295E"/>
    <w:rsid w:val="00CD0809"/>
    <w:rsid w:val="00CD154B"/>
    <w:rsid w:val="00CD1F00"/>
    <w:rsid w:val="00CD3824"/>
    <w:rsid w:val="00CD48DE"/>
    <w:rsid w:val="00CD4969"/>
    <w:rsid w:val="00CD4B41"/>
    <w:rsid w:val="00CD6EC3"/>
    <w:rsid w:val="00CE7DE4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1CB4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07A3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6CCB"/>
    <w:rsid w:val="00DD25D4"/>
    <w:rsid w:val="00DD41E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3AB7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A11DC"/>
    <w:rsid w:val="00EB035D"/>
    <w:rsid w:val="00EB62CD"/>
    <w:rsid w:val="00EB6C9D"/>
    <w:rsid w:val="00EC00B0"/>
    <w:rsid w:val="00EC026D"/>
    <w:rsid w:val="00EC1D57"/>
    <w:rsid w:val="00EC27FE"/>
    <w:rsid w:val="00EC7E9F"/>
    <w:rsid w:val="00ED0458"/>
    <w:rsid w:val="00ED151D"/>
    <w:rsid w:val="00ED1C2B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056B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23BA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D2C2-ABAF-48FC-BDB1-37B231FF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2022-07-26T01:27:00Z</cp:lastPrinted>
  <dcterms:created xsi:type="dcterms:W3CDTF">2024-09-30T06:23:00Z</dcterms:created>
  <dcterms:modified xsi:type="dcterms:W3CDTF">2024-09-30T06:23:00Z</dcterms:modified>
</cp:coreProperties>
</file>