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3125F93D" w:rsidR="00AB4485" w:rsidRPr="00A3436F" w:rsidRDefault="00BF0A80" w:rsidP="00A3436F">
      <w:pPr>
        <w:shd w:val="clear" w:color="auto" w:fill="FFFFFF" w:themeFill="background1"/>
      </w:pPr>
      <w:r>
        <w:t>29.05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 w:rsidR="00C34845">
        <w:t>65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44266546" w14:textId="08A928F8" w:rsidR="00431132" w:rsidRPr="00B7652C" w:rsidRDefault="00AB4485" w:rsidP="00E36D7F">
      <w:pPr>
        <w:autoSpaceDE w:val="0"/>
        <w:autoSpaceDN w:val="0"/>
        <w:adjustRightInd w:val="0"/>
        <w:ind w:right="3826"/>
        <w:jc w:val="both"/>
        <w:rPr>
          <w:szCs w:val="24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 w:rsidR="00115EE5">
        <w:rPr>
          <w:szCs w:val="24"/>
        </w:rPr>
        <w:t xml:space="preserve">№ </w:t>
      </w:r>
      <w:r w:rsidR="00FA2672">
        <w:rPr>
          <w:szCs w:val="24"/>
        </w:rPr>
        <w:t>110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F01C75"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 w:rsidR="00BF0A80">
        <w:rPr>
          <w:rFonts w:eastAsiaTheme="minorHAnsi"/>
          <w:szCs w:val="24"/>
          <w:lang w:eastAsia="en-US"/>
        </w:rPr>
        <w:t xml:space="preserve"> 18.04.2024 </w:t>
      </w:r>
      <w:r w:rsidR="00710DC4">
        <w:rPr>
          <w:rFonts w:eastAsiaTheme="minorHAnsi"/>
          <w:szCs w:val="24"/>
          <w:lang w:eastAsia="en-US"/>
        </w:rPr>
        <w:t>№</w:t>
      </w:r>
      <w:bookmarkEnd w:id="4"/>
      <w:r w:rsidR="00BF0A80">
        <w:rPr>
          <w:rFonts w:eastAsiaTheme="minorHAnsi"/>
          <w:szCs w:val="24"/>
          <w:lang w:eastAsia="en-US"/>
        </w:rPr>
        <w:t xml:space="preserve"> 341-па</w:t>
      </w:r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7D3EAAD6" w:rsidR="003E2739" w:rsidRPr="00554B40" w:rsidRDefault="00A00CC7" w:rsidP="002F568D">
      <w:pPr>
        <w:shd w:val="clear" w:color="auto" w:fill="FFFFFF"/>
        <w:tabs>
          <w:tab w:val="left" w:pos="9639"/>
        </w:tabs>
        <w:ind w:firstLine="709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от 18.04.2024 </w:t>
      </w:r>
      <w:r w:rsidR="002F568D">
        <w:rPr>
          <w:rFonts w:eastAsiaTheme="minorHAnsi"/>
          <w:szCs w:val="24"/>
          <w:lang w:eastAsia="en-US"/>
        </w:rPr>
        <w:t xml:space="preserve">                    </w:t>
      </w:r>
      <w:r w:rsidR="00BF0A80">
        <w:rPr>
          <w:rFonts w:eastAsiaTheme="minorHAnsi"/>
          <w:szCs w:val="24"/>
          <w:lang w:eastAsia="en-US"/>
        </w:rPr>
        <w:t>№ 341-па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03D49275" w14:textId="18190C7C" w:rsidR="003E2739" w:rsidRDefault="003E2739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>(далее – Постановление</w:t>
      </w:r>
      <w:r w:rsidR="002F568D">
        <w:rPr>
          <w:szCs w:val="24"/>
        </w:rPr>
        <w:t xml:space="preserve">                                </w:t>
      </w:r>
      <w:r>
        <w:rPr>
          <w:szCs w:val="24"/>
        </w:rPr>
        <w:t>№ 1890-па)</w:t>
      </w:r>
      <w:r w:rsidRPr="00A3436F">
        <w:rPr>
          <w:szCs w:val="24"/>
        </w:rPr>
        <w:t>.</w:t>
      </w:r>
    </w:p>
    <w:p w14:paraId="7F6ADF7E" w14:textId="5CD69B38" w:rsidR="00B84177" w:rsidRPr="00A3436F" w:rsidRDefault="00B84177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BF0A80">
        <w:rPr>
          <w:szCs w:val="24"/>
        </w:rPr>
        <w:t>28.05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2F568D">
      <w:pPr>
        <w:shd w:val="clear" w:color="auto" w:fill="FFFFFF"/>
        <w:spacing w:before="120"/>
        <w:ind w:firstLine="709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4011BA23" w14:textId="16B09DA6" w:rsidR="0022032F" w:rsidRPr="0022032F" w:rsidRDefault="009D582A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В действующей редакции Программы от </w:t>
      </w:r>
      <w:r>
        <w:rPr>
          <w:szCs w:val="24"/>
        </w:rPr>
        <w:t>18</w:t>
      </w:r>
      <w:r w:rsidRPr="000D31A3">
        <w:rPr>
          <w:szCs w:val="24"/>
        </w:rPr>
        <w:t xml:space="preserve">.04.2024 № </w:t>
      </w:r>
      <w:r>
        <w:rPr>
          <w:szCs w:val="24"/>
        </w:rPr>
        <w:t>341</w:t>
      </w:r>
      <w:r w:rsidRPr="000D31A3">
        <w:rPr>
          <w:szCs w:val="24"/>
        </w:rPr>
        <w:t>-па общий объем финансового обеспечения Программы составляет</w:t>
      </w:r>
      <w:r w:rsidRPr="000402E3">
        <w:rPr>
          <w:szCs w:val="24"/>
        </w:rPr>
        <w:t xml:space="preserve"> </w:t>
      </w:r>
      <w:r w:rsidR="000402E3" w:rsidRPr="000402E3">
        <w:rPr>
          <w:szCs w:val="24"/>
        </w:rPr>
        <w:t>178 697,15688</w:t>
      </w:r>
      <w:r w:rsidR="0022032F" w:rsidRPr="000402E3">
        <w:rPr>
          <w:szCs w:val="24"/>
        </w:rPr>
        <w:t xml:space="preserve"> тыс. рублей, </w:t>
      </w:r>
      <w:r w:rsidR="000402E3" w:rsidRPr="000402E3">
        <w:rPr>
          <w:szCs w:val="24"/>
        </w:rPr>
        <w:t xml:space="preserve">в том числе по годам: 2021 год – 26 244,17888 тыс. рублей; 2022 год – 37 066,23422 тыс. рублей, 2023 год – 41 772,83989 тыс. рублей, 2024 год – 40 297,62055 тыс. рублей,  2025 год – 16 388,05956 тыс. рублей, 2026 год – 16 928,22378 тыс. рублей. </w:t>
      </w:r>
    </w:p>
    <w:p w14:paraId="641DF6BB" w14:textId="33855225" w:rsidR="00F35B17" w:rsidRPr="00047D6A" w:rsidRDefault="009D582A" w:rsidP="002F568D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0D31A3">
        <w:rPr>
          <w:szCs w:val="24"/>
        </w:rPr>
        <w:t xml:space="preserve">В предоставленном проекте постановления общий объем финансового обеспечения Программы не изменяется, бюджетные ассигнования перераспределяются </w:t>
      </w:r>
      <w:r w:rsidR="00F35B17" w:rsidRPr="00CB0659">
        <w:rPr>
          <w:szCs w:val="24"/>
        </w:rPr>
        <w:t>между мероприятиями, запланированными на 202</w:t>
      </w:r>
      <w:r w:rsidR="00F35B17">
        <w:rPr>
          <w:szCs w:val="24"/>
        </w:rPr>
        <w:t>4</w:t>
      </w:r>
      <w:r w:rsidR="00F35B17" w:rsidRPr="00CB0659">
        <w:rPr>
          <w:szCs w:val="24"/>
        </w:rPr>
        <w:t xml:space="preserve"> год</w:t>
      </w:r>
      <w:r w:rsidR="00F35B17" w:rsidRPr="00047D6A">
        <w:rPr>
          <w:rFonts w:eastAsia="Calibri"/>
          <w:szCs w:val="24"/>
          <w:lang w:eastAsia="en-US"/>
        </w:rPr>
        <w:t>.</w:t>
      </w:r>
    </w:p>
    <w:p w14:paraId="4F688799" w14:textId="77777777" w:rsidR="009D582A" w:rsidRDefault="009D582A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Объем финансового обеспечения Программы на 2024 год в проекте постановления соответствует бюджетным ассигнованиям, утвержденным </w:t>
      </w:r>
      <w:r w:rsidRPr="000D31A3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(в ред. от 27.03.2024 № 272) «О бюджете </w:t>
      </w:r>
      <w:r w:rsidRPr="000D31A3">
        <w:rPr>
          <w:rFonts w:eastAsia="Calibri"/>
          <w:szCs w:val="24"/>
          <w:lang w:eastAsia="en-US"/>
        </w:rPr>
        <w:lastRenderedPageBreak/>
        <w:t>Артемовского городского округа на 2024 год и плановый период 2025 и 2026 годов» (далее – решение о</w:t>
      </w:r>
      <w:r w:rsidRPr="000D31A3">
        <w:rPr>
          <w:szCs w:val="24"/>
        </w:rPr>
        <w:t xml:space="preserve"> бюджете № 230), но не соответствует в разрезе целевых статей.</w:t>
      </w:r>
    </w:p>
    <w:p w14:paraId="5A00D721" w14:textId="77777777" w:rsidR="009D582A" w:rsidRPr="000D31A3" w:rsidRDefault="009D582A" w:rsidP="002F568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0D31A3">
        <w:rPr>
          <w:rFonts w:eastAsia="Calibri"/>
          <w:szCs w:val="24"/>
          <w:lang w:eastAsia="en-US"/>
        </w:rPr>
        <w:t>о бюджете № 230</w:t>
      </w:r>
      <w:r w:rsidRPr="000D31A3">
        <w:rPr>
          <w:szCs w:val="24"/>
        </w:rPr>
        <w:t>.</w:t>
      </w:r>
    </w:p>
    <w:p w14:paraId="08C25221" w14:textId="6F5C48EC" w:rsidR="000C0CBF" w:rsidRDefault="000C0CBF" w:rsidP="002F568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0C0CBF">
        <w:rPr>
          <w:szCs w:val="24"/>
        </w:rPr>
        <w:t>Проектом постановления вносятся изменения в Приложение 1 «Перечень мероприятий Программы» к Программе.</w:t>
      </w:r>
    </w:p>
    <w:p w14:paraId="557E36EC" w14:textId="5F52D37B" w:rsidR="00C0411D" w:rsidRDefault="00C0411D" w:rsidP="00C6216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457D8">
        <w:rPr>
          <w:szCs w:val="24"/>
        </w:rPr>
        <w:t xml:space="preserve">Объем финансового обеспечения комплекса процессных мероприятий </w:t>
      </w:r>
      <w:r w:rsidRPr="00EB2300">
        <w:rPr>
          <w:b/>
          <w:bCs/>
          <w:szCs w:val="24"/>
        </w:rPr>
        <w:t>«</w:t>
      </w:r>
      <w:r>
        <w:rPr>
          <w:b/>
          <w:bCs/>
          <w:szCs w:val="24"/>
        </w:rPr>
        <w:t>1</w:t>
      </w:r>
      <w:r w:rsidRPr="00EB2300">
        <w:rPr>
          <w:b/>
          <w:bCs/>
          <w:szCs w:val="24"/>
        </w:rPr>
        <w:t xml:space="preserve">.1. </w:t>
      </w:r>
      <w:r w:rsidRPr="00C0411D">
        <w:rPr>
          <w:b/>
          <w:bCs/>
          <w:szCs w:val="24"/>
        </w:rPr>
        <w:t>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</w:t>
      </w:r>
      <w:r w:rsidRPr="00EB2300">
        <w:rPr>
          <w:b/>
          <w:bCs/>
          <w:szCs w:val="24"/>
        </w:rPr>
        <w:t>»</w:t>
      </w:r>
      <w:r w:rsidRPr="004457D8">
        <w:rPr>
          <w:szCs w:val="24"/>
        </w:rPr>
        <w:t xml:space="preserve"> </w:t>
      </w:r>
      <w:r>
        <w:rPr>
          <w:szCs w:val="24"/>
        </w:rPr>
        <w:t>уменьшается на 155,000</w:t>
      </w:r>
      <w:r w:rsidRPr="000F49C0">
        <w:rPr>
          <w:szCs w:val="24"/>
        </w:rPr>
        <w:t xml:space="preserve"> тыс. рублей</w:t>
      </w:r>
      <w:r>
        <w:rPr>
          <w:szCs w:val="24"/>
        </w:rPr>
        <w:t>.</w:t>
      </w:r>
    </w:p>
    <w:p w14:paraId="4CF9BA79" w14:textId="77777777" w:rsidR="00C62161" w:rsidRPr="008E4A67" w:rsidRDefault="00C62161" w:rsidP="00C6216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E4A67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01E0E828" w14:textId="654DD49E" w:rsidR="00C0411D" w:rsidRDefault="00B25F86" w:rsidP="002F56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457D8">
        <w:rPr>
          <w:szCs w:val="24"/>
        </w:rPr>
        <w:t>бюджетные ассигнования по мероприятию</w:t>
      </w:r>
      <w:r>
        <w:rPr>
          <w:szCs w:val="24"/>
        </w:rPr>
        <w:t xml:space="preserve"> </w:t>
      </w:r>
      <w:r w:rsidR="00C0411D" w:rsidRPr="00C0411D">
        <w:rPr>
          <w:i/>
          <w:iCs/>
          <w:szCs w:val="24"/>
        </w:rPr>
        <w:t>«1.1.1.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информации»</w:t>
      </w:r>
      <w:r>
        <w:rPr>
          <w:i/>
          <w:iCs/>
          <w:szCs w:val="24"/>
        </w:rPr>
        <w:t xml:space="preserve"> </w:t>
      </w:r>
      <w:r w:rsidRPr="00293B47">
        <w:rPr>
          <w:szCs w:val="24"/>
        </w:rPr>
        <w:t xml:space="preserve">уменьшаются на </w:t>
      </w:r>
      <w:r w:rsidR="00293B47" w:rsidRPr="00293B47">
        <w:rPr>
          <w:szCs w:val="24"/>
        </w:rPr>
        <w:t>977,300 тыс.</w:t>
      </w:r>
      <w:r w:rsidR="00293B47">
        <w:rPr>
          <w:szCs w:val="24"/>
        </w:rPr>
        <w:t xml:space="preserve"> </w:t>
      </w:r>
      <w:r w:rsidR="00293B47" w:rsidRPr="00293B47">
        <w:rPr>
          <w:szCs w:val="24"/>
        </w:rPr>
        <w:t>рублей</w:t>
      </w:r>
      <w:r w:rsidR="00C0411D" w:rsidRPr="000C0CBF">
        <w:rPr>
          <w:szCs w:val="24"/>
        </w:rPr>
        <w:t xml:space="preserve"> (</w:t>
      </w:r>
      <w:r>
        <w:rPr>
          <w:szCs w:val="24"/>
        </w:rPr>
        <w:t>согласно пояснительной записке, бюджетные ассигнования перераспределяются на мероприятия 1.1.3. и 2.1.2. с последующим восстановлением</w:t>
      </w:r>
      <w:r w:rsidR="00C0411D" w:rsidRPr="000C0CBF">
        <w:rPr>
          <w:szCs w:val="24"/>
        </w:rPr>
        <w:t>)</w:t>
      </w:r>
      <w:r w:rsidR="00B37F8C">
        <w:rPr>
          <w:szCs w:val="24"/>
        </w:rPr>
        <w:t>;</w:t>
      </w:r>
    </w:p>
    <w:p w14:paraId="7F8B6EFC" w14:textId="3B25F567" w:rsidR="00B25F86" w:rsidRPr="00A56BE2" w:rsidRDefault="00B25F86" w:rsidP="00BB1719">
      <w:pPr>
        <w:ind w:firstLine="709"/>
        <w:jc w:val="both"/>
      </w:pPr>
      <w:r w:rsidRPr="00A56BE2">
        <w:rPr>
          <w:szCs w:val="24"/>
        </w:rPr>
        <w:t xml:space="preserve">бюджетные ассигнования по мероприятию </w:t>
      </w:r>
      <w:r w:rsidRPr="00A56BE2">
        <w:rPr>
          <w:i/>
          <w:iCs/>
          <w:szCs w:val="24"/>
        </w:rPr>
        <w:t>«1.1.2.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радиоканала, в том числе в сети Интернет»</w:t>
      </w:r>
      <w:r w:rsidRPr="00A56BE2">
        <w:rPr>
          <w:szCs w:val="24"/>
        </w:rPr>
        <w:t xml:space="preserve"> </w:t>
      </w:r>
      <w:r w:rsidR="00934B6E" w:rsidRPr="00A56BE2">
        <w:rPr>
          <w:szCs w:val="24"/>
        </w:rPr>
        <w:t>в сумме 106</w:t>
      </w:r>
      <w:r w:rsidRPr="00A56BE2">
        <w:rPr>
          <w:szCs w:val="24"/>
        </w:rPr>
        <w:t xml:space="preserve">,00 тыс. рублей </w:t>
      </w:r>
      <w:r w:rsidR="00934B6E" w:rsidRPr="00A56BE2">
        <w:rPr>
          <w:szCs w:val="24"/>
        </w:rPr>
        <w:t>перераспределен</w:t>
      </w:r>
      <w:r w:rsidR="00A56BE2">
        <w:rPr>
          <w:szCs w:val="24"/>
        </w:rPr>
        <w:t>ы, а именно</w:t>
      </w:r>
      <w:r w:rsidR="00E56629">
        <w:rPr>
          <w:szCs w:val="24"/>
        </w:rPr>
        <w:t xml:space="preserve"> </w:t>
      </w:r>
      <w:r w:rsidR="00A56BE2">
        <w:rPr>
          <w:szCs w:val="24"/>
        </w:rPr>
        <w:t>д</w:t>
      </w:r>
      <w:r w:rsidR="005648BD" w:rsidRPr="00A56BE2">
        <w:rPr>
          <w:szCs w:val="24"/>
        </w:rPr>
        <w:t xml:space="preserve">енежные средства по подмероприятию </w:t>
      </w:r>
      <w:r w:rsidR="00934B6E" w:rsidRPr="00A56BE2">
        <w:rPr>
          <w:i/>
          <w:iCs/>
          <w:szCs w:val="24"/>
        </w:rPr>
        <w:t>«1.1.2.1.</w:t>
      </w:r>
      <w:r w:rsidR="00934B6E" w:rsidRPr="00A56BE2">
        <w:rPr>
          <w:i/>
          <w:iCs/>
        </w:rPr>
        <w:t xml:space="preserve"> И</w:t>
      </w:r>
      <w:r w:rsidR="00934B6E" w:rsidRPr="00A56BE2">
        <w:rPr>
          <w:i/>
          <w:iCs/>
          <w:szCs w:val="24"/>
        </w:rPr>
        <w:t>зготовление и передача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округа»</w:t>
      </w:r>
      <w:r w:rsidR="00934B6E" w:rsidRPr="00A56BE2">
        <w:rPr>
          <w:szCs w:val="24"/>
        </w:rPr>
        <w:t xml:space="preserve"> </w:t>
      </w:r>
      <w:r w:rsidR="005648BD" w:rsidRPr="00A56BE2">
        <w:rPr>
          <w:szCs w:val="24"/>
        </w:rPr>
        <w:t xml:space="preserve">временно (пояснительная записка) направлены </w:t>
      </w:r>
      <w:r w:rsidR="00934B6E" w:rsidRPr="00A56BE2">
        <w:rPr>
          <w:szCs w:val="24"/>
        </w:rPr>
        <w:t xml:space="preserve">на </w:t>
      </w:r>
      <w:r w:rsidR="005648BD" w:rsidRPr="00A56BE2">
        <w:rPr>
          <w:szCs w:val="24"/>
        </w:rPr>
        <w:t xml:space="preserve">подмероприятие </w:t>
      </w:r>
      <w:r w:rsidR="00934B6E" w:rsidRPr="00A56BE2">
        <w:rPr>
          <w:i/>
          <w:iCs/>
          <w:szCs w:val="24"/>
        </w:rPr>
        <w:t xml:space="preserve">«1.1.2.6. Изготовление информационных материалов» </w:t>
      </w:r>
      <w:r w:rsidR="005648BD" w:rsidRPr="00A56BE2">
        <w:rPr>
          <w:szCs w:val="24"/>
        </w:rPr>
        <w:t xml:space="preserve">(изготовление видеоролика </w:t>
      </w:r>
      <w:r w:rsidR="00A56BE2" w:rsidRPr="00A56BE2">
        <w:rPr>
          <w:szCs w:val="24"/>
        </w:rPr>
        <w:t xml:space="preserve">для презентации </w:t>
      </w:r>
      <w:r w:rsidR="005648BD" w:rsidRPr="00A56BE2">
        <w:rPr>
          <w:szCs w:val="24"/>
        </w:rPr>
        <w:t>инвестиционно</w:t>
      </w:r>
      <w:r w:rsidR="00A56BE2" w:rsidRPr="00A56BE2">
        <w:rPr>
          <w:szCs w:val="24"/>
        </w:rPr>
        <w:t>го</w:t>
      </w:r>
      <w:r w:rsidR="005648BD" w:rsidRPr="00A56BE2">
        <w:rPr>
          <w:szCs w:val="24"/>
        </w:rPr>
        <w:t xml:space="preserve"> </w:t>
      </w:r>
      <w:r w:rsidR="00A56BE2" w:rsidRPr="00A56BE2">
        <w:rPr>
          <w:szCs w:val="24"/>
        </w:rPr>
        <w:t>потенциала Артемовского городского округа</w:t>
      </w:r>
      <w:r w:rsidR="005648BD" w:rsidRPr="00A56BE2">
        <w:rPr>
          <w:szCs w:val="24"/>
        </w:rPr>
        <w:t xml:space="preserve"> </w:t>
      </w:r>
      <w:r w:rsidR="00A56BE2" w:rsidRPr="00A56BE2">
        <w:rPr>
          <w:szCs w:val="24"/>
        </w:rPr>
        <w:t xml:space="preserve">на выставке </w:t>
      </w:r>
      <w:r w:rsidR="00A56BE2" w:rsidRPr="00A56BE2">
        <w:rPr>
          <w:shd w:val="clear" w:color="auto" w:fill="FFFFFF"/>
          <w:lang w:val="en-US"/>
        </w:rPr>
        <w:t>Global</w:t>
      </w:r>
      <w:r w:rsidR="00A56BE2" w:rsidRPr="00A56BE2">
        <w:rPr>
          <w:shd w:val="clear" w:color="auto" w:fill="FFFFFF"/>
        </w:rPr>
        <w:t> </w:t>
      </w:r>
      <w:r w:rsidR="00A56BE2" w:rsidRPr="00A56BE2">
        <w:rPr>
          <w:shd w:val="clear" w:color="auto" w:fill="FFFFFF"/>
          <w:lang w:val="en-US"/>
        </w:rPr>
        <w:t>Expo</w:t>
      </w:r>
      <w:r w:rsidR="00A56BE2" w:rsidRPr="00A56BE2">
        <w:t xml:space="preserve"> </w:t>
      </w:r>
      <w:r w:rsidR="00A56BE2" w:rsidRPr="00A56BE2">
        <w:rPr>
          <w:szCs w:val="24"/>
        </w:rPr>
        <w:t>и международном бизнес-форуме</w:t>
      </w:r>
      <w:r w:rsidR="00A56BE2">
        <w:rPr>
          <w:szCs w:val="24"/>
        </w:rPr>
        <w:t>)</w:t>
      </w:r>
      <w:r w:rsidR="00B37F8C">
        <w:rPr>
          <w:szCs w:val="24"/>
        </w:rPr>
        <w:t>;</w:t>
      </w:r>
    </w:p>
    <w:p w14:paraId="3A7F88D1" w14:textId="433D5CBC" w:rsidR="00C0411D" w:rsidRPr="00E56629" w:rsidRDefault="00E56629" w:rsidP="0015304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56BE2">
        <w:rPr>
          <w:szCs w:val="24"/>
        </w:rPr>
        <w:t xml:space="preserve">бюджетные ассигнования по мероприятию </w:t>
      </w:r>
      <w:r w:rsidRPr="00A56BE2">
        <w:rPr>
          <w:i/>
          <w:iCs/>
          <w:szCs w:val="24"/>
        </w:rPr>
        <w:t>«1.1.</w:t>
      </w:r>
      <w:r>
        <w:rPr>
          <w:i/>
          <w:iCs/>
          <w:szCs w:val="24"/>
        </w:rPr>
        <w:t>3</w:t>
      </w:r>
      <w:r w:rsidRPr="00A56BE2">
        <w:rPr>
          <w:i/>
          <w:iCs/>
          <w:szCs w:val="24"/>
        </w:rPr>
        <w:t>.</w:t>
      </w:r>
      <w:r>
        <w:rPr>
          <w:i/>
          <w:iCs/>
          <w:szCs w:val="24"/>
        </w:rPr>
        <w:t xml:space="preserve"> </w:t>
      </w:r>
      <w:r w:rsidRPr="00E56629">
        <w:rPr>
          <w:i/>
          <w:iCs/>
          <w:szCs w:val="24"/>
        </w:rPr>
        <w:t>Изготовление печатной продукции</w:t>
      </w:r>
      <w:r>
        <w:rPr>
          <w:i/>
          <w:iCs/>
          <w:szCs w:val="24"/>
        </w:rPr>
        <w:t xml:space="preserve">» </w:t>
      </w:r>
      <w:r w:rsidRPr="00E56629">
        <w:rPr>
          <w:szCs w:val="24"/>
        </w:rPr>
        <w:t>увеличиваются на 822,300 тыс. рублей</w:t>
      </w:r>
      <w:r>
        <w:rPr>
          <w:szCs w:val="24"/>
        </w:rPr>
        <w:t xml:space="preserve"> </w:t>
      </w:r>
      <w:r w:rsidR="009D582F">
        <w:rPr>
          <w:szCs w:val="24"/>
        </w:rPr>
        <w:t>(</w:t>
      </w:r>
      <w:r w:rsidR="003E7ADF">
        <w:rPr>
          <w:szCs w:val="24"/>
        </w:rPr>
        <w:t xml:space="preserve">изготовление, </w:t>
      </w:r>
      <w:r w:rsidR="009D582F">
        <w:rPr>
          <w:szCs w:val="24"/>
        </w:rPr>
        <w:t>размещени</w:t>
      </w:r>
      <w:r w:rsidR="003E7ADF">
        <w:rPr>
          <w:szCs w:val="24"/>
        </w:rPr>
        <w:t>е</w:t>
      </w:r>
      <w:r w:rsidR="009D582F">
        <w:rPr>
          <w:szCs w:val="24"/>
        </w:rPr>
        <w:t xml:space="preserve"> наружной рекламы и печатной продукции в Артемовском городском округе о п</w:t>
      </w:r>
      <w:r w:rsidR="009D582F" w:rsidRPr="009D582F">
        <w:rPr>
          <w:szCs w:val="24"/>
        </w:rPr>
        <w:t>ребывании граждан в мобилизационном людском резерве, о контрактной службе в Вооруженных Силах РФ</w:t>
      </w:r>
      <w:r w:rsidR="009D582F">
        <w:rPr>
          <w:szCs w:val="24"/>
        </w:rPr>
        <w:t>, а также для изготовления печатной продукции о</w:t>
      </w:r>
      <w:r w:rsidR="009D582F" w:rsidRPr="009D582F">
        <w:rPr>
          <w:szCs w:val="24"/>
        </w:rPr>
        <w:t xml:space="preserve"> городски</w:t>
      </w:r>
      <w:r w:rsidR="009D582F">
        <w:rPr>
          <w:szCs w:val="24"/>
        </w:rPr>
        <w:t>х</w:t>
      </w:r>
      <w:r w:rsidR="009D582F" w:rsidRPr="009D582F">
        <w:rPr>
          <w:szCs w:val="24"/>
        </w:rPr>
        <w:t xml:space="preserve"> и всероссийски</w:t>
      </w:r>
      <w:r w:rsidR="009D582F">
        <w:rPr>
          <w:szCs w:val="24"/>
        </w:rPr>
        <w:t>х</w:t>
      </w:r>
      <w:r w:rsidR="009D582F" w:rsidRPr="009D582F">
        <w:rPr>
          <w:szCs w:val="24"/>
        </w:rPr>
        <w:t xml:space="preserve"> памятны</w:t>
      </w:r>
      <w:r w:rsidR="009D582F">
        <w:rPr>
          <w:szCs w:val="24"/>
        </w:rPr>
        <w:t>х</w:t>
      </w:r>
      <w:r w:rsidR="009D582F" w:rsidRPr="009D582F">
        <w:rPr>
          <w:szCs w:val="24"/>
        </w:rPr>
        <w:t xml:space="preserve"> дата</w:t>
      </w:r>
      <w:r w:rsidR="009D582F">
        <w:rPr>
          <w:szCs w:val="24"/>
        </w:rPr>
        <w:t>х).</w:t>
      </w:r>
    </w:p>
    <w:p w14:paraId="284AAE92" w14:textId="1127261C" w:rsidR="00707485" w:rsidRPr="0097642A" w:rsidRDefault="004457D8" w:rsidP="00153048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4457D8">
        <w:rPr>
          <w:szCs w:val="24"/>
        </w:rPr>
        <w:t xml:space="preserve">Объем финансового обеспечения комплекса процессных мероприятий </w:t>
      </w:r>
      <w:r w:rsidRPr="00EB2300">
        <w:rPr>
          <w:b/>
          <w:bCs/>
          <w:szCs w:val="24"/>
        </w:rPr>
        <w:t xml:space="preserve">«2.1. </w:t>
      </w:r>
      <w:r w:rsidR="00EB2300" w:rsidRPr="00EB2300">
        <w:rPr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Pr="00EB2300">
        <w:rPr>
          <w:b/>
          <w:bCs/>
          <w:szCs w:val="24"/>
        </w:rPr>
        <w:t>»</w:t>
      </w:r>
      <w:r w:rsidRPr="004457D8">
        <w:rPr>
          <w:szCs w:val="24"/>
        </w:rPr>
        <w:t xml:space="preserve"> </w:t>
      </w:r>
      <w:r w:rsidR="000F49C0" w:rsidRPr="000F49C0">
        <w:rPr>
          <w:szCs w:val="24"/>
        </w:rPr>
        <w:t xml:space="preserve">увеличивается на </w:t>
      </w:r>
      <w:r w:rsidR="00BB1719">
        <w:rPr>
          <w:szCs w:val="24"/>
        </w:rPr>
        <w:t>155,000</w:t>
      </w:r>
      <w:r w:rsidR="000F49C0" w:rsidRPr="000F49C0">
        <w:rPr>
          <w:szCs w:val="24"/>
        </w:rPr>
        <w:t xml:space="preserve"> тыс. рублей</w:t>
      </w:r>
      <w:r w:rsidR="000C0CBF">
        <w:rPr>
          <w:szCs w:val="24"/>
        </w:rPr>
        <w:t>.</w:t>
      </w:r>
      <w:r w:rsidR="000C0CBF" w:rsidRPr="000C0CBF">
        <w:t xml:space="preserve"> </w:t>
      </w:r>
      <w:r w:rsidR="000C0CBF" w:rsidRPr="000C0CBF">
        <w:rPr>
          <w:szCs w:val="24"/>
        </w:rPr>
        <w:t xml:space="preserve">На </w:t>
      </w:r>
      <w:r w:rsidR="000C0CBF">
        <w:rPr>
          <w:szCs w:val="24"/>
        </w:rPr>
        <w:t>эту же</w:t>
      </w:r>
      <w:r w:rsidR="000C0CBF" w:rsidRPr="000C0CBF">
        <w:rPr>
          <w:szCs w:val="24"/>
        </w:rPr>
        <w:t xml:space="preserve"> сумму увеличивается финансирование мероприятия </w:t>
      </w:r>
      <w:r w:rsidR="00430E94" w:rsidRPr="00BB1719">
        <w:rPr>
          <w:i/>
          <w:iCs/>
          <w:szCs w:val="24"/>
        </w:rPr>
        <w:t>«2.1.2. Приобретение неисключительных прав на использование программного продукта»</w:t>
      </w:r>
      <w:r w:rsidR="00BB1719">
        <w:rPr>
          <w:i/>
          <w:iCs/>
          <w:szCs w:val="24"/>
        </w:rPr>
        <w:t>.</w:t>
      </w:r>
      <w:r w:rsidR="00430E94" w:rsidRPr="00430E94">
        <w:rPr>
          <w:szCs w:val="24"/>
        </w:rPr>
        <w:t xml:space="preserve"> </w:t>
      </w:r>
      <w:r w:rsidR="00BB1719">
        <w:rPr>
          <w:szCs w:val="24"/>
        </w:rPr>
        <w:t>Б</w:t>
      </w:r>
      <w:r w:rsidR="00430E94" w:rsidRPr="00430E94">
        <w:rPr>
          <w:szCs w:val="24"/>
        </w:rPr>
        <w:t xml:space="preserve">юджетные ассигнования в сумме </w:t>
      </w:r>
      <w:r w:rsidR="00BB1719">
        <w:rPr>
          <w:szCs w:val="24"/>
        </w:rPr>
        <w:t>145</w:t>
      </w:r>
      <w:r w:rsidR="00430E94">
        <w:rPr>
          <w:szCs w:val="24"/>
        </w:rPr>
        <w:t>,00</w:t>
      </w:r>
      <w:r w:rsidR="00430E94" w:rsidRPr="00430E94">
        <w:rPr>
          <w:szCs w:val="24"/>
        </w:rPr>
        <w:t xml:space="preserve"> тыс. рублей </w:t>
      </w:r>
      <w:r w:rsidR="00BB1719" w:rsidRPr="00430E94">
        <w:rPr>
          <w:szCs w:val="24"/>
        </w:rPr>
        <w:t xml:space="preserve">перераспределяются </w:t>
      </w:r>
      <w:r w:rsidR="00430E94" w:rsidRPr="00430E94">
        <w:rPr>
          <w:szCs w:val="24"/>
        </w:rPr>
        <w:t>между исполнителями</w:t>
      </w:r>
      <w:r w:rsidR="003E7ADF">
        <w:rPr>
          <w:szCs w:val="24"/>
        </w:rPr>
        <w:t xml:space="preserve"> мероприятий</w:t>
      </w:r>
      <w:r w:rsidR="00430E94" w:rsidRPr="00430E94">
        <w:rPr>
          <w:szCs w:val="24"/>
        </w:rPr>
        <w:t xml:space="preserve"> Программы с </w:t>
      </w:r>
      <w:r w:rsidR="00430E94">
        <w:rPr>
          <w:szCs w:val="24"/>
        </w:rPr>
        <w:t>МКУ «АХУ»</w:t>
      </w:r>
      <w:r w:rsidR="00BB1719">
        <w:rPr>
          <w:szCs w:val="24"/>
        </w:rPr>
        <w:t xml:space="preserve"> (экономия по итогам аукциона)</w:t>
      </w:r>
      <w:r w:rsidR="00430E94" w:rsidRPr="00430E94">
        <w:rPr>
          <w:szCs w:val="24"/>
        </w:rPr>
        <w:t xml:space="preserve"> на </w:t>
      </w:r>
      <w:r w:rsidR="0060528D">
        <w:rPr>
          <w:szCs w:val="24"/>
        </w:rPr>
        <w:t>получателя бюджетных средств -</w:t>
      </w:r>
      <w:r w:rsidR="00430E94">
        <w:rPr>
          <w:szCs w:val="24"/>
        </w:rPr>
        <w:t>администрацию Артемовского городского округа</w:t>
      </w:r>
      <w:r w:rsidR="00430E94" w:rsidRPr="00430E94">
        <w:rPr>
          <w:szCs w:val="24"/>
        </w:rPr>
        <w:t>.</w:t>
      </w:r>
      <w:r w:rsidR="00BB1719">
        <w:rPr>
          <w:szCs w:val="24"/>
        </w:rPr>
        <w:t xml:space="preserve"> </w:t>
      </w:r>
      <w:r w:rsidR="0097642A">
        <w:rPr>
          <w:szCs w:val="24"/>
        </w:rPr>
        <w:t xml:space="preserve">Денежные средства в сумме 300,000 тыс. рублей планируются на выполнение работ по обучению нейросети для информационного портала с искусственным интеллектом оказания </w:t>
      </w:r>
      <w:r w:rsidR="0097642A">
        <w:rPr>
          <w:szCs w:val="24"/>
          <w:lang w:val="en-US"/>
        </w:rPr>
        <w:t>on</w:t>
      </w:r>
      <w:r w:rsidR="0097642A" w:rsidRPr="0097642A">
        <w:rPr>
          <w:szCs w:val="24"/>
        </w:rPr>
        <w:t>-</w:t>
      </w:r>
      <w:r w:rsidR="0097642A">
        <w:rPr>
          <w:szCs w:val="24"/>
          <w:lang w:val="en-US"/>
        </w:rPr>
        <w:t>line</w:t>
      </w:r>
      <w:r w:rsidR="0097642A" w:rsidRPr="0097642A">
        <w:rPr>
          <w:szCs w:val="24"/>
        </w:rPr>
        <w:t xml:space="preserve"> </w:t>
      </w:r>
      <w:r w:rsidR="0097642A">
        <w:rPr>
          <w:szCs w:val="24"/>
        </w:rPr>
        <w:t>информационных услуг для жителей Артемовского городского округа.</w:t>
      </w:r>
    </w:p>
    <w:p w14:paraId="547195E7" w14:textId="26A43312" w:rsidR="007B0E10" w:rsidRPr="000D31A3" w:rsidRDefault="007B0E10" w:rsidP="00153048">
      <w:pPr>
        <w:spacing w:before="12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Проектом постановления вносятся соответствующие изменения в Приложение </w:t>
      </w:r>
      <w:r>
        <w:rPr>
          <w:szCs w:val="24"/>
        </w:rPr>
        <w:t>2</w:t>
      </w:r>
      <w:r w:rsidRPr="000D31A3">
        <w:rPr>
          <w:szCs w:val="24"/>
        </w:rPr>
        <w:t xml:space="preserve"> к Программе.</w:t>
      </w:r>
    </w:p>
    <w:p w14:paraId="54D6816F" w14:textId="4FB2B529" w:rsidR="004107CC" w:rsidRDefault="004107CC" w:rsidP="00153048">
      <w:pPr>
        <w:shd w:val="clear" w:color="auto" w:fill="FFFFFF" w:themeFill="background1"/>
        <w:spacing w:before="120"/>
        <w:ind w:firstLine="709"/>
        <w:jc w:val="both"/>
        <w:rPr>
          <w:szCs w:val="24"/>
        </w:rPr>
      </w:pPr>
      <w:r w:rsidRPr="004107CC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</w:t>
      </w:r>
      <w:r w:rsidRPr="004107CC">
        <w:rPr>
          <w:szCs w:val="24"/>
        </w:rPr>
        <w:lastRenderedPageBreak/>
        <w:t>товаров, работ, услуг для обеспечения государственных и муниципальных нужд». При обосновании использован метод сопоставимых рыночных цен.</w:t>
      </w:r>
      <w:r w:rsidR="00707485">
        <w:rPr>
          <w:szCs w:val="24"/>
        </w:rPr>
        <w:t xml:space="preserve"> </w:t>
      </w:r>
    </w:p>
    <w:p w14:paraId="444E7D80" w14:textId="103FEC7A" w:rsidR="00F73528" w:rsidRPr="000D31A3" w:rsidRDefault="002A7B85" w:rsidP="00F73528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671370">
        <w:rPr>
          <w:rFonts w:eastAsiaTheme="minorHAnsi"/>
          <w:szCs w:val="24"/>
          <w:lang w:eastAsia="en-US"/>
        </w:rPr>
        <w:t>в ред. от 18.04.2024 № 341-па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F73528" w:rsidRPr="00F73528">
        <w:rPr>
          <w:szCs w:val="24"/>
        </w:rPr>
        <w:t xml:space="preserve"> </w:t>
      </w:r>
      <w:r w:rsidR="00F73528" w:rsidRPr="000D31A3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56599CFF" w14:textId="12318174" w:rsidR="002D0E49" w:rsidRDefault="002D0E49" w:rsidP="00153048">
      <w:pPr>
        <w:autoSpaceDE w:val="0"/>
        <w:autoSpaceDN w:val="0"/>
        <w:adjustRightInd w:val="0"/>
        <w:spacing w:before="120"/>
        <w:ind w:firstLine="709"/>
        <w:jc w:val="both"/>
      </w:pPr>
      <w:r w:rsidRPr="009E6FF1">
        <w:t>.</w:t>
      </w:r>
    </w:p>
    <w:p w14:paraId="402EC8F8" w14:textId="77777777" w:rsidR="000170AD" w:rsidRPr="00917AEC" w:rsidRDefault="000170AD" w:rsidP="00153048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15304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70841" w14:textId="77777777" w:rsidR="007C1455" w:rsidRDefault="007C1455" w:rsidP="005704E8">
      <w:r>
        <w:separator/>
      </w:r>
    </w:p>
  </w:endnote>
  <w:endnote w:type="continuationSeparator" w:id="0">
    <w:p w14:paraId="3EA336BD" w14:textId="77777777" w:rsidR="007C1455" w:rsidRDefault="007C145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0C058" w14:textId="77777777" w:rsidR="007C1455" w:rsidRDefault="007C1455" w:rsidP="005704E8">
      <w:r>
        <w:separator/>
      </w:r>
    </w:p>
  </w:footnote>
  <w:footnote w:type="continuationSeparator" w:id="0">
    <w:p w14:paraId="60DB6DFA" w14:textId="77777777" w:rsidR="007C1455" w:rsidRDefault="007C145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30024"/>
    <w:rsid w:val="00030E41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0C79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AC8"/>
    <w:rsid w:val="007C0F92"/>
    <w:rsid w:val="007C1455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2AF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CB0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4CED-5005-42CE-8446-464CF9F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2024-05-29T01:40:00Z</cp:lastPrinted>
  <dcterms:created xsi:type="dcterms:W3CDTF">2024-05-30T23:08:00Z</dcterms:created>
  <dcterms:modified xsi:type="dcterms:W3CDTF">2024-05-30T23:08:00Z</dcterms:modified>
</cp:coreProperties>
</file>