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5F" w:rsidRPr="000A325F" w:rsidRDefault="000A325F" w:rsidP="000A325F">
      <w:pPr>
        <w:spacing w:line="240" w:lineRule="auto"/>
        <w:ind w:firstLine="0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8"/>
          <w:kern w:val="36"/>
          <w:sz w:val="33"/>
          <w:szCs w:val="33"/>
          <w:lang w:eastAsia="ru-RU"/>
        </w:rPr>
      </w:pPr>
      <w:r w:rsidRPr="000A325F">
        <w:rPr>
          <w:rFonts w:ascii="Arial" w:eastAsia="Times New Roman" w:hAnsi="Arial" w:cs="Arial"/>
          <w:b/>
          <w:bCs/>
          <w:spacing w:val="8"/>
          <w:kern w:val="36"/>
          <w:sz w:val="33"/>
          <w:szCs w:val="33"/>
          <w:lang w:eastAsia="ru-RU"/>
        </w:rPr>
        <w:t>Закон Приморского края от 2 декабря 1999 г. N 74-КЗ О защите населения и территории Приморского края от чрезвычайных ситуаций природного и техногенного характера (с изменениями и дополнениями)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Закон Приморского края</w:t>
      </w: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br/>
        <w:t>от 2 декабря 1999 г. N 74-КЗ</w:t>
      </w: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br/>
        <w:t>"О защите населения и территории Приморского края от чрезвычайных ситуаций природного и техногенного характера"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outlineLvl w:val="3"/>
        <w:rPr>
          <w:rFonts w:ascii="inherit" w:eastAsia="Times New Roman" w:hAnsi="inherit" w:cs="Arial"/>
          <w:b/>
          <w:bCs/>
          <w:color w:val="191A1B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b/>
          <w:bCs/>
          <w:color w:val="191A1B"/>
          <w:spacing w:val="8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A325F">
        <w:rPr>
          <w:rFonts w:ascii="inherit" w:eastAsia="Times New Roman" w:hAnsi="inherit" w:cs="Arial"/>
          <w:b/>
          <w:bCs/>
          <w:color w:val="191A1B"/>
          <w:spacing w:val="8"/>
          <w:sz w:val="24"/>
          <w:szCs w:val="24"/>
          <w:lang w:eastAsia="ru-RU"/>
        </w:rPr>
        <w:t>от</w:t>
      </w:r>
      <w:proofErr w:type="gramEnd"/>
      <w:r w:rsidRPr="000A325F">
        <w:rPr>
          <w:rFonts w:ascii="inherit" w:eastAsia="Times New Roman" w:hAnsi="inherit" w:cs="Arial"/>
          <w:b/>
          <w:bCs/>
          <w:color w:val="191A1B"/>
          <w:spacing w:val="8"/>
          <w:sz w:val="24"/>
          <w:szCs w:val="24"/>
          <w:lang w:eastAsia="ru-RU"/>
        </w:rPr>
        <w:t>: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proofErr w:type="gramStart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19 сентября, 15 ноября 2001 г., 7 июня 2002 г., 11 ноября 2004 г., 5 августа 2005 г., 26 июня 2006 г., 16 мая 2007 г., 10 апреля 2009 г., 28 апреля, 2 августа 2010 г., 4 августа 2011 г., 2 июля 2012 г., 13 августа, 27 декабря 2013 г., 7 ноября 2014 г., 6 марта, 6 октября 2015 г</w:t>
      </w:r>
      <w:proofErr w:type="gramEnd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., 5 апреля 2016 г., 29 сентября 2017 г., 7 ноября 2019 г., 18 мая, 23 декабря 2020 г., 20 июля 2021 г., 28 февраля, 23 декабря 2022 г.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proofErr w:type="gramStart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Принят</w:t>
      </w:r>
      <w:proofErr w:type="gramEnd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 xml:space="preserve"> Законодательным Собранием Приморского края 28 сентября 1999 года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 xml:space="preserve">Повторно </w:t>
      </w:r>
      <w:proofErr w:type="gramStart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принят</w:t>
      </w:r>
      <w:proofErr w:type="gramEnd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 xml:space="preserve"> Законодательным Собранием Приморского края 24 ноября 1999 года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 1. Основные понятия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Для целей настоящего Закона используются понятия, определенные </w:t>
      </w:r>
      <w:hyperlink r:id="rId4" w:anchor="/document/10107960/entry/1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от 21 декабря 1994 года N 68-ФЗ "О защите населения и территорий от чрезвычайных ситуаций природного и техногенного характера" (далее – Федеральный закон).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 2. Законодательство Приморского края в области защиты населения и территории Приморского края от чрезвычайных ситуаций природного и техногенного характера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proofErr w:type="gramStart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Законодательство Приморского края в области защиты населения и территории Приморского края от чрезвычайных ситуаций природного и техногенного характера (далее – чрезвычайная ситуация) основывается на </w:t>
      </w:r>
      <w:hyperlink r:id="rId5" w:anchor="/document/10103000/entry/0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Конституции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Российской Федерации, </w:t>
      </w:r>
      <w:hyperlink r:id="rId6" w:anchor="/document/10107960/entry/0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Федеральном законе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, иных нормативных правовых актах Российской Федерации и состоит из настоящего Закона, принимаемых в соответствии с ними иных нормативных правовых актов Приморского края и муниципальных правовых актов в указанной сфере.</w:t>
      </w:r>
      <w:proofErr w:type="gramEnd"/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 3. Основные принципы защиты населения и территории Приморского края от чрезвычайных ситуаций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lastRenderedPageBreak/>
        <w:t>1. 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Планирование и осуществление мероприятий по защите населения и территории Приморского края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территории и степени реальной опасности возникновения чрезвычайных ситуаций.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Объем и содержание мероприятий по защите населения и территории Приморского края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2. Органы местного самоуправления и организации осуществляют ликвидацию чрезвычайных ситуаций, которые сложились на их территориях, своими силами и средствами. Силами и средствами органов исполнительной власти Приморского края осуществляется ликвидация чрезвычайных ситуаций регионального и межмуниципального характера. При недостаточности вышеуказанных сил и средств в установленном федеральным законодательством порядке привлекаются силы и средства федеральных органов исполнительной власти.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регионального характера в порядке, установленном </w:t>
      </w:r>
      <w:hyperlink r:id="rId7" w:anchor="/document/10107960/entry/0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 4. Статус и границы зон чрезвычайных ситуаций и зон экстренного оповещения населения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1. Границы зон чрезвычайных ситуаций определяются назначенными в соответствии с федеральным законодательством и законодательством Приморского края руководителями ликвидации чрезвычайных ситуаций на основе </w:t>
      </w:r>
      <w:hyperlink r:id="rId8" w:anchor="/document/12153609/entry/0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классификации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чрезвычайных ситуаций, установленной Правительством Российской Федерации, и по согласованию с органами исполнительной власти Приморского края и органами местного самоуправления, на территориях которых сложились чрезвычайные ситуации.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2. Зоны чрезвычайных ситуаций объявляются соответственно постановлением Губернатора Приморского края, правовым актом органа местного самоуправления и распоряжением руководителя объекта.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 xml:space="preserve">3. </w:t>
      </w:r>
      <w:proofErr w:type="gramStart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Границы зон экстренного оповещения населения определяются постановлением Правительства Приморского края по согласованию с территориальным органом федерального органа исполнительной власти, в полномочия которого входит решение задач в области защиты населения и территории Приморского края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  <w:proofErr w:type="gramEnd"/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 5. Полномочия Законодательного Собрания Приморского края в области защиты населения и территории Приморского края от чрезвычайных ситуаций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lastRenderedPageBreak/>
        <w:t>В области защиты населения и территории Приморского края от чрезвычайных ситуаций Законодательное Собрание Приморского края: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1) принимает в соответствии с федеральным законодательством законы и иные нормативные правовые акты Приморского края в области защиты населения и территории Приморского края от чрезвычайных ситуаций регионального и межмуниципального характера;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2) утверждает бюджетные ассигнования на финансирование деятельности и мероприятий в указанной области;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3) исполняет иные полномочия, установленные федеральным законодательством и законодательством Приморского края.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 6. Полномочия Губернатора Приморского края в области защиты населения и территории Приморского края от чрезвычайных ситуаций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1. В области защиты населения и территории Приморского края от чрезвычайных ситуаций Губернатор Приморского края: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proofErr w:type="gramStart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1) возглавляет комиссию по предупреждению и ликвидации чрезвычайных ситуаций и обеспечению пожарной безопасности Приморского края;</w:t>
      </w:r>
      <w:proofErr w:type="gramEnd"/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2) принимает решения об отнесении возникших чрезвычайных ситуаций к чрезвычайным ситуациям регионального или межмуниципального характера, вводит режим повышенной готовности или чрезвычайной ситуации для соответствующих органов управления и сил Приморской территориальной подсистемы единой государственной системы предупреждения и ликвидации чрезвычайных ситуаций;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3) устанавливает региональный уровень реагирования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органов исполнительной власти Приморского края, оказавшихся в зоне чрезвычайной ситуации;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4)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 </w:t>
      </w:r>
      <w:hyperlink r:id="rId9" w:anchor="/document/30100380/entry/612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пунктом 2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настоящей части;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5) устанавливает порядок обеспечения населения, органов государственной власти Приморского края, органов местного самоуправления и организаций информацией в области защиты населения и территории Приморского края от чрезвычайных ситуаций;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6) осуществляет иные полномочия в области защиты населения и территории Приморского края от чрезвычайных ситуаций, установленные федеральным законодательством и законодательством Приморского края.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lastRenderedPageBreak/>
        <w:t>2. При введении режима повышенной готовности или чрезвычайной ситуации, а также при установлении регионального уровня реагирования Губернатор Приморского края может: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1) определять руководителя ликвидации чрезвычайной ситуации, который несет ответственность за проведение этих работ в соответствии с федеральным законодательством и законодательством Приморского края;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2) с учетом особенностей чрезвычайной ситуации на территории Приморского края или угрозы ее возникновения во исполнение правил поведения, установленных Правительством Российской Федерации в соответствии с </w:t>
      </w:r>
      <w:hyperlink r:id="rId10" w:anchor="/document/10107960/entry/10012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подпунктом "а</w:t>
        </w:r>
        <w:proofErr w:type="gramStart"/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2</w:t>
        </w:r>
        <w:proofErr w:type="gramEnd"/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" статьи 10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Федерального закона, устанавливать дополнительные обязательные для исполнения гражданами и организациями правила поведения при введении Правительством Российской Федерации в соответствии с </w:t>
      </w:r>
      <w:hyperlink r:id="rId11" w:anchor="/document/10107960/entry/10011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подпунктом "а1" статьи 10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Федерального закона режима повышенной готовности или чрезвычайной ситуации;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3) принимать дополнительные меры по защите населения и территорий от чрезвычайных ситуаций, установленные </w:t>
      </w:r>
      <w:hyperlink r:id="rId12" w:anchor="/document/10107960/entry/0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 7. Полномочия Правительства Приморского края в области защиты населения и территории Приморского края от чрезвычайных ситуаций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В области защиты населения и территории Приморского края от чрезвычайных ситуаций Правительство Приморского края: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1) принимает в соответствии с федеральными законами нормативные правовые акты в области защиты населения и территории Приморского края от чрезвычайных ситуаций регионального и межмуниципального характера;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2) утратил силу с 1 марта 2022 г. – </w:t>
      </w:r>
      <w:hyperlink r:id="rId13" w:anchor="/document/403582356/entry/11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Закон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Приморского края от 28 февраля 2022 г. N 64-КЗ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hyperlink r:id="rId14" w:anchor="/document/44734847/entry/72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3) осуществляет финансирование мероприятий в области защиты населения и территории Приморского края от чрезвычайных ситуаций;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4) определяет порядок создания резервов финансовых и материальных ресурсов для ликвидации чрезвычайных ситуаций регионального и межмуниципального характера;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5) создает на постоянной штатной основе профессиональные аварийно-спасательные службы для проведения аварийно-спасательных работ при чрезвычайных ситуациях регионального и межмуниципального характера;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6) при недостаточности собственных сил и сре</w:t>
      </w:r>
      <w:proofErr w:type="gramStart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дств дл</w:t>
      </w:r>
      <w:proofErr w:type="gramEnd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я организации и проведения аварийно-спасательных и других неотложных работ при чрезвычайных ситуациях регионального и межмуниципального характера обращается к Правительству Российской Федерации за оказанием помощи;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lastRenderedPageBreak/>
        <w:t>7) создает орган исполнительный власти Приморского края, специально уполномоченный на решение задач в области гражданской обороны, защиты населения и территории Приморского края от чрезвычайных ситуаций;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8) создает комиссию по предупреждению и ликвидации чрезвычайных ситуаций и обеспечению пожарной безопасности Приморского края, утверждает положение о ней и ее состав;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9) осуществляет создание системы обеспечения вызова экстренных оперативных служб по единому номеру "112";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Пункт 10 изменен с 21 июля 2021 г. – </w:t>
      </w:r>
      <w:hyperlink r:id="rId15" w:anchor="/document/401510190/entry/2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Закон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Приморского края от 20 июля 2021 г. N 1095-КЗ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hyperlink r:id="rId16" w:anchor="/document/44730345/entry/710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10) утверждает положение о региональном государственном надзоре в области защиты населения и территории Приморского края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11) разрабатывает и утверждает планы действий по предупреждению и ликвидации чрезвычайных ситуаций на территории Приморского края;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12) исполняет иные полномочия, установленные федеральным законодательством и законодательством Приморского края.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 8. Полномочия органа исполнительной власти Приморского края, специально уполномоченного на решение задач в области гражданской обороны, защиты населения и территории Приморского края от чрезвычайных ситуаций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В области защиты населения и территории Приморского края от чрезвычайных ситуаций орган исполнительной власти Приморского края, специально уполномоченный на решение задач в области гражданской обороны, защиты населения и территории Приморского края от чрезвычайных ситуаций: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1) осуществляет подготовку и содержание в готовности необходимых сил и сре</w:t>
      </w:r>
      <w:proofErr w:type="gramStart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дств дл</w:t>
      </w:r>
      <w:proofErr w:type="gramEnd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я защиты населения и территории Приморского края от чрезвычайных ситуаций, а также подготовку населения в области защиты от чрезвычайных ситуаций;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Пункт 2 изменен с 1 марта 2022 г. – </w:t>
      </w:r>
      <w:hyperlink r:id="rId17" w:anchor="/document/403582356/entry/12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Закон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Приморского края от 28 февраля 2022 г. N 64-КЗ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hyperlink r:id="rId18" w:anchor="/document/44734847/entry/82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2) обеспечивает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 в случае принятия комиссией по предупреждению и ликвидации чрезвычайных ситуаций и обеспечению пожарной безопасности Приморского края решения об их проведении;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lastRenderedPageBreak/>
        <w:t>3) осуществляет информирование населения о чрезвычайных ситуациях;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4) организует и проводит аварийно-спасательные и другие неотложные работы при чрезвычайных ситуациях регионального и межмуниципального характера, а также поддерживает общественный порядок в ходе их проведения;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5) содействует устойчивому функционированию организаций в чрезвычайных ситуациях регионального и межмуниципального характера;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proofErr w:type="gramStart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6) содействует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 xml:space="preserve"> и информирования населения о чрезвычайных ситуациях и подготовки населения в области защиты от чрезвычайных ситуаций;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7) обеспечивает эксплуатацию и развитие системы обеспечения вызова экстренных оперативных служб по единому номеру "112";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8) создает и поддерживает в постоянной готовности системы оповещения и информирования населения о чрезвычайных ситуациях;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proofErr w:type="gramStart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9) осуществляет сбор информации в области защиты населения и территорий от чрезвычайных ситуаций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регионального и межмуниципального характера;</w:t>
      </w:r>
      <w:proofErr w:type="gramEnd"/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10) проводит мероприятия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 производства и потребления;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Статья 8 дополнена пунктом 10.1 с 21 июля 2021 г. – </w:t>
      </w:r>
      <w:hyperlink r:id="rId19" w:anchor="/document/401510190/entry/3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Закон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Приморского края от 20 июля 2021 г. N 1095-КЗ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10.1) осуществляет государственный надзор за реализацией органами местного самоуправления полномочий в области защиты населения и территорий от чрезвычайных ситуаций на основании положений </w:t>
      </w:r>
      <w:hyperlink r:id="rId20" w:anchor="/document/186367/entry/0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от 6 октября 2003 года N 131-ФЗ "Об общих принципах организации местного самоуправления в Российской Федерации" в соответствии с порядком, утверждаемым Правительством Приморского края;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11) исполняет иные полномочия, установленные федеральным законодательством и законодательством Приморского края.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 9. Приморская территориальная подсистема единой государственной системы предупреждения и ликвидации чрезвычайных ситуаций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lastRenderedPageBreak/>
        <w:t>1. Приморская территориальная подсистема единой государственной системы предупреждения и ликвидации чрезвычайных ситуаций создается для предупреждения и ликвидации чрезвычайных ситуаций в пределах территории Приморского края, состоит из звеньев, соответствующих административно-территориальному делению Приморского края.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Приморская территориальная подсистема единой государственной системы предупреждения и ликвидации чрезвычайных ситуаций функционирует на региональном, муниципальном и объектовых уровнях.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2. На каждом уровне Приморской территориальной подсистемы единой государственной системы предупреждения и ликвидации чрезвычайных ситуаций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3. Состав органов управления, сил и средств, порядок выполнения задач и взаимодействия основных элементов, а также иные вопросы функционирования Приморской территориальной подсистемы единой государственной системы предупреждения и ликвидации чрезвычайных ситуаций определяются положением о ней, утверждаемым Правительством Приморского края.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 10. Комиссия по предупреждению и ликвидации чрезвычайных ситуаций и обеспечению пожарной безопасности Приморского края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 xml:space="preserve">1. </w:t>
      </w:r>
      <w:proofErr w:type="gramStart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Комиссия по предупреждению и ликвидации чрезвычайных ситуаций и обеспечению пожарной безопасности Приморского края (далее – комиссия) является координационным органом, создаваемым Правительством Приморского края для обеспечения согласованности действий органов исполнительной власти Приморского края, органов местного самоуправления и организаций при решении вопросов по защите населения и территорий от чрезвычайных ситуаций, в том числе по обеспечению безопасности людей на водных объектах.</w:t>
      </w:r>
      <w:proofErr w:type="gramEnd"/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2. Комиссию возглавляет Губернатор Приморского края.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3. Положение о комиссии и состав комиссии утверждаются Правительством Приморского края.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 11. Участие общественных объединений в ликвидации чрезвычайных ситуаций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Общественные объединения участвуют в мероприятиях в области защиты населения и территории Приморского края от чрезвычайных ситуаций, в том числе по обеспечению безопасности людей на водных объектах в соответствии с </w:t>
      </w:r>
      <w:hyperlink r:id="rId21" w:anchor="/document/10107960/entry/15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 12 изменена с 26 декабря 2022 г. – </w:t>
      </w:r>
      <w:hyperlink r:id="rId22" w:anchor="/document/406003065/entry/1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Закон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Приморского края от 23 декабря 2022 г. N 278-КЗ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hyperlink r:id="rId23" w:anchor="/document/44736233/entry/12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lastRenderedPageBreak/>
        <w:t>Статья 12. Права и обязанности граждан Российской Федерации, иностранных граждан и лиц без гражданства в области защиты населения и территории Приморского края от чрезвычайных ситуаций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Права и обязанности граждан Российской Федерации, иностранных граждан и лиц без гражданства в области защиты населения и территории Приморского края от чрезвычайных ситуаций устанавливаются </w:t>
      </w:r>
      <w:hyperlink r:id="rId24" w:anchor="/document/10107960/entry/400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Порядок и условия, виды и размеры компенсаций и социальных гарантий, предоставляемых гражданам Российской Федерации, иностранным гражданам и лицам без гражданства в области защиты населения и территории Приморского края от чрезвычайных ситуаций, устанавливаются федеральным законодательством и законодательством Приморского края.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 13. Финансовое обеспечение предупреждения и ликвидации последствий чрезвычайных ситуаций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proofErr w:type="gramStart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Финансовое обеспечение деятельности органа исполнительной власти Приморского края, специально уполномоченного на решение задач в области защиты населения и территории Приморского края от чрезвычайных ситуаций, аварийно-спасательных служб, созданных Правительством Приморского края, и установленных настоящим Законом мер по предупреждению и ликвидации последствий чрезвычайных ситуаций 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краевого</w:t>
      </w:r>
      <w:proofErr w:type="gramEnd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 xml:space="preserve"> бюджета.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Финансирование государственных программ Приморского края, предусматривающих мероприятия по защите населения и территории Приморского края от чрезвычайных ситуаций, по обеспечению устойчивости функционирования организаций осуществляется в соответствии с федеральным законодательством и законодательством Приморского края.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 14. Создание и использование резервов финансовых и материальных ресурсов для ликвидации чрезвычайных ситуаций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1. 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дств в сл</w:t>
      </w:r>
      <w:proofErr w:type="gramEnd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учае возникновения чрезвычайных ситуаций. Указанные резервы создаются органами исполнительной власти Приморского края, органами местного самоуправления, а также организациями.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2. Порядок создания и использования резервов (резервных фондов) и порядок восполнения использованных средств этих резервов определяются соответственно Правительством Приморского края, органами местного самоуправления и организациями.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 15 изменена с 21 июля 2021 г. – </w:t>
      </w:r>
      <w:hyperlink r:id="rId25" w:anchor="/document/401510190/entry/4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Закон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Приморского края от 20 июля 2021 г. N 1095-КЗ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hyperlink r:id="rId26" w:anchor="/document/44730345/entry/15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lastRenderedPageBreak/>
        <w:t>Статья 15. Осуществление регионального государственного надзора в области защиты населения и территории Приморского края от чрезвычайных ситуаций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Региональный государственный надзор в области защиты населения и территории Приморского края от чрезвычайных ситуаций осуществляется органом исполнительной власти Приморского края, специально уполномоченным на решение задач в области гражданской обороны, защиты населения и территории Приморского края от чрезвычайных ситуаций, в соответствии с положением, утверждаемым Правительством Приморского края.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 16. Ответственность за нарушение законодательства в области защиты населения и территории Приморского края от чрезвычайных ситуаций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 xml:space="preserve">Виновные в невыполнении или недобросовестном выполнении законодательства в области защиты населения и территории Приморского края от чрезвычайных ситуаций, создании условий и предпосылок к их возникновению, в непринятии мер по защите жизни и сохранению здоровья людей и других противоправных действиях должностные </w:t>
      </w:r>
      <w:proofErr w:type="gramStart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лица</w:t>
      </w:r>
      <w:proofErr w:type="gramEnd"/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 xml:space="preserve"> и граждане Российской Федерации несут ответственность в соответствии с </w:t>
      </w:r>
      <w:hyperlink r:id="rId27" w:anchor="/document/10107960/entry/28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и законодательством Приморского края.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Статья 17. Вступление в силу настоящего Закона</w:t>
      </w:r>
    </w:p>
    <w:p w:rsidR="000A325F" w:rsidRPr="000A325F" w:rsidRDefault="000A325F" w:rsidP="000A325F">
      <w:pPr>
        <w:shd w:val="clear" w:color="auto" w:fill="FFFFFF"/>
        <w:spacing w:beforeAutospacing="1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Настоящий Закон вступает в силу со дня его </w:t>
      </w:r>
      <w:hyperlink r:id="rId28" w:anchor="/document/30200380/entry/0" w:history="1">
        <w:r w:rsidRPr="000A325F">
          <w:rPr>
            <w:rFonts w:ascii="inherit" w:eastAsia="Times New Roman" w:hAnsi="inherit" w:cs="Arial"/>
            <w:color w:val="0000FF"/>
            <w:spacing w:val="8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.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Borders>
          <w:top w:val="single" w:sz="6" w:space="0" w:color="D0D0D0"/>
          <w:left w:val="single" w:sz="6" w:space="0" w:color="D0D0D0"/>
          <w:bottom w:val="single" w:sz="2" w:space="0" w:color="D0D0D0"/>
          <w:right w:val="single" w:sz="2" w:space="0" w:color="D0D0D0"/>
        </w:tblBorders>
        <w:tblCellMar>
          <w:left w:w="0" w:type="dxa"/>
          <w:right w:w="0" w:type="dxa"/>
        </w:tblCellMar>
        <w:tblLook w:val="04A0"/>
      </w:tblPr>
      <w:tblGrid>
        <w:gridCol w:w="6514"/>
        <w:gridCol w:w="3281"/>
      </w:tblGrid>
      <w:tr w:rsidR="000A325F" w:rsidRPr="000A325F" w:rsidTr="000A325F">
        <w:trPr>
          <w:tblCellSpacing w:w="15" w:type="dxa"/>
        </w:trPr>
        <w:tc>
          <w:tcPr>
            <w:tcW w:w="3300" w:type="pct"/>
            <w:tcBorders>
              <w:top w:val="single" w:sz="2" w:space="0" w:color="D0D0D0"/>
              <w:left w:val="single" w:sz="2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0A325F" w:rsidRPr="000A325F" w:rsidRDefault="000A325F" w:rsidP="000A325F">
            <w:pPr>
              <w:spacing w:before="100" w:beforeAutospacing="1" w:after="100" w:afterAutospacing="1" w:line="240" w:lineRule="auto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2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И.о. Губернатора края</w:t>
            </w:r>
          </w:p>
        </w:tc>
        <w:tc>
          <w:tcPr>
            <w:tcW w:w="1650" w:type="pct"/>
            <w:tcBorders>
              <w:top w:val="single" w:sz="2" w:space="0" w:color="D0D0D0"/>
              <w:left w:val="single" w:sz="2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bottom"/>
            <w:hideMark/>
          </w:tcPr>
          <w:p w:rsidR="000A325F" w:rsidRPr="000A325F" w:rsidRDefault="000A325F" w:rsidP="000A325F">
            <w:p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25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В.С. Дубинин</w:t>
            </w:r>
          </w:p>
        </w:tc>
      </w:tr>
    </w:tbl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 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г. Владивосток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2 декабря 1999 года</w:t>
      </w:r>
    </w:p>
    <w:p w:rsidR="000A325F" w:rsidRPr="000A325F" w:rsidRDefault="000A325F" w:rsidP="000A325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textAlignment w:val="baseline"/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</w:pPr>
      <w:r w:rsidRPr="000A325F">
        <w:rPr>
          <w:rFonts w:ascii="inherit" w:eastAsia="Times New Roman" w:hAnsi="inherit" w:cs="Arial"/>
          <w:color w:val="000000"/>
          <w:spacing w:val="8"/>
          <w:sz w:val="24"/>
          <w:szCs w:val="24"/>
          <w:lang w:eastAsia="ru-RU"/>
        </w:rPr>
        <w:t>N 74-КЗ</w:t>
      </w:r>
    </w:p>
    <w:p w:rsidR="002E150D" w:rsidRDefault="002E150D"/>
    <w:sectPr w:rsidR="002E150D" w:rsidSect="002E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5F"/>
    <w:rsid w:val="000A325F"/>
    <w:rsid w:val="002E150D"/>
    <w:rsid w:val="0033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53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0D"/>
  </w:style>
  <w:style w:type="paragraph" w:styleId="1">
    <w:name w:val="heading 1"/>
    <w:basedOn w:val="a"/>
    <w:link w:val="10"/>
    <w:uiPriority w:val="9"/>
    <w:qFormat/>
    <w:rsid w:val="000A325F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A325F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32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A325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0A325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A325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A325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A325F"/>
  </w:style>
  <w:style w:type="paragraph" w:customStyle="1" w:styleId="s15">
    <w:name w:val="s_15"/>
    <w:basedOn w:val="a"/>
    <w:rsid w:val="000A325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325F"/>
    <w:rPr>
      <w:color w:val="0000FF"/>
      <w:u w:val="single"/>
    </w:rPr>
  </w:style>
  <w:style w:type="paragraph" w:customStyle="1" w:styleId="s22">
    <w:name w:val="s_22"/>
    <w:basedOn w:val="a"/>
    <w:rsid w:val="000A325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A325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9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1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8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2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9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3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8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5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0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ant25.ru/" TargetMode="External"/><Relationship Id="rId13" Type="http://schemas.openxmlformats.org/officeDocument/2006/relationships/hyperlink" Target="https://garant25.ru/" TargetMode="External"/><Relationship Id="rId18" Type="http://schemas.openxmlformats.org/officeDocument/2006/relationships/hyperlink" Target="https://garant25.ru/" TargetMode="External"/><Relationship Id="rId26" Type="http://schemas.openxmlformats.org/officeDocument/2006/relationships/hyperlink" Target="https://garant25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rant25.ru/" TargetMode="External"/><Relationship Id="rId7" Type="http://schemas.openxmlformats.org/officeDocument/2006/relationships/hyperlink" Target="https://garant25.ru/" TargetMode="External"/><Relationship Id="rId12" Type="http://schemas.openxmlformats.org/officeDocument/2006/relationships/hyperlink" Target="https://garant25.ru/" TargetMode="External"/><Relationship Id="rId17" Type="http://schemas.openxmlformats.org/officeDocument/2006/relationships/hyperlink" Target="https://garant25.ru/" TargetMode="External"/><Relationship Id="rId25" Type="http://schemas.openxmlformats.org/officeDocument/2006/relationships/hyperlink" Target="https://garant25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arant25.ru/" TargetMode="External"/><Relationship Id="rId20" Type="http://schemas.openxmlformats.org/officeDocument/2006/relationships/hyperlink" Target="https://garant25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arant25.ru/" TargetMode="External"/><Relationship Id="rId11" Type="http://schemas.openxmlformats.org/officeDocument/2006/relationships/hyperlink" Target="https://garant25.ru/" TargetMode="External"/><Relationship Id="rId24" Type="http://schemas.openxmlformats.org/officeDocument/2006/relationships/hyperlink" Target="https://garant25.ru/" TargetMode="External"/><Relationship Id="rId5" Type="http://schemas.openxmlformats.org/officeDocument/2006/relationships/hyperlink" Target="https://garant25.ru/" TargetMode="External"/><Relationship Id="rId15" Type="http://schemas.openxmlformats.org/officeDocument/2006/relationships/hyperlink" Target="https://garant25.ru/" TargetMode="External"/><Relationship Id="rId23" Type="http://schemas.openxmlformats.org/officeDocument/2006/relationships/hyperlink" Target="https://garant25.ru/" TargetMode="External"/><Relationship Id="rId28" Type="http://schemas.openxmlformats.org/officeDocument/2006/relationships/hyperlink" Target="https://garant25.ru/" TargetMode="External"/><Relationship Id="rId10" Type="http://schemas.openxmlformats.org/officeDocument/2006/relationships/hyperlink" Target="https://garant25.ru/" TargetMode="External"/><Relationship Id="rId19" Type="http://schemas.openxmlformats.org/officeDocument/2006/relationships/hyperlink" Target="https://garant25.ru/" TargetMode="External"/><Relationship Id="rId4" Type="http://schemas.openxmlformats.org/officeDocument/2006/relationships/hyperlink" Target="https://garant25.ru/" TargetMode="External"/><Relationship Id="rId9" Type="http://schemas.openxmlformats.org/officeDocument/2006/relationships/hyperlink" Target="https://garant25.ru/" TargetMode="External"/><Relationship Id="rId14" Type="http://schemas.openxmlformats.org/officeDocument/2006/relationships/hyperlink" Target="https://garant25.ru/" TargetMode="External"/><Relationship Id="rId22" Type="http://schemas.openxmlformats.org/officeDocument/2006/relationships/hyperlink" Target="https://garant25.ru/" TargetMode="External"/><Relationship Id="rId27" Type="http://schemas.openxmlformats.org/officeDocument/2006/relationships/hyperlink" Target="https://garant25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3364</Words>
  <Characters>19180</Characters>
  <Application>Microsoft Office Word</Application>
  <DocSecurity>0</DocSecurity>
  <Lines>159</Lines>
  <Paragraphs>44</Paragraphs>
  <ScaleCrop>false</ScaleCrop>
  <Company/>
  <LinksUpToDate>false</LinksUpToDate>
  <CharactersWithSpaces>22500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Krupenko</dc:creator>
  <cp:lastModifiedBy>Krupenko</cp:lastModifiedBy>
  <cp:revision>1</cp:revision>
  <dcterms:created xsi:type="dcterms:W3CDTF">2024-01-16T05:59:00Z</dcterms:created>
  <dcterms:modified xsi:type="dcterms:W3CDTF">2024-01-16T06:01:00Z</dcterms:modified>
</cp:coreProperties>
</file>