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27" w:rsidRDefault="00FF6D27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F6D27" w:rsidRDefault="00FF6D27">
      <w:pPr>
        <w:pStyle w:val="ConsPlusNormal"/>
        <w:jc w:val="both"/>
        <w:outlineLvl w:val="0"/>
      </w:pPr>
    </w:p>
    <w:p w:rsidR="00FF6D27" w:rsidRDefault="00FF6D27">
      <w:pPr>
        <w:pStyle w:val="ConsPlusTitle"/>
        <w:jc w:val="center"/>
        <w:outlineLvl w:val="0"/>
      </w:pPr>
      <w:r>
        <w:t>АДМИНИСТРАЦИЯ АРТЕМОВСКОГО ГОРОДСКОГО ОКРУГА</w:t>
      </w:r>
    </w:p>
    <w:p w:rsidR="00FF6D27" w:rsidRDefault="00FF6D27">
      <w:pPr>
        <w:pStyle w:val="ConsPlusTitle"/>
        <w:jc w:val="center"/>
      </w:pPr>
      <w:r>
        <w:t>ПРИМОРСКОГО КРАЯ</w:t>
      </w:r>
    </w:p>
    <w:p w:rsidR="00FF6D27" w:rsidRDefault="00FF6D27">
      <w:pPr>
        <w:pStyle w:val="ConsPlusTitle"/>
        <w:jc w:val="center"/>
      </w:pPr>
    </w:p>
    <w:p w:rsidR="00FF6D27" w:rsidRDefault="00FF6D27">
      <w:pPr>
        <w:pStyle w:val="ConsPlusTitle"/>
        <w:jc w:val="center"/>
      </w:pPr>
      <w:r>
        <w:t>ПОСТАНОВЛЕНИЕ</w:t>
      </w:r>
    </w:p>
    <w:p w:rsidR="00FF6D27" w:rsidRDefault="00FF6D27">
      <w:pPr>
        <w:pStyle w:val="ConsPlusTitle"/>
        <w:jc w:val="center"/>
      </w:pPr>
      <w:r>
        <w:t>от 5 декабря 2017 г. N 1526-па</w:t>
      </w:r>
    </w:p>
    <w:p w:rsidR="00FF6D27" w:rsidRDefault="00FF6D27">
      <w:pPr>
        <w:pStyle w:val="ConsPlusTitle"/>
        <w:jc w:val="center"/>
      </w:pPr>
    </w:p>
    <w:p w:rsidR="00FF6D27" w:rsidRDefault="00FF6D27">
      <w:pPr>
        <w:pStyle w:val="ConsPlusTitle"/>
        <w:jc w:val="center"/>
      </w:pPr>
      <w:r>
        <w:t>ОБ УТВЕРЖДЕНИИ АДМИНИСТРАТИВНОГО РЕГЛАМЕНТА</w:t>
      </w:r>
    </w:p>
    <w:p w:rsidR="00FF6D27" w:rsidRDefault="00FF6D27">
      <w:pPr>
        <w:pStyle w:val="ConsPlusTitle"/>
        <w:jc w:val="center"/>
      </w:pPr>
      <w:r>
        <w:t>ПРЕДОСТАВЛЕНИЯ МУНИЦИПАЛЬНОЙ УСЛУГИ "ПРЕДОСТАВЛЕНИЕ</w:t>
      </w:r>
    </w:p>
    <w:p w:rsidR="00FF6D27" w:rsidRDefault="00FF6D27">
      <w:pPr>
        <w:pStyle w:val="ConsPlusTitle"/>
        <w:jc w:val="center"/>
      </w:pPr>
      <w:r>
        <w:t>ВЫПИСКИ ИЗ ПОХОЗЯЙСТВЕННОЙ КНИГИ"</w:t>
      </w:r>
    </w:p>
    <w:p w:rsidR="00FF6D27" w:rsidRDefault="00FF6D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6D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D27" w:rsidRDefault="00FF6D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D27" w:rsidRDefault="00FF6D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6D27" w:rsidRDefault="00FF6D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6D27" w:rsidRDefault="00FF6D2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FF6D27" w:rsidRDefault="00FF6D27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FF6D27" w:rsidRDefault="00FF6D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18.12.2018 </w:t>
            </w:r>
            <w:hyperlink r:id="rId5">
              <w:r>
                <w:rPr>
                  <w:color w:val="0000FF"/>
                </w:rPr>
                <w:t>N 1041-па</w:t>
              </w:r>
            </w:hyperlink>
            <w:r>
              <w:rPr>
                <w:color w:val="392C69"/>
              </w:rPr>
              <w:t xml:space="preserve">, от 11.05.2022 </w:t>
            </w:r>
            <w:hyperlink r:id="rId6">
              <w:r>
                <w:rPr>
                  <w:color w:val="0000FF"/>
                </w:rPr>
                <w:t>N 307-па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D27" w:rsidRDefault="00FF6D27">
            <w:pPr>
              <w:pStyle w:val="ConsPlusNormal"/>
            </w:pPr>
          </w:p>
        </w:tc>
      </w:tr>
    </w:tbl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ind w:firstLine="540"/>
        <w:jc w:val="both"/>
      </w:pPr>
      <w:r>
        <w:t xml:space="preserve">Руководствуясь федеральными законами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07.07.2003 </w:t>
      </w:r>
      <w:hyperlink r:id="rId8">
        <w:r>
          <w:rPr>
            <w:color w:val="0000FF"/>
          </w:rPr>
          <w:t>N 112-ФЗ</w:t>
        </w:r>
      </w:hyperlink>
      <w:r>
        <w:t xml:space="preserve"> "О личном подсобном хозяйстве", от 27.07.2010 </w:t>
      </w:r>
      <w:hyperlink r:id="rId9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от 06.04.2011 </w:t>
      </w:r>
      <w:hyperlink r:id="rId10">
        <w:r>
          <w:rPr>
            <w:color w:val="0000FF"/>
          </w:rPr>
          <w:t>N 63-ФЗ</w:t>
        </w:r>
      </w:hyperlink>
      <w:r>
        <w:t xml:space="preserve"> "Об электронной подписи",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Артемовского городского округа от 13.12.2019 N 2613-па "О Порядке разработки и утверждения административных регламентов предоставления муниципальных услуг", </w:t>
      </w:r>
      <w:hyperlink r:id="rId12">
        <w:r>
          <w:rPr>
            <w:color w:val="0000FF"/>
          </w:rPr>
          <w:t>Уставом</w:t>
        </w:r>
      </w:hyperlink>
      <w:r>
        <w:t xml:space="preserve"> Артемовского городского округа, администрация Артемовского городского округа постановляет:</w:t>
      </w:r>
    </w:p>
    <w:p w:rsidR="00FF6D27" w:rsidRDefault="00FF6D27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11.05.2022 N 307-па)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выписки из </w:t>
      </w:r>
      <w:proofErr w:type="spellStart"/>
      <w:r>
        <w:t>похозяйственной</w:t>
      </w:r>
      <w:proofErr w:type="spellEnd"/>
      <w:r>
        <w:t xml:space="preserve"> книги" (прилагается).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"Выбор" и разместить на официальном сайте Артемовского городского округа.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Артемовского городского округа Ткачука В.Н.</w:t>
      </w: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right"/>
      </w:pPr>
      <w:r>
        <w:t>Глава Артемовского городского округа</w:t>
      </w:r>
    </w:p>
    <w:p w:rsidR="00FF6D27" w:rsidRDefault="00FF6D27">
      <w:pPr>
        <w:pStyle w:val="ConsPlusNormal"/>
        <w:jc w:val="right"/>
      </w:pPr>
      <w:r>
        <w:t>А.В.АВДЕЕВ</w:t>
      </w: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right"/>
        <w:outlineLvl w:val="0"/>
      </w:pPr>
      <w:r>
        <w:t>Приложение</w:t>
      </w:r>
    </w:p>
    <w:p w:rsidR="00FF6D27" w:rsidRDefault="00FF6D27">
      <w:pPr>
        <w:pStyle w:val="ConsPlusNormal"/>
        <w:jc w:val="right"/>
      </w:pPr>
      <w:r>
        <w:t>утвержден</w:t>
      </w:r>
    </w:p>
    <w:p w:rsidR="00FF6D27" w:rsidRDefault="00FF6D27">
      <w:pPr>
        <w:pStyle w:val="ConsPlusNormal"/>
        <w:jc w:val="right"/>
      </w:pPr>
      <w:r>
        <w:t>постановлением</w:t>
      </w:r>
    </w:p>
    <w:p w:rsidR="00FF6D27" w:rsidRDefault="00FF6D27">
      <w:pPr>
        <w:pStyle w:val="ConsPlusNormal"/>
        <w:jc w:val="right"/>
      </w:pPr>
      <w:r>
        <w:t>администрации</w:t>
      </w:r>
    </w:p>
    <w:p w:rsidR="00FF6D27" w:rsidRDefault="00FF6D27">
      <w:pPr>
        <w:pStyle w:val="ConsPlusNormal"/>
        <w:jc w:val="right"/>
      </w:pPr>
      <w:r>
        <w:t>Артемовского</w:t>
      </w:r>
    </w:p>
    <w:p w:rsidR="00FF6D27" w:rsidRDefault="00FF6D27">
      <w:pPr>
        <w:pStyle w:val="ConsPlusNormal"/>
        <w:jc w:val="right"/>
      </w:pPr>
      <w:r>
        <w:t>городского округа</w:t>
      </w:r>
    </w:p>
    <w:p w:rsidR="00FF6D27" w:rsidRDefault="00FF6D27">
      <w:pPr>
        <w:pStyle w:val="ConsPlusNormal"/>
        <w:jc w:val="right"/>
      </w:pPr>
      <w:r>
        <w:t>от 05.12.2017 N 1526-па</w:t>
      </w: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Title"/>
        <w:jc w:val="center"/>
      </w:pPr>
      <w:bookmarkStart w:id="1" w:name="P37"/>
      <w:bookmarkEnd w:id="1"/>
      <w:r>
        <w:lastRenderedPageBreak/>
        <w:t>АДМИНИСТРАТИВНЫЙ РЕГЛАМЕНТ</w:t>
      </w:r>
    </w:p>
    <w:p w:rsidR="00FF6D27" w:rsidRDefault="00FF6D27">
      <w:pPr>
        <w:pStyle w:val="ConsPlusTitle"/>
        <w:jc w:val="center"/>
      </w:pPr>
      <w:r>
        <w:t>ПРЕДОСТАВЛЕНИЯ МУНИЦИПАЛЬНОЙ УСЛУГИ</w:t>
      </w:r>
    </w:p>
    <w:p w:rsidR="00FF6D27" w:rsidRDefault="00FF6D27">
      <w:pPr>
        <w:pStyle w:val="ConsPlusTitle"/>
        <w:jc w:val="center"/>
      </w:pPr>
      <w:r>
        <w:t>"ПРЕДОСТАВЛЕНИЕ ВЫПИСКИ ИЗ ПОХОЗЯЙСТВЕННОЙ КНИГИ"</w:t>
      </w:r>
    </w:p>
    <w:p w:rsidR="00FF6D27" w:rsidRDefault="00FF6D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6D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D27" w:rsidRDefault="00FF6D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D27" w:rsidRDefault="00FF6D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6D27" w:rsidRDefault="00FF6D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6D27" w:rsidRDefault="00FF6D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FF6D27" w:rsidRDefault="00FF6D27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FF6D27" w:rsidRDefault="00FF6D27">
            <w:pPr>
              <w:pStyle w:val="ConsPlusNormal"/>
              <w:jc w:val="center"/>
            </w:pPr>
            <w:r>
              <w:rPr>
                <w:color w:val="392C69"/>
              </w:rPr>
              <w:t>от 11.05.2022 N 307-па)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D27" w:rsidRDefault="00FF6D27">
            <w:pPr>
              <w:pStyle w:val="ConsPlusNormal"/>
            </w:pPr>
          </w:p>
        </w:tc>
      </w:tr>
    </w:tbl>
    <w:p w:rsidR="00FF6D27" w:rsidRDefault="00FF6D27">
      <w:pPr>
        <w:pStyle w:val="ConsPlusNormal"/>
        <w:jc w:val="both"/>
      </w:pPr>
    </w:p>
    <w:p w:rsidR="00FF6D27" w:rsidRDefault="00FF6D27">
      <w:pPr>
        <w:pStyle w:val="ConsPlusTitle"/>
        <w:jc w:val="center"/>
        <w:outlineLvl w:val="1"/>
      </w:pPr>
      <w:r>
        <w:t>1. Общие положения</w:t>
      </w: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Настоящий административный регламент предоставления муниципальной услуги "Предоставление выписки из </w:t>
      </w:r>
      <w:proofErr w:type="spellStart"/>
      <w:r>
        <w:t>похозяйственной</w:t>
      </w:r>
      <w:proofErr w:type="spellEnd"/>
      <w:r>
        <w:t xml:space="preserve"> книги" (далее - Регламент, муниципальная услуга)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Артемовского городского округа (далее - Администрация),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1.2. Круг заявителей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1.2.1. Заявителями муниципальной услуги являются граждане, ведущие личное подсобное хозяйство на территории Артемовского городского округа (далее - заявители).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1.2.2. От имени заявителей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предоставляющей муниципальную услугу.</w:t>
      </w:r>
    </w:p>
    <w:p w:rsidR="00FF6D27" w:rsidRDefault="00FF6D27">
      <w:pPr>
        <w:pStyle w:val="ConsPlusNormal"/>
        <w:spacing w:before="220"/>
        <w:ind w:firstLine="540"/>
        <w:jc w:val="both"/>
      </w:pPr>
      <w:bookmarkStart w:id="2" w:name="P52"/>
      <w:bookmarkEnd w:id="2"/>
      <w:r>
        <w:t>1.3. Требования к порядку информирования о предоставлении муниципальной услуги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1.3.1. Местонахождение, контактные данные Администрации, предоставляющей муниципальную услугу, размещены на официальном сайте Артемовского городского округа www.artemokrug.ru.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1.3.2. Информирование о порядке предоставления муниципальной услуги осуществляется: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а) при личном обращении заявителя непосредственно в Администрацию;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б) с использованием средств телефонной, почтовой связи;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в) на интернет-сайте www.artemokrug.ru.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Сведения о местонахождении, почтовых адресах, контактных телефонах, адресах электронной почты, графике работы Администрации расположены на официальном сайте Артемовского городского округа: www.artemokrug.ru, и его версии, доступной для лиц со стойкими нарушениями функции зрения.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1.3.3. 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 и на информационных стендах Администрации размещается следующая информация: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местонахождение, график работы Администрации, адрес интернет-сайта;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адрес электронной почты Администрации;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номера телефонов Администрации,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образец заявления на предоставление муниципальной услуги;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порядок предоставления муниципальной услуги;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порядок подачи и рассмотрения жалобы.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Информация о ходе предоставления муниципальной услуги, о порядке подачи и рассмотрении жалобы может быть получена на личном приеме,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ind w:firstLine="540"/>
        <w:jc w:val="both"/>
      </w:pPr>
      <w:r>
        <w:t xml:space="preserve">2.1. Наименование муниципальной услуги - "Предоставление выписки из </w:t>
      </w:r>
      <w:proofErr w:type="spellStart"/>
      <w:r>
        <w:t>похозяйственной</w:t>
      </w:r>
      <w:proofErr w:type="spellEnd"/>
      <w:r>
        <w:t xml:space="preserve"> книги".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2.2. Наименование органа, предоставляющего муниципальную услугу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2.2.1. Предоставление муниципальной услуги осуществляется Администрацией в лице отдела агропромышленного комплекса администрации Артемовского городского округа, территориальных управлений: "Артемовский", "Угловое", "Заводской", села </w:t>
      </w:r>
      <w:proofErr w:type="spellStart"/>
      <w:r>
        <w:t>Кневичи</w:t>
      </w:r>
      <w:proofErr w:type="spellEnd"/>
      <w:r>
        <w:t xml:space="preserve"> и территориального отдела "Шахта "Амурская" (далее - уполномоченные органы).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2.2.2. Заявление и прилагаемые документы могут быть представлены (направлены) заявителем лично или посредством почтового отправления в Администрацию. При этом, в случае направления по почте, прилагаемые документы должны быть заверены нотариально.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2.3. Описание результатов предоставления муниципальной услуги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а) предоставление выписки из </w:t>
      </w:r>
      <w:proofErr w:type="spellStart"/>
      <w:r>
        <w:t>похозяйственной</w:t>
      </w:r>
      <w:proofErr w:type="spellEnd"/>
      <w:r>
        <w:t xml:space="preserve"> книги, составленной в двух экземплярах, подписанной должностным лицом уполномоченного органа, ответственным за ведение </w:t>
      </w:r>
      <w:proofErr w:type="spellStart"/>
      <w:r>
        <w:t>похозяйственной</w:t>
      </w:r>
      <w:proofErr w:type="spellEnd"/>
      <w:r>
        <w:t xml:space="preserve"> книги, и заверенной печатью Администрации;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б) </w:t>
      </w:r>
      <w:hyperlink w:anchor="P260">
        <w:r>
          <w:rPr>
            <w:color w:val="0000FF"/>
          </w:rPr>
          <w:t>уведомление</w:t>
        </w:r>
      </w:hyperlink>
      <w:r>
        <w:t xml:space="preserve"> об отказе в выдаче выписки из </w:t>
      </w:r>
      <w:proofErr w:type="spellStart"/>
      <w:r>
        <w:t>похозяйственной</w:t>
      </w:r>
      <w:proofErr w:type="spellEnd"/>
      <w:r>
        <w:t xml:space="preserve"> книги (приложение 1 к настоящему Регламенту), подписанное должностным лицом уполномоченного органа, ответственным за ведение </w:t>
      </w:r>
      <w:proofErr w:type="spellStart"/>
      <w:r>
        <w:t>похозяйственной</w:t>
      </w:r>
      <w:proofErr w:type="spellEnd"/>
      <w:r>
        <w:t xml:space="preserve"> книги.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2.4.1. Предоставление муниципальной услуги осуществляется не позднее 15 рабочих дней со дня регистрации заявления о предоставлении муниципальной услуги в Администрации.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2.4.2. Уведомление об отказе в выдаче выписки из </w:t>
      </w:r>
      <w:proofErr w:type="spellStart"/>
      <w:r>
        <w:t>похозяйственной</w:t>
      </w:r>
      <w:proofErr w:type="spellEnd"/>
      <w:r>
        <w:t xml:space="preserve"> книги оформляется в письменном виде, подписывается должностным лицом уполномоченного органа и выдается или направляется заявителю не позднее 15 рабочих дней со дня регистрации заявления в Администрации.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</w:t>
      </w:r>
    </w:p>
    <w:p w:rsidR="00FF6D27" w:rsidRDefault="00FF6D27">
      <w:pPr>
        <w:pStyle w:val="ConsPlusNormal"/>
        <w:spacing w:before="220"/>
        <w:ind w:firstLine="540"/>
        <w:jc w:val="both"/>
      </w:pPr>
      <w:hyperlink w:anchor="P295">
        <w:r>
          <w:rPr>
            <w:color w:val="0000FF"/>
          </w:rPr>
          <w:t>Список</w:t>
        </w:r>
      </w:hyperlink>
      <w:r>
        <w:t xml:space="preserve"> нормативных правовых актов, в соответствии с которыми осуществляется оказание муниципальной услуги, приведен в приложении 2 к настоящему Регламенту.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FF6D27" w:rsidRDefault="00FF6D27">
      <w:pPr>
        <w:pStyle w:val="ConsPlusNormal"/>
        <w:spacing w:before="220"/>
        <w:ind w:firstLine="540"/>
        <w:jc w:val="both"/>
      </w:pPr>
      <w:bookmarkStart w:id="3" w:name="P86"/>
      <w:bookmarkEnd w:id="3"/>
      <w:r>
        <w:t>2.6.1. Исчерпывающий перечень документов, необходимых для предоставления муниципальной услуги, которые заявитель должен представить самостоятельно (документы предъявляются в оригинале):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а) </w:t>
      </w:r>
      <w:hyperlink w:anchor="P345">
        <w:r>
          <w:rPr>
            <w:color w:val="0000FF"/>
          </w:rPr>
          <w:t>заявление</w:t>
        </w:r>
      </w:hyperlink>
      <w:r>
        <w:t xml:space="preserve"> согласно приложению 3 к настоящему Регламенту;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б) нотариально заверенная доверенность (в случае обращения представителя заявителя);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в) свидетельство о заключении брака, о расторжении брака, о перемене имени и иные документы, подтверждающие перемену фамилии, имени, отчества (в случае изменения персональных данных), выданные органами исполнительной власти, органами местного самоуправления, расположенными за пределами Приморского края;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г) согласие на обработку персональных данных лица, не являющегося заявителем (в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лица).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2.6.2. При личном обращении заявителя (представителя заявителя)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данных, содержащихся в заявлении, и возвращается владельцу в этот же день.</w:t>
      </w:r>
    </w:p>
    <w:p w:rsidR="00FF6D27" w:rsidRDefault="00FF6D27">
      <w:pPr>
        <w:pStyle w:val="ConsPlusNormal"/>
        <w:spacing w:before="220"/>
        <w:ind w:firstLine="540"/>
        <w:jc w:val="both"/>
      </w:pPr>
      <w:bookmarkStart w:id="4" w:name="P92"/>
      <w:bookmarkEnd w:id="4"/>
      <w:r>
        <w:t>2.6.3. 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(документы предъявляются в оригинале):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свидетельство о заключении брака, о расторжении брака, о перемене имени и иные документы, подтверждающие перемену фамилии, имени, отчества (в случае изменения персональных данных), выданные органами исполнительной власти, органами местного самоуправления, расположенными на территории Приморского края.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2.6.4. В случае, если документы, указанные в </w:t>
      </w:r>
      <w:hyperlink w:anchor="P92">
        <w:r>
          <w:rPr>
            <w:color w:val="0000FF"/>
          </w:rPr>
          <w:t>подпункте 2.6.3</w:t>
        </w:r>
      </w:hyperlink>
      <w:r>
        <w:t xml:space="preserve"> настоящего Регламента, не представлены заявителем по собственной инициативе, Администрация запрашивает сведения, содержащиеся в данных документах, самостоятельно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(далее - СМЭВ) и подключаемых к ней региональных СМЭВ.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2.6.5. 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Регламентом, в том числе информации,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(далее - органы, участвующие в предоставлении услуги).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Органы, предоставляющие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Основаниями для отказа в приеме документов являются: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а) непредставление либо представление не в полном объеме заявителем документов, указанных в </w:t>
      </w:r>
      <w:hyperlink w:anchor="P86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2.6.1</w:t>
        </w:r>
      </w:hyperlink>
      <w:r>
        <w:t xml:space="preserve"> настоящего Регламента;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б) запрос о предоставлении муниципальной услуги направлен адресату, в полномочия которого не входит предоставление данной услуги;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в) не представлен документ, удостоверяющий личность заявителя (представителя заявителя);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г) запрос подан лицом, не имеющим полномочий представлять интересы заявителя (нет доверенности или иного документа, подтверждающего полномочия);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д) текст представленного заявителем (представителем заявителя) заявления не поддается прочтению, исполнен карандашом, имеет подчистки, исправления;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е) в документе, подтверждающем полномочия представителя заявителя, имеются подчистки и исправления текста, которые не заверены в порядке, установленном законодательством Российской Федерации, а также имеются повреждения, что не позволяет в полном объеме использовать информацию и сведения, прочитать текст и распознать реквизиты доверенности.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При личном обращении заявителя (представителя заявителя) с запросом о предоставлении муниципальной услуги и (или) за получением результата муниципальной услуги предъявляется документ, удостоверяющий личность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данных, содержащихся в заявлении, и возвращается владельцу в тот же день.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Должностное лицо, уполномоченное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предоставлении муниципальной услуги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Основаниями для отказа в предоставлении муниципальной услуги являются: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а) предоставление заявителем недостоверных сведений в заявлении;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б) непредставление либо представление не в полном объеме заявителем документов, указанных в </w:t>
      </w:r>
      <w:hyperlink w:anchor="P86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2.6.1</w:t>
        </w:r>
      </w:hyperlink>
      <w:r>
        <w:t xml:space="preserve"> настоящего Регламента;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в) обращение за получением выписки из </w:t>
      </w:r>
      <w:proofErr w:type="spellStart"/>
      <w:r>
        <w:t>похозяйственной</w:t>
      </w:r>
      <w:proofErr w:type="spellEnd"/>
      <w:r>
        <w:t xml:space="preserve"> книги гражданина, не являющегося членом личного подсобного хозяйства;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г) отсутствие запрашиваемых сведений в </w:t>
      </w:r>
      <w:proofErr w:type="spellStart"/>
      <w:r>
        <w:t>похозяйственной</w:t>
      </w:r>
      <w:proofErr w:type="spellEnd"/>
      <w:r>
        <w:t xml:space="preserve"> книге Администрации.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2.9. Перечень услуг, которые являются необходимыми и обязательными для предоставления муниципальной услуги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2.10. Размер платы, взимаемой с заявителя при предоставлении муниципальной услуги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Муниципальная услуга предоставляется бесплатно.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2.12. Срок регистрации заявления о предоставлении муниципальной услуги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2.12.1. Заявление о предоставлении муниципальной услуги, поданное заявителем при личном обращении в Администрацию, регистрируется в течение трех рабочих дней. При этом продолжительность приема при личном обращении заявителя не должна превышать 15 минут.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2.12.2. Заявление о предоставлении муниципальной услуги, поступившее в Администрацию с использованием электронных средств связи, регистрируется в течение трех рабочих дней.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2.13.1.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Вход в помещения, в которых предоставляется муниципальная услуга (далее - объект), должен быть оборудован информационной табличкой (вывеской), содержащей информацию о наименовании и режиме работы Администрации.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 мест.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Зал ожидания укомплектовывается столами, стульями (кресельные секции, кресла, скамьи).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2.13.2. Помещения для приема заявителей оборудуются информационными стендами, содержащими сведения, указанные в </w:t>
      </w:r>
      <w:hyperlink w:anchor="P52">
        <w:r>
          <w:rPr>
            <w:color w:val="0000FF"/>
          </w:rPr>
          <w:t>пункте 1.3</w:t>
        </w:r>
      </w:hyperlink>
      <w:r>
        <w:t xml:space="preserve"> настоящего Регламента.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2.13.3. 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FF6D27" w:rsidRDefault="00FF6D27">
      <w:pPr>
        <w:pStyle w:val="ConsPlusNormal"/>
        <w:spacing w:before="220"/>
        <w:ind w:firstLine="540"/>
        <w:jc w:val="both"/>
      </w:pPr>
      <w:bookmarkStart w:id="5" w:name="P136"/>
      <w:bookmarkEnd w:id="5"/>
      <w:r>
        <w:t>2.13.4. Требования к обеспечению доступности для инвалидов объектов, зала ожидания, мест для заполнения запросов о предоставлении муниципальной услуги, информационных стендов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Для лиц с ограниченными возможностями здоровья обеспечиваются: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возможность беспрепятственного входа в объект и выхода из него;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по территории объекта и оказание им помощи в помещениях, где предоставляется муниципальная услуга;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</w:t>
      </w:r>
      <w:hyperlink r:id="rId16">
        <w:r>
          <w:rPr>
            <w:color w:val="0000FF"/>
          </w:rPr>
          <w:t>форме</w:t>
        </w:r>
      </w:hyperlink>
      <w:r>
        <w:t xml:space="preserve"> и в </w:t>
      </w:r>
      <w:hyperlink r:id="rId17">
        <w:r>
          <w:rPr>
            <w:color w:val="0000FF"/>
          </w:rPr>
          <w:t>порядке</w:t>
        </w:r>
      </w:hyperlink>
      <w:r>
        <w:t>, утвержденными приказом Министерства труда и социальной защиты Российской Федерации от 22.06.2015 N 386н;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Информационные стенды, а также столы (стойки) для оформления документов размещаются в местах, обеспечивающих свободный доступ к ним маломобильных граждан, в том числе инвалидов-колясочников.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С целью правильной и безопасной ориентации заявителей-инвалидов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Территория, прилегающая к объекту, по возможности оборудуется местами для парковки автотранспортных средств, включая автотранспортные средства инвалидов.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Местонахождение зала ожидания, информационных стендов, мест для заполнения запросов для инвалидов: 692760, Приморский край, г. Артем, ул. Кирова, 48 (вход со стороны ул. Кирова в пятиэтажное здание), 1 этаж, холл, кабинет N 123.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2.13.5. Положения </w:t>
      </w:r>
      <w:hyperlink w:anchor="P136">
        <w:r>
          <w:rPr>
            <w:color w:val="0000FF"/>
          </w:rPr>
          <w:t>подпункта 2.13.4</w:t>
        </w:r>
      </w:hyperlink>
      <w:r>
        <w:t xml:space="preserve"> настоящего Регламента в части обеспечения доступности для инвалидов объектов применяются с 01.07.2016 исключительно к вновь вводимым в эксплуатацию или прошедшим реконструкцию, модернизацию указанным объектам.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2.14. Показатели доступности и качества муниципальной услуги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Показателями доступности и качества муниципальной услуги являются взятые на себя Администрацией обязательства по предоставлению муниципальной услуги в соответствии со стандартом ее предоставления и оцениваются следующим образом: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а) доступность: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процент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процент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процент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процент (доля) случаев предоставления муниципальной услуги в установленные сроки со дня поступления заявки - 100 процентов;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б) качество: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процент (доля) заявителей (представителей заявителя), удовлетворенных качеством информирования о порядке предоставления муниципальной услуги, - 90 процентов;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процент (доля) заявителей (представителей заявителя), удовлетворенных качеством предоставления муниципальной услуги, - 90 процентов.</w:t>
      </w: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Title"/>
        <w:jc w:val="center"/>
        <w:outlineLvl w:val="1"/>
      </w:pPr>
      <w:bookmarkStart w:id="6" w:name="P165"/>
      <w:bookmarkEnd w:id="6"/>
      <w:r>
        <w:t>3. Состав, последовательность и сроки</w:t>
      </w:r>
    </w:p>
    <w:p w:rsidR="00FF6D27" w:rsidRDefault="00FF6D27">
      <w:pPr>
        <w:pStyle w:val="ConsPlusTitle"/>
        <w:jc w:val="center"/>
      </w:pPr>
      <w:r>
        <w:t>выполнения административных процедур, требования</w:t>
      </w:r>
    </w:p>
    <w:p w:rsidR="00FF6D27" w:rsidRDefault="00FF6D27">
      <w:pPr>
        <w:pStyle w:val="ConsPlusTitle"/>
        <w:jc w:val="center"/>
      </w:pPr>
      <w:r>
        <w:t>к порядку их выполнения, в том числе особенности</w:t>
      </w:r>
    </w:p>
    <w:p w:rsidR="00FF6D27" w:rsidRDefault="00FF6D27">
      <w:pPr>
        <w:pStyle w:val="ConsPlusTitle"/>
        <w:jc w:val="center"/>
      </w:pPr>
      <w:r>
        <w:t>выполнения административных процедур в электронной форме</w:t>
      </w: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ind w:firstLine="540"/>
        <w:jc w:val="both"/>
      </w:pPr>
      <w:r>
        <w:t>3.1. Исчерпывающий перечень административных процедур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а) прием и регистрация заявления и документов, представляемых заявителем;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б) направление заявления и документов исполнителю муниципальной услуги;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в) рассмотрение заявления и приложенных к заявлению документов, проверка представленных документов;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г) принятие решения о предоставлении услуги, отказе в предоставлении услуги.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3.1.2. В случае принятия решения об отказе в предоставлении муниципальной услуги необходимо выполнить дополнительные административные процедуры: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направление (выдача) заявителю (уполномоченному представителю) уведомления о принятии решения об отказе в предоставлении муниципальной услуги (</w:t>
      </w:r>
      <w:hyperlink w:anchor="P260">
        <w:r>
          <w:rPr>
            <w:color w:val="0000FF"/>
          </w:rPr>
          <w:t>приложение 1</w:t>
        </w:r>
      </w:hyperlink>
      <w:r>
        <w:t xml:space="preserve"> к настоящему Регламенту) в письменной форме способом, указанным в заявлении.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3.2. Особенности предоставления муниципальной услуги в электронной форме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Муниципальная услуга в электронной форме не предоставляется.</w:t>
      </w: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Title"/>
        <w:jc w:val="center"/>
        <w:outlineLvl w:val="1"/>
      </w:pPr>
      <w:r>
        <w:t>4. Формы контроля</w:t>
      </w:r>
    </w:p>
    <w:p w:rsidR="00FF6D27" w:rsidRDefault="00FF6D27">
      <w:pPr>
        <w:pStyle w:val="ConsPlusTitle"/>
        <w:jc w:val="center"/>
      </w:pPr>
      <w:r>
        <w:t>за исполнением административного регламента</w:t>
      </w: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ind w:firstLine="540"/>
        <w:jc w:val="both"/>
      </w:pPr>
      <w:r>
        <w:t>4.1. Текущий контроль за соблюдением и исполнением специалистами уполномоченного органа администрации Артемовского городского округа, организующего предоставление муниципальной услуги,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руководителем уполномоченного органа администрации Артемовского городского округа.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проводится: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а) в форме плановых проверок на основании </w:t>
      </w:r>
      <w:hyperlink r:id="rId18">
        <w:r>
          <w:rPr>
            <w:color w:val="0000FF"/>
          </w:rPr>
          <w:t>Методики</w:t>
        </w:r>
      </w:hyperlink>
      <w:r>
        <w:t>, утвержденной распоряжением администрации Артемовского городского округа от 30.12.2011 N 721-ра "Об утверждении Методики проведения мониторинга качества предоставления муниципальных услуг на территории Артемовского городского округа";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б) в форме внеплановых проверок (по конкретному обращению граждан, их объединений и организаций).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4.3.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законодательством.</w:t>
      </w: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Title"/>
        <w:jc w:val="center"/>
        <w:outlineLvl w:val="1"/>
      </w:pPr>
      <w:r>
        <w:t>5. Досудебный (внесудебный) порядок</w:t>
      </w:r>
    </w:p>
    <w:p w:rsidR="00FF6D27" w:rsidRDefault="00FF6D27">
      <w:pPr>
        <w:pStyle w:val="ConsPlusTitle"/>
        <w:jc w:val="center"/>
      </w:pPr>
      <w:r>
        <w:t>обжалования решений и действий (бездействия) органа,</w:t>
      </w:r>
    </w:p>
    <w:p w:rsidR="00FF6D27" w:rsidRDefault="00FF6D27">
      <w:pPr>
        <w:pStyle w:val="ConsPlusTitle"/>
        <w:jc w:val="center"/>
      </w:pPr>
      <w:r>
        <w:t>предоставляющего муниципальную услугу, должностных лиц,</w:t>
      </w:r>
    </w:p>
    <w:p w:rsidR="00FF6D27" w:rsidRDefault="00FF6D27">
      <w:pPr>
        <w:pStyle w:val="ConsPlusTitle"/>
        <w:jc w:val="center"/>
      </w:pPr>
      <w:r>
        <w:t>муниципальных служащих, участвующих в предоставлении</w:t>
      </w:r>
    </w:p>
    <w:p w:rsidR="00FF6D27" w:rsidRDefault="00FF6D27">
      <w:pPr>
        <w:pStyle w:val="ConsPlusTitle"/>
        <w:jc w:val="center"/>
      </w:pPr>
      <w:r>
        <w:t>муниципальной услуги</w:t>
      </w: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ind w:firstLine="540"/>
        <w:jc w:val="both"/>
      </w:pPr>
      <w:r>
        <w:t>5.1. Порядок подачи и рассмотрения жалоб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5.1.1. Заявитель имеет право на обжалование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порядке.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5.1.2. Досудебный (внесудебный) порядок обжалования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включает в себя подачу жалобы.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5.1.3. 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быть принята при личном приеме заявителя.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5.1.4. 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5.1.5.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5.1.6. При подаче жалобы через представителя заявителя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w:anchor="P165">
        <w:r>
          <w:rPr>
            <w:color w:val="0000FF"/>
          </w:rPr>
          <w:t>разделе 3</w:t>
        </w:r>
      </w:hyperlink>
      <w:r>
        <w:t xml:space="preserve"> настоящего Регламента, в том числе заявитель вправе обратиться с жалобой в случаях: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а) нарушения срока регистрации заявления о предоставлении муниципальной услуги;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б) нарушения срока предоставления муниципальной услуги;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в)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администрации Артемовского городского округа для предоставления муниципальной услуги;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г)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администрации Артемовского городского округа для предоставления муниципальной услуги;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д)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администрации Артемовского городского округа для предоставления муниципальной услуги;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е)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ж)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</w:t>
      </w:r>
      <w:proofErr w:type="gramStart"/>
      <w:r>
        <w:t>документах</w:t>
      </w:r>
      <w:proofErr w:type="gramEnd"/>
      <w:r>
        <w:t xml:space="preserve"> либо нарушение установленного срока таких исправлений;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з)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5.3. Жалоба должна содержать: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г) доводы, на основании которых заявитель (представитель заявителя)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5.4. Перечень оснований для отказа в удовлетворении жалобы и случаев, в которых ответ на жалобу не дается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В удовлетворении жалобы отказывается: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а) в случае наличия вступившего в законную силу решения суда, арбитражного суда по жалобе о том же предмете и по тем же основаниям;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б) в случае подачи жалобы лицом, полномочия которого не подтверждены в порядке, установленном законодательством Российской Федерации и настоящим Регламентом;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в) в случае наличия решения по жалобе, принятого ранее в соответствии с требованиями настоящего Регламента в отношении того же заявителя и по тому же предмету жалобы;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г) в случае, если в жалобе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 При этом заявитель, направивший жалобу, в течение 30 дней со дня регистрации жалобы уведомляется о недопустимости злоупотребления правом;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д) 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е) в случае, если в жалобе не указана фамилия заявителя, направившего жалобу, или почтовый адрес, по которому должен быть направлен ответ, ответ на жалобу не дается;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ж) в случае, 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органа, предоставляющего муниципальную услугу,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направлялись в один и тот же орган, предоставляющий муниципальную услугу, или одному и тому же должностному лицу. О данном решении заявитель, направивший жалобу, уведомляется в течение 30 дней со дня регистрации жалобы.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5.5. В случае, если жалоба подана заявителем в орган, в компетенцию которого не входит принятие решения по жалобе, в течение 3-х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5.6. Жалоба подлежит регистрации в Администрации не позднее трех рабочих дней.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5.7. Жалоба подлежит рассмотрению руководителем уполномоченного органа Администрации либо лицом, его замещающим: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а) в течение 15 рабочих дней со дня ее регистрации;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б) 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а)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актами;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б) отказывает в удовлетворении жалобы.</w:t>
      </w:r>
    </w:p>
    <w:p w:rsidR="00FF6D27" w:rsidRDefault="00FF6D27">
      <w:pPr>
        <w:pStyle w:val="ConsPlusNormal"/>
        <w:spacing w:before="220"/>
        <w:ind w:firstLine="540"/>
        <w:jc w:val="both"/>
      </w:pPr>
      <w:bookmarkStart w:id="7" w:name="P237"/>
      <w:bookmarkEnd w:id="7"/>
      <w:r>
        <w:t>5.9.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F6D27" w:rsidRDefault="00FF6D27">
      <w:pPr>
        <w:pStyle w:val="ConsPlusNormal"/>
        <w:spacing w:before="220"/>
        <w:ind w:firstLine="540"/>
        <w:jc w:val="both"/>
      </w:pPr>
      <w:bookmarkStart w:id="8" w:name="P238"/>
      <w:bookmarkEnd w:id="8"/>
      <w:r>
        <w:t>5.10.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>5.11. 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10 рабочих дней со дня принятия решения, если иное не установлено законодательством Российской Федерации.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5.12. В случае признания жалобы, подлежащей удовлетворению, в ответе заявителю, указанном в </w:t>
      </w:r>
      <w:hyperlink w:anchor="P237">
        <w:r>
          <w:rPr>
            <w:color w:val="0000FF"/>
          </w:rPr>
          <w:t>пункте 5.9</w:t>
        </w:r>
      </w:hyperlink>
      <w:r>
        <w:t xml:space="preserve"> и </w:t>
      </w:r>
      <w:hyperlink w:anchor="P238">
        <w:r>
          <w:rPr>
            <w:color w:val="0000FF"/>
          </w:rPr>
          <w:t>5.10</w:t>
        </w:r>
      </w:hyperlink>
      <w:r>
        <w:t xml:space="preserve"> 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заявителю необходимо совершить в целях получения муниципальной услуги.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5.13. В случае признания жалобы, не подлежащей удовлетворению, в ответе заявителю, указанном в </w:t>
      </w:r>
      <w:hyperlink w:anchor="P237">
        <w:r>
          <w:rPr>
            <w:color w:val="0000FF"/>
          </w:rPr>
          <w:t>пункте 5.9</w:t>
        </w:r>
      </w:hyperlink>
      <w:r>
        <w:t xml:space="preserve"> и </w:t>
      </w:r>
      <w:hyperlink w:anchor="P238">
        <w:r>
          <w:rPr>
            <w:color w:val="0000FF"/>
          </w:rPr>
          <w:t>5.10</w:t>
        </w:r>
      </w:hyperlink>
      <w: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5.14.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жалоб, незамедлительно направляет имеющиеся материалы, содержащие признаки состава административного правонарушения или преступления, в органы прокуратуры.</w:t>
      </w: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right"/>
        <w:outlineLvl w:val="1"/>
      </w:pPr>
      <w:r>
        <w:t>Приложение 1</w:t>
      </w:r>
    </w:p>
    <w:p w:rsidR="00FF6D27" w:rsidRDefault="00FF6D27">
      <w:pPr>
        <w:pStyle w:val="ConsPlusNormal"/>
        <w:jc w:val="right"/>
      </w:pPr>
      <w:r>
        <w:t>к Административному регламенту</w:t>
      </w:r>
    </w:p>
    <w:p w:rsidR="00FF6D27" w:rsidRDefault="00FF6D27">
      <w:pPr>
        <w:pStyle w:val="ConsPlusNormal"/>
        <w:jc w:val="right"/>
      </w:pPr>
      <w:r>
        <w:t>предоставления муниципальной</w:t>
      </w:r>
    </w:p>
    <w:p w:rsidR="00FF6D27" w:rsidRDefault="00FF6D27">
      <w:pPr>
        <w:pStyle w:val="ConsPlusNormal"/>
        <w:jc w:val="right"/>
      </w:pPr>
      <w:r>
        <w:t>услуги "Предоставление выписки</w:t>
      </w:r>
    </w:p>
    <w:p w:rsidR="00FF6D27" w:rsidRDefault="00FF6D27">
      <w:pPr>
        <w:pStyle w:val="ConsPlusNormal"/>
        <w:jc w:val="right"/>
      </w:pPr>
      <w:r>
        <w:t xml:space="preserve">из </w:t>
      </w:r>
      <w:proofErr w:type="spellStart"/>
      <w:r>
        <w:t>похозяйственной</w:t>
      </w:r>
      <w:proofErr w:type="spellEnd"/>
      <w:r>
        <w:t xml:space="preserve"> книги"</w:t>
      </w:r>
    </w:p>
    <w:p w:rsidR="00FF6D27" w:rsidRDefault="00FF6D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8"/>
        <w:gridCol w:w="2369"/>
        <w:gridCol w:w="3793"/>
      </w:tblGrid>
      <w:tr w:rsidR="00FF6D27">
        <w:tc>
          <w:tcPr>
            <w:tcW w:w="5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</w:pPr>
            <w:r>
              <w:t>__________________________</w:t>
            </w:r>
          </w:p>
          <w:p w:rsidR="00FF6D27" w:rsidRDefault="00FF6D27">
            <w:pPr>
              <w:pStyle w:val="ConsPlusNormal"/>
              <w:jc w:val="center"/>
            </w:pPr>
            <w:r>
              <w:t>(Ф.И.О. адресата)</w:t>
            </w:r>
          </w:p>
          <w:p w:rsidR="00FF6D27" w:rsidRDefault="00FF6D27">
            <w:pPr>
              <w:pStyle w:val="ConsPlusNormal"/>
            </w:pPr>
            <w:r>
              <w:t>__________________________</w:t>
            </w:r>
          </w:p>
          <w:p w:rsidR="00FF6D27" w:rsidRDefault="00FF6D27">
            <w:pPr>
              <w:pStyle w:val="ConsPlusNormal"/>
            </w:pPr>
            <w:r>
              <w:t>__________________________</w:t>
            </w:r>
          </w:p>
          <w:p w:rsidR="00FF6D27" w:rsidRDefault="00FF6D27">
            <w:pPr>
              <w:pStyle w:val="ConsPlusNormal"/>
              <w:jc w:val="center"/>
            </w:pPr>
            <w:r>
              <w:t>(полный почтовый адрес)</w:t>
            </w:r>
          </w:p>
        </w:tc>
      </w:tr>
      <w:tr w:rsidR="00FF6D2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  <w:jc w:val="center"/>
            </w:pPr>
            <w:bookmarkStart w:id="9" w:name="P260"/>
            <w:bookmarkEnd w:id="9"/>
            <w:r>
              <w:t>УВЕДОМЛЕНИЕ</w:t>
            </w:r>
          </w:p>
          <w:p w:rsidR="00FF6D27" w:rsidRDefault="00FF6D27">
            <w:pPr>
              <w:pStyle w:val="ConsPlusNormal"/>
              <w:jc w:val="center"/>
            </w:pPr>
            <w:r>
              <w:t xml:space="preserve">об отказе в выдаче 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</w:t>
            </w:r>
          </w:p>
        </w:tc>
      </w:tr>
      <w:tr w:rsidR="00FF6D2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</w:pPr>
            <w:r>
              <w:t>Гр. ____________________________________________________________,</w:t>
            </w:r>
          </w:p>
          <w:p w:rsidR="00FF6D27" w:rsidRDefault="00FF6D27">
            <w:pPr>
              <w:pStyle w:val="ConsPlusNormal"/>
              <w:jc w:val="center"/>
            </w:pPr>
            <w:r>
              <w:t>(Ф.И.О.)</w:t>
            </w:r>
          </w:p>
          <w:p w:rsidR="00FF6D27" w:rsidRDefault="00FF6D27">
            <w:pPr>
              <w:pStyle w:val="ConsPlusNormal"/>
            </w:pPr>
            <w:r>
              <w:t>проживающий по адресу: ____________________________________________,</w:t>
            </w:r>
          </w:p>
          <w:p w:rsidR="00FF6D27" w:rsidRDefault="00FF6D27">
            <w:pPr>
              <w:pStyle w:val="ConsPlusNormal"/>
              <w:jc w:val="both"/>
            </w:pPr>
            <w:r>
              <w:t xml:space="preserve">обратился за предоставлением муниципальной услуги "Предоставление 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книги".</w:t>
            </w:r>
          </w:p>
          <w:p w:rsidR="00FF6D27" w:rsidRDefault="00FF6D27">
            <w:pPr>
              <w:pStyle w:val="ConsPlusNormal"/>
              <w:jc w:val="both"/>
            </w:pPr>
            <w:r>
              <w:t>Заявление о предоставлении муниципальной услуги принято "__" _________ 20__ г., регистрационный N ________.</w:t>
            </w:r>
          </w:p>
          <w:p w:rsidR="00FF6D27" w:rsidRDefault="00FF6D27">
            <w:pPr>
              <w:pStyle w:val="ConsPlusNormal"/>
              <w:jc w:val="both"/>
            </w:pPr>
            <w:r>
              <w:t xml:space="preserve">По результатам рассмотрения заявления принято решение отказать в выдаче 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в связи с _____________________________</w:t>
            </w:r>
          </w:p>
          <w:p w:rsidR="00FF6D27" w:rsidRDefault="00FF6D27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  <w:p w:rsidR="00FF6D27" w:rsidRDefault="00FF6D27">
            <w:pPr>
              <w:pStyle w:val="ConsPlusNormal"/>
            </w:pPr>
            <w:r>
              <w:t>_________________________________________________________________</w:t>
            </w:r>
          </w:p>
          <w:p w:rsidR="00FF6D27" w:rsidRDefault="00FF6D27">
            <w:pPr>
              <w:pStyle w:val="ConsPlusNormal"/>
              <w:jc w:val="center"/>
            </w:pPr>
            <w:r>
              <w:t>(указать основания для отказа в предоставлении выписки)</w:t>
            </w:r>
          </w:p>
        </w:tc>
      </w:tr>
      <w:tr w:rsidR="00FF6D27"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  <w:jc w:val="center"/>
            </w:pPr>
            <w:r>
              <w:t>___________________</w:t>
            </w:r>
          </w:p>
          <w:p w:rsidR="00FF6D27" w:rsidRDefault="00FF6D2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  <w:jc w:val="center"/>
            </w:pPr>
            <w:r>
              <w:t>_______________</w:t>
            </w:r>
          </w:p>
          <w:p w:rsidR="00FF6D27" w:rsidRDefault="00FF6D2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  <w:jc w:val="center"/>
            </w:pPr>
            <w:r>
              <w:t>__________________________</w:t>
            </w:r>
          </w:p>
          <w:p w:rsidR="00FF6D27" w:rsidRDefault="00FF6D2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F6D2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</w:pPr>
            <w:r>
              <w:t>Телефон ________________</w:t>
            </w:r>
          </w:p>
        </w:tc>
      </w:tr>
      <w:tr w:rsidR="00FF6D27"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</w:pPr>
            <w:r>
              <w:t>Уведомление получил: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  <w:jc w:val="center"/>
            </w:pPr>
            <w:r>
              <w:t>_______________</w:t>
            </w:r>
          </w:p>
          <w:p w:rsidR="00FF6D27" w:rsidRDefault="00FF6D2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  <w:jc w:val="center"/>
            </w:pPr>
            <w:r>
              <w:t>__________________________</w:t>
            </w:r>
          </w:p>
          <w:p w:rsidR="00FF6D27" w:rsidRDefault="00FF6D2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F6D2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  <w:jc w:val="both"/>
            </w:pPr>
            <w:r>
              <w:t>В случае отправления уведомления по почте ко второму экземпляру уведомления, хранящегося в уполномоченном органе, прикладывается почтовое уведомление о вручении заказного письма.</w:t>
            </w:r>
          </w:p>
        </w:tc>
      </w:tr>
    </w:tbl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right"/>
        <w:outlineLvl w:val="1"/>
      </w:pPr>
      <w:r>
        <w:t>Приложение 2</w:t>
      </w:r>
    </w:p>
    <w:p w:rsidR="00FF6D27" w:rsidRDefault="00FF6D27">
      <w:pPr>
        <w:pStyle w:val="ConsPlusNormal"/>
        <w:jc w:val="right"/>
      </w:pPr>
      <w:r>
        <w:t>к Административному регламенту</w:t>
      </w:r>
    </w:p>
    <w:p w:rsidR="00FF6D27" w:rsidRDefault="00FF6D27">
      <w:pPr>
        <w:pStyle w:val="ConsPlusNormal"/>
        <w:jc w:val="right"/>
      </w:pPr>
      <w:r>
        <w:t>предоставления муниципальной</w:t>
      </w:r>
    </w:p>
    <w:p w:rsidR="00FF6D27" w:rsidRDefault="00FF6D27">
      <w:pPr>
        <w:pStyle w:val="ConsPlusNormal"/>
        <w:jc w:val="right"/>
      </w:pPr>
      <w:r>
        <w:t>услуги "Предоставление выписки</w:t>
      </w:r>
    </w:p>
    <w:p w:rsidR="00FF6D27" w:rsidRDefault="00FF6D27">
      <w:pPr>
        <w:pStyle w:val="ConsPlusNormal"/>
        <w:jc w:val="right"/>
      </w:pPr>
      <w:r>
        <w:t xml:space="preserve">из </w:t>
      </w:r>
      <w:proofErr w:type="spellStart"/>
      <w:r>
        <w:t>похозяйственной</w:t>
      </w:r>
      <w:proofErr w:type="spellEnd"/>
      <w:r>
        <w:t xml:space="preserve"> книги"</w:t>
      </w: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Title"/>
        <w:jc w:val="center"/>
      </w:pPr>
      <w:bookmarkStart w:id="10" w:name="P295"/>
      <w:bookmarkEnd w:id="10"/>
      <w:r>
        <w:t>СПИСОК НОРМАТИВНЫХ АКТОВ,</w:t>
      </w:r>
    </w:p>
    <w:p w:rsidR="00FF6D27" w:rsidRDefault="00FF6D27">
      <w:pPr>
        <w:pStyle w:val="ConsPlusTitle"/>
        <w:jc w:val="center"/>
      </w:pPr>
      <w:r>
        <w:t>В СООТВЕТСТВИИ С КОТОРЫМИ ОСУЩЕСТВЛЯЕТСЯ</w:t>
      </w:r>
    </w:p>
    <w:p w:rsidR="00FF6D27" w:rsidRDefault="00FF6D27">
      <w:pPr>
        <w:pStyle w:val="ConsPlusTitle"/>
        <w:jc w:val="center"/>
      </w:pPr>
      <w:r>
        <w:t>ОКАЗАНИЕ МУНИЦИПАЛЬНОЙ УСЛУГИ</w:t>
      </w: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ind w:firstLine="540"/>
        <w:jc w:val="both"/>
      </w:pPr>
      <w:r>
        <w:t xml:space="preserve">1. </w:t>
      </w:r>
      <w:hyperlink r:id="rId21">
        <w:r>
          <w:rPr>
            <w:color w:val="0000FF"/>
          </w:rPr>
          <w:t>Конституция</w:t>
        </w:r>
      </w:hyperlink>
      <w:r>
        <w:t xml:space="preserve"> Российской Федерации.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2. Гражданский </w:t>
      </w:r>
      <w:hyperlink r:id="rId22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3.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24.11.1995 N 181-ФЗ "О социальной защите инвалидов в Российской Федерации".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4.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07.07.2003 N 112-ФЗ "О личном подсобном хозяйстве".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5.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6.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7.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06.04.2011 N 63-ФЗ "Об электронной подписи".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8.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13.07.2015 N 218-ФЗ "О государственной регистрации недвижимости".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9.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10.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11.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09.06.2016 N 516 "Об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полномочия".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12. </w:t>
      </w:r>
      <w:hyperlink r:id="rId32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13. </w:t>
      </w:r>
      <w:hyperlink r:id="rId33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25.04.2011 N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14. </w:t>
      </w:r>
      <w:hyperlink r:id="rId34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11.10.2010 N 345 "Об утверждении формы и порядка ведения </w:t>
      </w:r>
      <w:proofErr w:type="spellStart"/>
      <w:r>
        <w:t>похозяйственных</w:t>
      </w:r>
      <w:proofErr w:type="spellEnd"/>
      <w:r>
        <w:t xml:space="preserve"> книг органами местного самоуправления поселений и органами местного самоуправления городских округов".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15. </w:t>
      </w:r>
      <w:hyperlink r:id="rId35">
        <w:r>
          <w:rPr>
            <w:color w:val="0000FF"/>
          </w:rPr>
          <w:t>Приказ</w:t>
        </w:r>
      </w:hyperlink>
      <w:r>
        <w:t xml:space="preserve"> Федеральной службы государственной регистрации, кадастра и картографии от 25.08.2021 N П/0368 "Об установлении формы выписки из </w:t>
      </w:r>
      <w:proofErr w:type="spellStart"/>
      <w:r>
        <w:t>похозяйственной</w:t>
      </w:r>
      <w:proofErr w:type="spellEnd"/>
      <w:r>
        <w:t xml:space="preserve"> книги о наличии у гражданина права на земельный участок".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16.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14.06.2012 N 1239-па "Об утверждении Положения о работе с письменными и устными обращениями граждан, юридических лиц в администрации Артемовского городского округа".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17.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13.12.2019 N 2613-па "О Порядке разработки и утверждения административных регламентов предоставления муниципальных услуг".</w:t>
      </w:r>
    </w:p>
    <w:p w:rsidR="00FF6D27" w:rsidRDefault="00FF6D27">
      <w:pPr>
        <w:pStyle w:val="ConsPlusNormal"/>
        <w:spacing w:before="220"/>
        <w:ind w:firstLine="540"/>
        <w:jc w:val="both"/>
      </w:pPr>
      <w:r>
        <w:t xml:space="preserve">18. </w:t>
      </w:r>
      <w:hyperlink r:id="rId38">
        <w:r>
          <w:rPr>
            <w:color w:val="0000FF"/>
          </w:rPr>
          <w:t>Устав</w:t>
        </w:r>
      </w:hyperlink>
      <w:r>
        <w:t xml:space="preserve"> Артемовского городского округа.</w:t>
      </w: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right"/>
        <w:outlineLvl w:val="1"/>
      </w:pPr>
      <w:r>
        <w:t>Приложение 3</w:t>
      </w:r>
    </w:p>
    <w:p w:rsidR="00FF6D27" w:rsidRDefault="00FF6D27">
      <w:pPr>
        <w:pStyle w:val="ConsPlusNormal"/>
        <w:jc w:val="right"/>
      </w:pPr>
      <w:r>
        <w:t>к Административному регламенту</w:t>
      </w:r>
    </w:p>
    <w:p w:rsidR="00FF6D27" w:rsidRDefault="00FF6D27">
      <w:pPr>
        <w:pStyle w:val="ConsPlusNormal"/>
        <w:jc w:val="right"/>
      </w:pPr>
      <w:r>
        <w:t>предоставления муниципальной</w:t>
      </w:r>
    </w:p>
    <w:p w:rsidR="00FF6D27" w:rsidRDefault="00FF6D27">
      <w:pPr>
        <w:pStyle w:val="ConsPlusNormal"/>
        <w:jc w:val="right"/>
      </w:pPr>
      <w:r>
        <w:t>услуги "предоставление выписки</w:t>
      </w:r>
    </w:p>
    <w:p w:rsidR="00FF6D27" w:rsidRDefault="00FF6D27">
      <w:pPr>
        <w:pStyle w:val="ConsPlusNormal"/>
        <w:jc w:val="right"/>
      </w:pPr>
      <w:r>
        <w:t xml:space="preserve">из </w:t>
      </w:r>
      <w:proofErr w:type="spellStart"/>
      <w:r>
        <w:t>похозяйственной</w:t>
      </w:r>
      <w:proofErr w:type="spellEnd"/>
      <w:r>
        <w:t xml:space="preserve"> книги"</w:t>
      </w:r>
    </w:p>
    <w:p w:rsidR="00FF6D27" w:rsidRDefault="00FF6D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4"/>
        <w:gridCol w:w="419"/>
        <w:gridCol w:w="2549"/>
        <w:gridCol w:w="795"/>
        <w:gridCol w:w="4183"/>
      </w:tblGrid>
      <w:tr w:rsidR="00FF6D27">
        <w:tc>
          <w:tcPr>
            <w:tcW w:w="4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</w:pPr>
            <w:r>
              <w:t>Главе Артемовского городского округа _____________________________</w:t>
            </w:r>
          </w:p>
          <w:p w:rsidR="00FF6D27" w:rsidRDefault="00FF6D27">
            <w:pPr>
              <w:pStyle w:val="ConsPlusNormal"/>
            </w:pPr>
            <w:r>
              <w:t>от __________________________,</w:t>
            </w:r>
          </w:p>
          <w:p w:rsidR="00FF6D27" w:rsidRDefault="00FF6D27">
            <w:pPr>
              <w:pStyle w:val="ConsPlusNormal"/>
              <w:jc w:val="center"/>
            </w:pPr>
            <w:r>
              <w:t>(фамилия, имя, отчество заявителя (представителя заявителя))</w:t>
            </w:r>
          </w:p>
          <w:p w:rsidR="00FF6D27" w:rsidRDefault="00FF6D27">
            <w:pPr>
              <w:pStyle w:val="ConsPlusNormal"/>
            </w:pPr>
            <w:r>
              <w:t>зарегистрированного по адресу:</w:t>
            </w:r>
          </w:p>
          <w:p w:rsidR="00FF6D27" w:rsidRDefault="00FF6D27">
            <w:pPr>
              <w:pStyle w:val="ConsPlusNormal"/>
            </w:pPr>
            <w:r>
              <w:t>_____________________________</w:t>
            </w:r>
          </w:p>
          <w:p w:rsidR="00FF6D27" w:rsidRDefault="00FF6D27">
            <w:pPr>
              <w:pStyle w:val="ConsPlusNormal"/>
            </w:pPr>
            <w:r>
              <w:t>____________________________,</w:t>
            </w:r>
          </w:p>
          <w:p w:rsidR="00FF6D27" w:rsidRDefault="00FF6D27">
            <w:pPr>
              <w:pStyle w:val="ConsPlusNormal"/>
              <w:jc w:val="center"/>
            </w:pPr>
            <w:r>
              <w:t>(адрес местожительства (пребывания)), личность заявителя (представителя заявителя)</w:t>
            </w:r>
          </w:p>
          <w:p w:rsidR="00FF6D27" w:rsidRDefault="00FF6D27">
            <w:pPr>
              <w:pStyle w:val="ConsPlusNormal"/>
            </w:pPr>
            <w:r>
              <w:t>серия, номер документа, кем и когда выдан: _______________________</w:t>
            </w:r>
          </w:p>
          <w:p w:rsidR="00FF6D27" w:rsidRDefault="00FF6D27">
            <w:pPr>
              <w:pStyle w:val="ConsPlusNormal"/>
            </w:pPr>
            <w:r>
              <w:t>_____________________________</w:t>
            </w:r>
          </w:p>
          <w:p w:rsidR="00FF6D27" w:rsidRDefault="00FF6D27">
            <w:pPr>
              <w:pStyle w:val="ConsPlusNormal"/>
              <w:jc w:val="center"/>
            </w:pPr>
            <w:r>
              <w:t>(документ, удостоверяющий личность заявителя (представителя заявителя))</w:t>
            </w:r>
          </w:p>
          <w:p w:rsidR="00FF6D27" w:rsidRDefault="00FF6D27">
            <w:pPr>
              <w:pStyle w:val="ConsPlusNormal"/>
            </w:pPr>
            <w:r>
              <w:t>серия, номер документа, кем и когда выдан: _______________________</w:t>
            </w:r>
          </w:p>
          <w:p w:rsidR="00FF6D27" w:rsidRDefault="00FF6D27">
            <w:pPr>
              <w:pStyle w:val="ConsPlusNormal"/>
            </w:pPr>
            <w:r>
              <w:t>_____________________________</w:t>
            </w:r>
          </w:p>
          <w:p w:rsidR="00FF6D27" w:rsidRDefault="00FF6D27">
            <w:pPr>
              <w:pStyle w:val="ConsPlusNormal"/>
              <w:jc w:val="center"/>
            </w:pPr>
            <w:r>
              <w:t>(документ, подтверждающий полномочия представителя - в случае обращения представителя по доверенности)</w:t>
            </w:r>
          </w:p>
          <w:p w:rsidR="00FF6D27" w:rsidRDefault="00FF6D27">
            <w:pPr>
              <w:pStyle w:val="ConsPlusNormal"/>
            </w:pPr>
            <w:r>
              <w:t>тел.: _________________________</w:t>
            </w:r>
          </w:p>
          <w:p w:rsidR="00FF6D27" w:rsidRDefault="00FF6D27">
            <w:pPr>
              <w:pStyle w:val="ConsPlusNormal"/>
            </w:pPr>
            <w:r>
              <w:t>адрес электронной почты:</w:t>
            </w:r>
          </w:p>
          <w:p w:rsidR="00FF6D27" w:rsidRDefault="00FF6D27">
            <w:pPr>
              <w:pStyle w:val="ConsPlusNormal"/>
            </w:pPr>
            <w:r>
              <w:t>_____________________________</w:t>
            </w:r>
          </w:p>
        </w:tc>
      </w:tr>
      <w:tr w:rsidR="00FF6D2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  <w:jc w:val="center"/>
            </w:pPr>
            <w:bookmarkStart w:id="11" w:name="P345"/>
            <w:bookmarkEnd w:id="11"/>
            <w:r>
              <w:t>ЗАЯВЛЕНИЕ</w:t>
            </w:r>
          </w:p>
        </w:tc>
      </w:tr>
      <w:tr w:rsidR="00FF6D2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  <w:ind w:firstLine="283"/>
              <w:jc w:val="both"/>
            </w:pPr>
            <w:r>
              <w:t xml:space="preserve">Прошу Вас предоставить выписку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на имя</w:t>
            </w:r>
          </w:p>
          <w:p w:rsidR="00FF6D27" w:rsidRDefault="00FF6D27">
            <w:pPr>
              <w:pStyle w:val="ConsPlusNormal"/>
            </w:pPr>
            <w:r>
              <w:t>________________________________________________________________,</w:t>
            </w:r>
          </w:p>
          <w:p w:rsidR="00FF6D27" w:rsidRDefault="00FF6D27">
            <w:pPr>
              <w:pStyle w:val="ConsPlusNormal"/>
              <w:jc w:val="center"/>
            </w:pPr>
            <w:r>
              <w:t>(фамилия, имя, отчество, в том числе ранее имевшиеся, дата рождения)</w:t>
            </w:r>
          </w:p>
          <w:p w:rsidR="00FF6D27" w:rsidRDefault="00FF6D27">
            <w:pPr>
              <w:pStyle w:val="ConsPlusNormal"/>
            </w:pPr>
            <w:r>
              <w:t>являющегося членом хозяйства, расположенного по адресу: ________________</w:t>
            </w:r>
          </w:p>
          <w:p w:rsidR="00FF6D27" w:rsidRDefault="00FF6D27">
            <w:pPr>
              <w:pStyle w:val="ConsPlusNormal"/>
            </w:pPr>
            <w:r>
              <w:t>________________________________________________________________,</w:t>
            </w:r>
          </w:p>
          <w:p w:rsidR="00FF6D27" w:rsidRDefault="00FF6D27">
            <w:pPr>
              <w:pStyle w:val="ConsPlusNormal"/>
            </w:pPr>
            <w:r>
              <w:t>за период: ________________________________________________________</w:t>
            </w:r>
          </w:p>
        </w:tc>
      </w:tr>
      <w:tr w:rsidR="00FF6D27">
        <w:tblPrEx>
          <w:tblBorders>
            <w:insideV w:val="single" w:sz="4" w:space="0" w:color="auto"/>
          </w:tblBorders>
        </w:tblPrEx>
        <w:tc>
          <w:tcPr>
            <w:tcW w:w="1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</w:pPr>
            <w:r>
              <w:t>в целях: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FF6D27" w:rsidRDefault="00FF6D27">
            <w:pPr>
              <w:pStyle w:val="ConsPlusNormal"/>
            </w:pPr>
          </w:p>
        </w:tc>
        <w:tc>
          <w:tcPr>
            <w:tcW w:w="7527" w:type="dxa"/>
            <w:gridSpan w:val="3"/>
            <w:tcBorders>
              <w:top w:val="nil"/>
              <w:bottom w:val="nil"/>
              <w:right w:val="nil"/>
            </w:tcBorders>
          </w:tcPr>
          <w:p w:rsidR="00FF6D27" w:rsidRDefault="00FF6D27">
            <w:pPr>
              <w:pStyle w:val="ConsPlusNormal"/>
            </w:pPr>
            <w:r>
              <w:t>государственной регистрации права собственности на земельный участок;</w:t>
            </w:r>
          </w:p>
        </w:tc>
      </w:tr>
      <w:tr w:rsidR="00FF6D27">
        <w:tc>
          <w:tcPr>
            <w:tcW w:w="1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D27" w:rsidRDefault="00FF6D27">
            <w:pPr>
              <w:pStyle w:val="ConsPlusNormal"/>
            </w:pPr>
          </w:p>
        </w:tc>
        <w:tc>
          <w:tcPr>
            <w:tcW w:w="7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</w:pPr>
          </w:p>
        </w:tc>
      </w:tr>
      <w:tr w:rsidR="00FF6D27">
        <w:tblPrEx>
          <w:tblBorders>
            <w:insideV w:val="single" w:sz="4" w:space="0" w:color="auto"/>
          </w:tblBorders>
        </w:tblPrEx>
        <w:tc>
          <w:tcPr>
            <w:tcW w:w="1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FF6D27" w:rsidRDefault="00FF6D27">
            <w:pPr>
              <w:pStyle w:val="ConsPlusNormal"/>
            </w:pPr>
          </w:p>
        </w:tc>
        <w:tc>
          <w:tcPr>
            <w:tcW w:w="7527" w:type="dxa"/>
            <w:gridSpan w:val="3"/>
            <w:tcBorders>
              <w:top w:val="nil"/>
              <w:bottom w:val="nil"/>
              <w:right w:val="nil"/>
            </w:tcBorders>
          </w:tcPr>
          <w:p w:rsidR="00FF6D27" w:rsidRDefault="00FF6D27">
            <w:pPr>
              <w:pStyle w:val="ConsPlusNormal"/>
            </w:pPr>
            <w:r>
              <w:t>предоставления в кредитную организацию;</w:t>
            </w:r>
          </w:p>
        </w:tc>
      </w:tr>
      <w:tr w:rsidR="00FF6D27">
        <w:tc>
          <w:tcPr>
            <w:tcW w:w="1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D27" w:rsidRDefault="00FF6D27">
            <w:pPr>
              <w:pStyle w:val="ConsPlusNormal"/>
            </w:pPr>
          </w:p>
        </w:tc>
        <w:tc>
          <w:tcPr>
            <w:tcW w:w="7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</w:pPr>
          </w:p>
        </w:tc>
      </w:tr>
      <w:tr w:rsidR="00FF6D27">
        <w:tblPrEx>
          <w:tblBorders>
            <w:insideV w:val="single" w:sz="4" w:space="0" w:color="auto"/>
          </w:tblBorders>
        </w:tblPrEx>
        <w:tc>
          <w:tcPr>
            <w:tcW w:w="1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FF6D27" w:rsidRDefault="00FF6D27">
            <w:pPr>
              <w:pStyle w:val="ConsPlusNormal"/>
            </w:pPr>
          </w:p>
        </w:tc>
        <w:tc>
          <w:tcPr>
            <w:tcW w:w="7527" w:type="dxa"/>
            <w:gridSpan w:val="3"/>
            <w:tcBorders>
              <w:top w:val="nil"/>
              <w:bottom w:val="nil"/>
              <w:right w:val="nil"/>
            </w:tcBorders>
          </w:tcPr>
          <w:p w:rsidR="00FF6D27" w:rsidRDefault="00FF6D27">
            <w:pPr>
              <w:pStyle w:val="ConsPlusNormal"/>
            </w:pPr>
            <w:r>
              <w:t>___________________________________________________</w:t>
            </w:r>
          </w:p>
          <w:p w:rsidR="00FF6D27" w:rsidRDefault="00FF6D27">
            <w:pPr>
              <w:pStyle w:val="ConsPlusNormal"/>
              <w:jc w:val="center"/>
            </w:pPr>
            <w:r>
              <w:t>(иные цели)</w:t>
            </w:r>
          </w:p>
        </w:tc>
      </w:tr>
      <w:tr w:rsidR="00FF6D27"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  <w:jc w:val="both"/>
            </w:pPr>
            <w:r>
              <w:t>Подпись __________________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D27" w:rsidRDefault="00FF6D27">
            <w:pPr>
              <w:pStyle w:val="ConsPlusNormal"/>
              <w:jc w:val="right"/>
            </w:pPr>
            <w:r>
              <w:t>Дата _________________</w:t>
            </w:r>
          </w:p>
        </w:tc>
      </w:tr>
    </w:tbl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jc w:val="both"/>
      </w:pPr>
    </w:p>
    <w:p w:rsidR="00FF6D27" w:rsidRDefault="00FF6D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C182F" w:rsidRDefault="006C182F"/>
    <w:sectPr w:rsidR="006C182F" w:rsidSect="0074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27"/>
    <w:rsid w:val="006C182F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AA2C4-8BEE-4E7C-B0F5-15B2671C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D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6D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6D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0&amp;n=171391&amp;dst=100006" TargetMode="External"/><Relationship Id="rId18" Type="http://schemas.openxmlformats.org/officeDocument/2006/relationships/hyperlink" Target="https://login.consultant.ru/link/?req=doc&amp;base=RLAW020&amp;n=50542&amp;dst=100012" TargetMode="External"/><Relationship Id="rId26" Type="http://schemas.openxmlformats.org/officeDocument/2006/relationships/hyperlink" Target="https://login.consultant.ru/link/?req=doc&amp;base=LAW&amp;n=453313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LAW&amp;n=180843" TargetMode="External"/><Relationship Id="rId7" Type="http://schemas.openxmlformats.org/officeDocument/2006/relationships/hyperlink" Target="https://login.consultant.ru/link/?req=doc&amp;base=LAW&amp;n=461117" TargetMode="External"/><Relationship Id="rId12" Type="http://schemas.openxmlformats.org/officeDocument/2006/relationships/hyperlink" Target="https://login.consultant.ru/link/?req=doc&amp;base=RLAW020&amp;n=194148" TargetMode="External"/><Relationship Id="rId17" Type="http://schemas.openxmlformats.org/officeDocument/2006/relationships/hyperlink" Target="https://login.consultant.ru/link/?req=doc&amp;base=LAW&amp;n=183496&amp;dst=100038" TargetMode="External"/><Relationship Id="rId25" Type="http://schemas.openxmlformats.org/officeDocument/2006/relationships/hyperlink" Target="https://login.consultant.ru/link/?req=doc&amp;base=LAW&amp;n=461117" TargetMode="External"/><Relationship Id="rId33" Type="http://schemas.openxmlformats.org/officeDocument/2006/relationships/hyperlink" Target="https://login.consultant.ru/link/?req=doc&amp;base=LAW&amp;n=312695" TargetMode="External"/><Relationship Id="rId38" Type="http://schemas.openxmlformats.org/officeDocument/2006/relationships/hyperlink" Target="https://login.consultant.ru/link/?req=doc&amp;base=RLAW020&amp;n=1941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83496&amp;dst=100012" TargetMode="External"/><Relationship Id="rId20" Type="http://schemas.openxmlformats.org/officeDocument/2006/relationships/hyperlink" Target="https://login.consultant.ru/link/?req=doc&amp;base=LAW&amp;n=464175&amp;dst=3327" TargetMode="External"/><Relationship Id="rId29" Type="http://schemas.openxmlformats.org/officeDocument/2006/relationships/hyperlink" Target="https://login.consultant.ru/link/?req=doc&amp;base=LAW&amp;n=4442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71391&amp;dst=100005" TargetMode="External"/><Relationship Id="rId11" Type="http://schemas.openxmlformats.org/officeDocument/2006/relationships/hyperlink" Target="https://login.consultant.ru/link/?req=doc&amp;base=RLAW020&amp;n=141210" TargetMode="External"/><Relationship Id="rId24" Type="http://schemas.openxmlformats.org/officeDocument/2006/relationships/hyperlink" Target="https://login.consultant.ru/link/?req=doc&amp;base=LAW&amp;n=454116" TargetMode="External"/><Relationship Id="rId32" Type="http://schemas.openxmlformats.org/officeDocument/2006/relationships/hyperlink" Target="https://login.consultant.ru/link/?req=doc&amp;base=LAW&amp;n=124507" TargetMode="External"/><Relationship Id="rId37" Type="http://schemas.openxmlformats.org/officeDocument/2006/relationships/hyperlink" Target="https://login.consultant.ru/link/?req=doc&amp;base=RLAW020&amp;n=14121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20&amp;n=127150&amp;dst=100005" TargetMode="External"/><Relationship Id="rId15" Type="http://schemas.openxmlformats.org/officeDocument/2006/relationships/hyperlink" Target="https://login.consultant.ru/link/?req=doc&amp;base=LAW&amp;n=439201" TargetMode="External"/><Relationship Id="rId23" Type="http://schemas.openxmlformats.org/officeDocument/2006/relationships/hyperlink" Target="https://login.consultant.ru/link/?req=doc&amp;base=LAW&amp;n=446068" TargetMode="External"/><Relationship Id="rId28" Type="http://schemas.openxmlformats.org/officeDocument/2006/relationships/hyperlink" Target="https://login.consultant.ru/link/?req=doc&amp;base=LAW&amp;n=452774" TargetMode="External"/><Relationship Id="rId36" Type="http://schemas.openxmlformats.org/officeDocument/2006/relationships/hyperlink" Target="https://login.consultant.ru/link/?req=doc&amp;base=RLAW020&amp;n=184530" TargetMode="External"/><Relationship Id="rId10" Type="http://schemas.openxmlformats.org/officeDocument/2006/relationships/hyperlink" Target="https://login.consultant.ru/link/?req=doc&amp;base=LAW&amp;n=454305" TargetMode="External"/><Relationship Id="rId19" Type="http://schemas.openxmlformats.org/officeDocument/2006/relationships/hyperlink" Target="https://login.consultant.ru/link/?req=doc&amp;base=LAW&amp;n=453313&amp;dst=290" TargetMode="External"/><Relationship Id="rId31" Type="http://schemas.openxmlformats.org/officeDocument/2006/relationships/hyperlink" Target="https://login.consultant.ru/link/?req=doc&amp;base=LAW&amp;n=19952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3313&amp;dst=100094" TargetMode="External"/><Relationship Id="rId14" Type="http://schemas.openxmlformats.org/officeDocument/2006/relationships/hyperlink" Target="https://login.consultant.ru/link/?req=doc&amp;base=RLAW020&amp;n=171391&amp;dst=100007" TargetMode="External"/><Relationship Id="rId22" Type="http://schemas.openxmlformats.org/officeDocument/2006/relationships/hyperlink" Target="https://login.consultant.ru/link/?req=doc&amp;base=LAW&amp;n=452991" TargetMode="External"/><Relationship Id="rId27" Type="http://schemas.openxmlformats.org/officeDocument/2006/relationships/hyperlink" Target="https://login.consultant.ru/link/?req=doc&amp;base=LAW&amp;n=454305" TargetMode="External"/><Relationship Id="rId30" Type="http://schemas.openxmlformats.org/officeDocument/2006/relationships/hyperlink" Target="https://login.consultant.ru/link/?req=doc&amp;base=LAW&amp;n=391636" TargetMode="External"/><Relationship Id="rId35" Type="http://schemas.openxmlformats.org/officeDocument/2006/relationships/hyperlink" Target="https://login.consultant.ru/link/?req=doc&amp;base=LAW&amp;n=396434" TargetMode="External"/><Relationship Id="rId8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7074</Words>
  <Characters>40326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АДМИНИСТРАЦИЯ АРТЕМОВСКОГО ГОРОДСКОГО ОКРУГА</vt:lpstr>
      <vt:lpstr>Приложение</vt:lpstr>
      <vt:lpstr>    1. Общие положения</vt:lpstr>
      <vt:lpstr>    2. Стандарт предоставления муниципальной услуги</vt:lpstr>
      <vt:lpstr>    3. Состав, последовательность и сроки</vt:lpstr>
      <vt:lpstr>    4. Формы контроля</vt:lpstr>
      <vt:lpstr>    5. Досудебный (внесудебный) порядок</vt:lpstr>
      <vt:lpstr>    Приложение 1</vt:lpstr>
      <vt:lpstr>    Приложение 2</vt:lpstr>
      <vt:lpstr>    Приложение 3</vt:lpstr>
    </vt:vector>
  </TitlesOfParts>
  <Company/>
  <LinksUpToDate>false</LinksUpToDate>
  <CharactersWithSpaces>47306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Панасюк Надежда Владимировна</dc:creator>
  <cp:keywords/>
  <dc:description/>
  <cp:lastModifiedBy>Панасюк Надежда Владимировна</cp:lastModifiedBy>
  <cp:revision>1</cp:revision>
  <dcterms:created xsi:type="dcterms:W3CDTF">2023-12-21T00:09:00Z</dcterms:created>
  <dcterms:modified xsi:type="dcterms:W3CDTF">2023-12-21T00:09:00Z</dcterms:modified>
</cp:coreProperties>
</file>